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MR-2_OM-1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04/03/2022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Buscar un producto por su código para poder agregarlo al carrito de compras.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agrega un código de un producto en la casilla correspondiente a código y se presiona el botón de buscar.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“vistaAgregarProductosACarrito”.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 de manera correcta 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KUpPePRA1OrvmjJM0cI3RG7WA==">AMUW2mVDQ4rWBZH7m2RvFkGRm55Qv5pFOX4cNOx42POTABrdNu3H/UvoTQeswRQ0vLECqoDNQfxsrjPG9R/WvDIWaQX2IoWl6HX6kXuxzawtCSZQcCUbFUs=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