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MR-3 está completa con excepción del documento “P2: Registro del historial del MR-3”,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pGs2v9xRJooYxlabswDC2NGhQ==">AMUW2mW8Akuag88tS41t0dO+YMTtwq9b3e3IfydPOYKkokP1JVihVO5IgkRpMpRF1hBZs135ddPf+tTCpVfcu9PUkyNPXSBg098CyY91v/wjDVuvbq+/wBY=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