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9"/>
        <w:gridCol w:w="2356"/>
        <w:gridCol w:w="1245"/>
        <w:gridCol w:w="1809"/>
        <w:tblGridChange w:id="0">
          <w:tblGrid>
            <w:gridCol w:w="3619"/>
            <w:gridCol w:w="2356"/>
            <w:gridCol w:w="1245"/>
            <w:gridCol w:w="18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modificaciones al archivo “ControlPantallaPrincipal” para deshabilitar los botones y campos innecesarios para poder realizar una búsqueda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 del equipo de manteni-miento del 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LRAv+IGnJ/rGuw24JxZeVNogw==">AMUW2mWxh993/iMwEqfP2gN9+32QRYUgijKl7PhII7If0u9ls/qq9AHlYHcjrVQR7ujPFCHbIbwTXc5PA2nLC5CD7jbomWR4InZQC4umTeTmal6GKhcHeJA=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2022-05-02T01:40:00Z</dcterms:created>
</cp:coreProperties>
</file>