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15"/>
        <w:gridCol w:w="105"/>
        <w:gridCol w:w="1050"/>
        <w:gridCol w:w="1305"/>
        <w:gridCol w:w="165"/>
        <w:gridCol w:w="1425"/>
        <w:gridCol w:w="945"/>
        <w:gridCol w:w="2280"/>
        <w:tblGridChange w:id="0">
          <w:tblGrid>
            <w:gridCol w:w="1215"/>
            <w:gridCol w:w="1515"/>
            <w:gridCol w:w="105"/>
            <w:gridCol w:w="1050"/>
            <w:gridCol w:w="1305"/>
            <w:gridCol w:w="165"/>
            <w:gridCol w:w="1425"/>
            <w:gridCol w:w="945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 APROBACIÓN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MR-5_PM-1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07/03/2022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El usuario debe de entender qué dato es el que se debe ingresar para poder realizar una búsqueda de 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Ingresar la información que se le permite ingresar para poder realizar una búsqueda de un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Rodrigo Hernández Gongora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clientes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a la vista  “vistaClientes” por medio del botón de “Busqueda de clientes” o “Buscar clientes”.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Matrícu-la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sea entendible para el usuario que se debe de ingresar la matrícula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de manera correcta la vista para que fuera entendible que el dato que era necesario para buscar a un cliente es la matrícula.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Apro- 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JA7vWz7GJL7pVx9vF3hv4s2yjA==">AMUW2mUssf1LKRWME4+/acUWywPu+BVrHtD0tTwBZ+UbNojMIudeKS9TOV+XwvxjgydajP+bO/rGQ9nDd5pW/3rQ1FD0F99J5eDOydTxkNQuJ50NOeXXk18=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