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MR-6 está completa con excepción del documento “P2: Registro del historial del MR-6”,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2u1MqA4bYTU3B57w7WA/CY1LTA==">AMUW2mXOKBSn0196lL95MAvsK9XaaOw1Pa3Jd94vG43ryTMEGqT90uonRVnkTPSk+VNnNn4nU7xrxf5UI7CO0vW9aOXFP1DqxLsK0+CTewF5QAL+yFIZHkU=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