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"/>
        <w:gridCol w:w="2295"/>
        <w:gridCol w:w="735"/>
        <w:gridCol w:w="1860"/>
        <w:gridCol w:w="3028"/>
        <w:tblGridChange w:id="0">
          <w:tblGrid>
            <w:gridCol w:w="1111"/>
            <w:gridCol w:w="2295"/>
            <w:gridCol w:w="735"/>
            <w:gridCol w:w="1860"/>
            <w:gridCol w:w="302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ANÁLISIS DE LA 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Jorge Alberto Chi León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recepción del MR: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23/02/2022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aprobación/negado: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cierre: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03/03/2022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solución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 del rechazo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Agregación de la lista desplegable con los nombres de los productos en la búsqueda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del Análisis: </w:t>
            </w: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GzdSJYQIClGy4Zblp4NQgJjGQ==">AMUW2mXyZFX2hPtgaWI3045311eBq/W0tkm4DGvxrL3K9MOf3alHmF23yessUXUQ5Ee7FAoMnshuFggEJopup7TMXgjjHE1OyhTbcCTAQW4V01Tlx+96LO0=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2022-05-02T03:19:00Z</dcterms:created>
</cp:coreProperties>
</file>