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885"/>
        <w:gridCol w:w="1785"/>
        <w:gridCol w:w="375"/>
        <w:gridCol w:w="1515"/>
        <w:gridCol w:w="1845"/>
        <w:tblGridChange w:id="0">
          <w:tblGrid>
            <w:gridCol w:w="1665"/>
            <w:gridCol w:w="960"/>
            <w:gridCol w:w="885"/>
            <w:gridCol w:w="1785"/>
            <w:gridCol w:w="375"/>
            <w:gridCol w:w="151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SOBRE EL SISTEMA MODIFICADO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MR-6_PM-1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07/03/2022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Buscar un producto por su nombre.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Escoger uno de los nombres que se encuentran en la lista desplegable y presionar el botón buscar.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Jorge Alberto Chi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en la vista “vistaBuscadorInventario”.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 de manera correcta el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trVcGuwUb+wxNRfh08rQA5Pz3w==">AMUW2mWpZ6jffz7HrIaKyUGjbeG1KH7aeECGo9DlPZB6bLbZaVJuHNjxpGDfzE5frWvPEwgtnBJ5ty3PdXJ0Avvw47Jvp9/nJZVsfbN3nekhBrIUec2yBb8=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2022-05-02T03:19:00Z</dcterms:created>
</cp:coreProperties>
</file>