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2 del MR-8 está completa con excepción del documento “P2: Registro del historial del MR-8”,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0z47GW5wLAU9fX7zhnuYGLSZ1Q==">AMUW2mWP0IYYnmbwwuli6MEOGsy/pjsgNNQQkRP4spgFmqpUDGm1TEI7EwEGsMeR/CwFS+pf1cPOKd9ZasRey8d9sAWooduymFmGsaFeQJFKE4p5esCW8FM=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2022-05-06T05:46:00Z</dcterms:created>
  <dc:creator>dana bagundo gonzalez</dc:creator>
</cp:coreProperties>
</file>