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815"/>
        <w:gridCol w:w="2265"/>
        <w:gridCol w:w="1395"/>
        <w:gridCol w:w="1890"/>
        <w:tblGridChange w:id="0">
          <w:tblGrid>
            <w:gridCol w:w="1815"/>
            <w:gridCol w:w="1815"/>
            <w:gridCol w:w="2265"/>
            <w:gridCol w:w="1395"/>
            <w:gridCol w:w="18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EQUIPO DE TRABAJO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Mantenedor:</w:t>
            </w:r>
            <w:r w:rsidDel="00000000" w:rsidR="00000000" w:rsidRPr="00000000">
              <w:rPr>
                <w:rtl w:val="0"/>
              </w:rPr>
              <w:t xml:space="preserve"> Jairo Josué Cristobal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 del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la base de datos para que acepte los nuevos tipos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Cristobal Franco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el código necesario para que se creen los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Suemi Andrea Castillo Gonzalez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CLnYuZo5vrMqjF8fqQ3uVK736A==">AMUW2mWQnFmtdxz32Ck25hrKaLdhCUNmpmoCCT3AXYC7uzmR35qFM5dpJjjv/m8Tv9OqHufi0uLYfBBVsBZnZeTRuAOPoJYyUaln9D226kGb4GRmcMnES0Y=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