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documentación que se realizó en la fase 3 del MR-8 está completa con excepción del documento “P2: Registro del historial del MR-8”, sin embargo la información correspondiente de esta fase se encuentra completa por lo tanto es aceptable.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correcta todos los documentos.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cVRJ3T4Zb5VpCYYW7JZ3dIOsg==">AMUW2mWAO4TgVe6IQyIJJmEp0k8OD8BEso9pa88HpgvHIS2zfOAuD9PDcanlC8G5Unc9o7sw5E+vDhQk+E/XEK0x8FpL5lDbgldRgddjWpSApuh3PyXalfk=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2022-05-06T06:05:00Z</dcterms:created>
  <dc:creator>dana bagundo gonzalez</dc:creator>
</cp:coreProperties>
</file>