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2175"/>
        <w:gridCol w:w="1425"/>
        <w:gridCol w:w="1809.6666666666667"/>
        <w:tblGridChange w:id="0">
          <w:tblGrid>
            <w:gridCol w:w="1809.6666666666667"/>
            <w:gridCol w:w="1809.6666666666667"/>
            <w:gridCol w:w="2175"/>
            <w:gridCol w:w="1425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base de datos,  el modelo del software, las vistas y controladores correspondientes que involucran mostrar las propiedades de un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e+Cj2CCq2npKYDT+mHOnW1uU7g==">AMUW2mXenRH8jipuQK6xK5LUfaK4enoHMnVBdY8qyRHpu+brkstmvdXNxpOdzV4Jn+Wu+k0a4o86FABrTY+huZ5xfAcoA781nZDnIs9aUdIzAGsT6yXSSAQ=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