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HYBRID FUNDING PROP FIRM: FULL LAUNCH &amp; GROWTH PLAN</w:t>
      </w:r>
    </w:p>
    <w:p>
      <w:pPr>
        <w:pStyle w:val="Heading1"/>
      </w:pPr>
      <w:r>
        <w:t>1. WELCOME PACKET</w:t>
      </w:r>
    </w:p>
    <w:p>
      <w:r>
        <w:rPr>
          <w:rFonts w:ascii="Calibri" w:hAnsi="Calibri"/>
          <w:sz w:val="22"/>
        </w:rPr>
        <w:t>Welcome to Hybrid Funding, a prop firm designed to democratize access to trading capital and empower individuals to turn smart risk management into real income.</w:t>
      </w:r>
    </w:p>
    <w:p>
      <w:r>
        <w:rPr>
          <w:rFonts w:ascii="Calibri" w:hAnsi="Calibri"/>
          <w:sz w:val="22"/>
        </w:rPr>
        <w:t>Our mission is simple: to fund traders who demonstrate discipline, consistency, and profitability. Whether you're a full-time trader, part-time learner, or someone looking to gain capital for life goals — Hybrid Funding is your gateway.</w:t>
      </w:r>
    </w:p>
    <w:p>
      <w:r>
        <w:rPr>
          <w:rFonts w:ascii="Calibri" w:hAnsi="Calibri"/>
          <w:sz w:val="22"/>
        </w:rPr>
        <w:t>Through our evaluation programs, you can prove your skill, get funded, and receive real payouts without risking your own capital.</w:t>
      </w:r>
    </w:p>
    <w:p>
      <w:pPr>
        <w:pStyle w:val="Heading2"/>
      </w:pPr>
      <w:r>
        <w:t>1.1 What is a Prop Firm?</w:t>
      </w:r>
    </w:p>
    <w:p>
      <w:r>
        <w:rPr>
          <w:rFonts w:ascii="Calibri" w:hAnsi="Calibri"/>
          <w:sz w:val="22"/>
        </w:rPr>
        <w:t>A proprietary trading firm (prop firm) provides individuals with access to capital. Traders are evaluated based on performance. Once qualified, traders are allocated a funded account and share in the profits they generate.</w:t>
      </w:r>
    </w:p>
    <w:p>
      <w:pPr>
        <w:pStyle w:val="Heading2"/>
      </w:pPr>
      <w:r>
        <w:t>1.2 Who Can Join?</w:t>
      </w:r>
    </w:p>
    <w:p>
      <w:r>
        <w:rPr>
          <w:rFonts w:ascii="Calibri" w:hAnsi="Calibri"/>
          <w:sz w:val="22"/>
        </w:rPr>
        <w:t>You don’t need to be a Wall Street trader to join Hybrid Funding. We welcome:</w:t>
      </w:r>
    </w:p>
    <w:p>
      <w:r>
        <w:rPr>
          <w:rFonts w:ascii="Calibri" w:hAnsi="Calibri"/>
          <w:b/>
          <w:sz w:val="22"/>
        </w:rPr>
        <w:t>- Beginners with a strong strategy</w:t>
      </w:r>
    </w:p>
    <w:p>
      <w:r>
        <w:rPr>
          <w:rFonts w:ascii="Calibri" w:hAnsi="Calibri"/>
          <w:b/>
          <w:sz w:val="22"/>
        </w:rPr>
        <w:t>- Experienced traders looking to scale</w:t>
      </w:r>
    </w:p>
    <w:p>
      <w:r>
        <w:rPr>
          <w:rFonts w:ascii="Calibri" w:hAnsi="Calibri"/>
          <w:b/>
          <w:sz w:val="22"/>
        </w:rPr>
        <w:t>- Professionals managing life or side-income goals</w:t>
      </w:r>
    </w:p>
    <w:p>
      <w:pPr>
        <w:pStyle w:val="Heading2"/>
      </w:pPr>
      <w:r>
        <w:t>1.3 Our Evaluation Philosophy</w:t>
      </w:r>
    </w:p>
    <w:p>
      <w:r>
        <w:rPr>
          <w:rFonts w:ascii="Calibri" w:hAnsi="Calibri"/>
          <w:sz w:val="22"/>
        </w:rPr>
        <w:t>We look at more than just raw profits. We evaluate consistency, risk management, and discipline. Our rules are simple — pass the evaluation, get funded, and keep up to 90% of profits.</w:t>
      </w:r>
    </w:p>
    <w:p>
      <w:pPr>
        <w:pStyle w:val="Heading1"/>
      </w:pPr>
      <w:r>
        <w:t>2. TRADER ONBOARDING GUIDE</w:t>
      </w:r>
    </w:p>
    <w:p>
      <w:r>
        <w:rPr>
          <w:rFonts w:ascii="Calibri" w:hAnsi="Calibri"/>
          <w:sz w:val="22"/>
        </w:rPr>
        <w:t>This guide will walk you through every step from signing up to receiving your first payout.</w:t>
      </w:r>
    </w:p>
    <w:p>
      <w:pPr>
        <w:pStyle w:val="Heading2"/>
      </w:pPr>
      <w:r>
        <w:t>2.1 Step-by-Step Onboarding</w:t>
      </w:r>
    </w:p>
    <w:p>
      <w:r>
        <w:rPr>
          <w:rFonts w:ascii="Calibri" w:hAnsi="Calibri"/>
          <w:sz w:val="22"/>
        </w:rPr>
        <w:t>1. Choose your evaluation plan on our website.</w:t>
      </w:r>
    </w:p>
    <w:p>
      <w:r>
        <w:rPr>
          <w:rFonts w:ascii="Calibri" w:hAnsi="Calibri"/>
          <w:sz w:val="22"/>
        </w:rPr>
        <w:t>2. Complete checkout (card, PayPal, or crypto).</w:t>
      </w:r>
    </w:p>
    <w:p>
      <w:r>
        <w:rPr>
          <w:rFonts w:ascii="Calibri" w:hAnsi="Calibri"/>
          <w:sz w:val="22"/>
        </w:rPr>
        <w:t>3. Receive account login credentials within 15 minutes.</w:t>
      </w:r>
    </w:p>
    <w:p>
      <w:r>
        <w:rPr>
          <w:rFonts w:ascii="Calibri" w:hAnsi="Calibri"/>
          <w:sz w:val="22"/>
        </w:rPr>
        <w:t>4. Log into your trading platform (DXTrade, Match Trader, MT5, or cTrader).</w:t>
      </w:r>
    </w:p>
    <w:p>
      <w:r>
        <w:rPr>
          <w:rFonts w:ascii="Calibri" w:hAnsi="Calibri"/>
          <w:sz w:val="22"/>
        </w:rPr>
        <w:t>5. Start trading according to the evaluation rules.</w:t>
      </w:r>
    </w:p>
    <w:p>
      <w:r>
        <w:rPr>
          <w:rFonts w:ascii="Calibri" w:hAnsi="Calibri"/>
          <w:sz w:val="22"/>
        </w:rPr>
        <w:t>6. Pass your evaluation by meeting the target with proper risk controls.</w:t>
      </w:r>
    </w:p>
    <w:p>
      <w:r>
        <w:rPr>
          <w:rFonts w:ascii="Calibri" w:hAnsi="Calibri"/>
          <w:sz w:val="22"/>
        </w:rPr>
        <w:t>7. Receive your funded account details.</w:t>
      </w:r>
    </w:p>
    <w:p>
      <w:r>
        <w:rPr>
          <w:rFonts w:ascii="Calibri" w:hAnsi="Calibri"/>
          <w:sz w:val="22"/>
        </w:rPr>
        <w:t>8. Start earning payouts and scaling your funding.</w:t>
      </w:r>
    </w:p>
    <w:p>
      <w:pPr>
        <w:pStyle w:val="Heading2"/>
      </w:pPr>
      <w:r>
        <w:t>2.2 Supported Platforms</w:t>
      </w:r>
    </w:p>
    <w:p>
      <w:r>
        <w:rPr>
          <w:rFonts w:ascii="Calibri" w:hAnsi="Calibri"/>
          <w:sz w:val="22"/>
        </w:rPr>
        <w:t>- DXTrade: Easy-to-use web-based platform.</w:t>
      </w:r>
    </w:p>
    <w:p>
      <w:r>
        <w:rPr>
          <w:rFonts w:ascii="Calibri" w:hAnsi="Calibri"/>
          <w:sz w:val="22"/>
        </w:rPr>
        <w:t>- Match Trader: Modern UI with deep data tools.</w:t>
      </w:r>
    </w:p>
    <w:p>
      <w:r>
        <w:rPr>
          <w:rFonts w:ascii="Calibri" w:hAnsi="Calibri"/>
          <w:sz w:val="22"/>
        </w:rPr>
        <w:t>- cTrader: Great for scalpers and professionals.</w:t>
      </w:r>
    </w:p>
    <w:p>
      <w:r>
        <w:rPr>
          <w:rFonts w:ascii="Calibri" w:hAnsi="Calibri"/>
          <w:sz w:val="22"/>
        </w:rPr>
        <w:t>- MetaTrader 5 (MT5): Most widely known multi-asset platform.</w:t>
      </w:r>
    </w:p>
    <w:p>
      <w:pPr>
        <w:pStyle w:val="Heading2"/>
      </w:pPr>
      <w:r>
        <w:t>2.3 Rules at a Glance</w:t>
      </w:r>
    </w:p>
    <w:p>
      <w:r>
        <w:rPr>
          <w:rFonts w:ascii="Calibri" w:hAnsi="Calibri"/>
          <w:sz w:val="22"/>
        </w:rPr>
        <w:t>- Daily Loss Limit: 4%</w:t>
      </w:r>
    </w:p>
    <w:p>
      <w:r>
        <w:rPr>
          <w:rFonts w:ascii="Calibri" w:hAnsi="Calibri"/>
          <w:sz w:val="22"/>
        </w:rPr>
        <w:t>- Max Drawdown: 8%</w:t>
      </w:r>
    </w:p>
    <w:p>
      <w:r>
        <w:rPr>
          <w:rFonts w:ascii="Calibri" w:hAnsi="Calibri"/>
          <w:sz w:val="22"/>
        </w:rPr>
        <w:t>- Profit Target: 8% in 30 days</w:t>
      </w:r>
    </w:p>
    <w:p>
      <w:r>
        <w:rPr>
          <w:rFonts w:ascii="Calibri" w:hAnsi="Calibri"/>
          <w:sz w:val="22"/>
        </w:rPr>
        <w:t>- Minimum Trading Days: 5</w:t>
      </w:r>
    </w:p>
    <w:p>
      <w:r>
        <w:rPr>
          <w:rFonts w:ascii="Calibri" w:hAnsi="Calibri"/>
          <w:sz w:val="22"/>
        </w:rPr>
        <w:t>- No trading during high-impact news unless specified</w:t>
      </w:r>
    </w:p>
    <w:p>
      <w:r>
        <w:rPr>
          <w:rFonts w:ascii="Calibri" w:hAnsi="Calibri"/>
          <w:sz w:val="22"/>
        </w:rPr>
        <w:t>- Consistency is measured and required to pass</w:t>
      </w:r>
    </w:p>
    <w:p>
      <w:pPr>
        <w:pStyle w:val="Heading2"/>
      </w:pPr>
      <w:r>
        <w:t>2.4 Funded Trader Payouts</w:t>
      </w:r>
    </w:p>
    <w:p>
      <w:r>
        <w:rPr>
          <w:rFonts w:ascii="Calibri" w:hAnsi="Calibri"/>
          <w:sz w:val="22"/>
        </w:rPr>
        <w:t>You are eligible for your first payout 30 days after passing your evaluation. After that, payouts can occur bi-weekly. Profit split is 80/20 (you/firm), with potential to scale to 90/10.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