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 HYBRID PRO TRADER ACADEMY</w:t>
      </w:r>
    </w:p>
    <w:p>
      <w:r>
        <w:rPr>
          <w:rFonts w:ascii="Calibri" w:hAnsi="Calibri"/>
          <w:sz w:val="22"/>
        </w:rPr>
        <w:t>**Accreditation-Ready Syllabus &amp; Workforce Development Packet**</w:t>
      </w:r>
    </w:p>
    <w:p>
      <w:pPr>
        <w:pStyle w:val="Heading1"/>
      </w:pPr>
      <w:r>
        <w:t>1. Program Overview</w:t>
      </w:r>
    </w:p>
    <w:p>
      <w:r>
        <w:rPr>
          <w:rFonts w:ascii="Calibri" w:hAnsi="Calibri"/>
          <w:sz w:val="22"/>
        </w:rPr>
        <w:t>The Trade Hybrid Pro Trader Academy is a 12-week financial training program designed to develop certified, job-ready proprietary traders. Participants gain multi-market knowledge, risk management skills, and capital access. The curriculum is divided into five certification tiers and includes a capstone challenge and optional instructor training.</w:t>
      </w:r>
    </w:p>
    <w:p>
      <w:pPr>
        <w:pStyle w:val="Heading1"/>
      </w:pPr>
      <w:r>
        <w:t>2. Accreditation Readiness</w:t>
      </w:r>
    </w:p>
    <w:p>
      <w:r>
        <w:rPr>
          <w:rFonts w:ascii="Calibri" w:hAnsi="Calibri"/>
          <w:sz w:val="22"/>
        </w:rPr>
        <w:t>- Format: Modular, competency-based</w:t>
      </w:r>
    </w:p>
    <w:p>
      <w:r>
        <w:rPr>
          <w:rFonts w:ascii="Calibri" w:hAnsi="Calibri"/>
          <w:sz w:val="22"/>
        </w:rPr>
        <w:t>- Delivery: Hybrid (video, simulation, assessment)</w:t>
      </w:r>
    </w:p>
    <w:p>
      <w:r>
        <w:rPr>
          <w:rFonts w:ascii="Calibri" w:hAnsi="Calibri"/>
          <w:sz w:val="22"/>
        </w:rPr>
        <w:t>- Learning Outcomes: Measurable across 5 tiers</w:t>
      </w:r>
    </w:p>
    <w:p>
      <w:r>
        <w:rPr>
          <w:rFonts w:ascii="Calibri" w:hAnsi="Calibri"/>
          <w:sz w:val="22"/>
        </w:rPr>
        <w:t>- LMS Integration Ready: SCORM-compliant materials optional</w:t>
      </w:r>
    </w:p>
    <w:p>
      <w:r>
        <w:rPr>
          <w:rFonts w:ascii="Calibri" w:hAnsi="Calibri"/>
          <w:sz w:val="22"/>
        </w:rPr>
        <w:t>- Aligned Standards: CEU, WIOA, ACCET, IACET</w:t>
      </w:r>
    </w:p>
    <w:p>
      <w:pPr>
        <w:pStyle w:val="Heading1"/>
      </w:pPr>
      <w:r>
        <w:t>3. Learning Objectives</w:t>
      </w:r>
    </w:p>
    <w:p>
      <w:r>
        <w:rPr>
          <w:rFonts w:ascii="Calibri" w:hAnsi="Calibri"/>
          <w:sz w:val="22"/>
        </w:rPr>
        <w:t>• Understand asset classes including Forex, Stocks, Futures, Crypto</w:t>
      </w:r>
    </w:p>
    <w:p>
      <w:r>
        <w:rPr>
          <w:rFonts w:ascii="Calibri" w:hAnsi="Calibri"/>
          <w:sz w:val="22"/>
        </w:rPr>
        <w:t>• Apply technical analysis, price action, and indicators</w:t>
      </w:r>
    </w:p>
    <w:p>
      <w:r>
        <w:rPr>
          <w:rFonts w:ascii="Calibri" w:hAnsi="Calibri"/>
          <w:sz w:val="22"/>
        </w:rPr>
        <w:t>• Engineer and test proprietary trading strategies</w:t>
      </w:r>
    </w:p>
    <w:p>
      <w:r>
        <w:rPr>
          <w:rFonts w:ascii="Calibri" w:hAnsi="Calibri"/>
          <w:sz w:val="22"/>
        </w:rPr>
        <w:t>• Demonstrate real-world trader risk and money management</w:t>
      </w:r>
    </w:p>
    <w:p>
      <w:r>
        <w:rPr>
          <w:rFonts w:ascii="Calibri" w:hAnsi="Calibri"/>
          <w:sz w:val="22"/>
        </w:rPr>
        <w:t>• Complete simulations and capstone demonstrating job-readiness</w:t>
      </w:r>
    </w:p>
    <w:p>
      <w:pPr>
        <w:pStyle w:val="Heading1"/>
      </w:pPr>
      <w:r>
        <w:t>4. Eligible Participants</w:t>
      </w:r>
    </w:p>
    <w:p>
      <w:r>
        <w:rPr>
          <w:rFonts w:ascii="Calibri" w:hAnsi="Calibri"/>
          <w:sz w:val="22"/>
        </w:rPr>
        <w:t>- Adults aged 18+ seeking employment or entrepreneurship</w:t>
      </w:r>
    </w:p>
    <w:p>
      <w:r>
        <w:rPr>
          <w:rFonts w:ascii="Calibri" w:hAnsi="Calibri"/>
          <w:sz w:val="22"/>
        </w:rPr>
        <w:t>- Returning citizens (reentry) or veterans</w:t>
      </w:r>
    </w:p>
    <w:p>
      <w:r>
        <w:rPr>
          <w:rFonts w:ascii="Calibri" w:hAnsi="Calibri"/>
          <w:sz w:val="22"/>
        </w:rPr>
        <w:t>- Low-income or underbanked individuals</w:t>
      </w:r>
    </w:p>
    <w:p>
      <w:r>
        <w:rPr>
          <w:rFonts w:ascii="Calibri" w:hAnsi="Calibri"/>
          <w:sz w:val="22"/>
        </w:rPr>
        <w:t>- Youth ages 17–24 in entrepreneurship training</w:t>
      </w:r>
    </w:p>
    <w:p>
      <w:r>
        <w:rPr>
          <w:rFonts w:ascii="Calibri" w:hAnsi="Calibri"/>
          <w:sz w:val="22"/>
        </w:rPr>
        <w:t>- Self-employed, gig workers, and displaced workers</w:t>
      </w:r>
    </w:p>
    <w:p>
      <w:pPr>
        <w:pStyle w:val="Heading1"/>
      </w:pPr>
      <w:r>
        <w:t>5. Course Format</w:t>
      </w:r>
    </w:p>
    <w:p>
      <w:r>
        <w:rPr>
          <w:rFonts w:ascii="Calibri" w:hAnsi="Calibri"/>
          <w:sz w:val="22"/>
        </w:rPr>
        <w:t>- Duration: 12 weeks (120+ instructional hours)</w:t>
      </w:r>
    </w:p>
    <w:p>
      <w:r>
        <w:rPr>
          <w:rFonts w:ascii="Calibri" w:hAnsi="Calibri"/>
          <w:sz w:val="22"/>
        </w:rPr>
        <w:t>- Format: Video lessons, quizzes, simulations, capstone project</w:t>
      </w:r>
    </w:p>
    <w:p>
      <w:r>
        <w:rPr>
          <w:rFonts w:ascii="Calibri" w:hAnsi="Calibri"/>
          <w:sz w:val="22"/>
        </w:rPr>
        <w:t>- Platforms: TradingView, NinjaTrader, MetaTrader, Thinkorswim</w:t>
      </w:r>
    </w:p>
    <w:p>
      <w:r>
        <w:rPr>
          <w:rFonts w:ascii="Calibri" w:hAnsi="Calibri"/>
          <w:sz w:val="22"/>
        </w:rPr>
        <w:t>- Tools: Trade journal, risk calculator, trading simulator</w:t>
      </w:r>
    </w:p>
    <w:p>
      <w:pPr>
        <w:pStyle w:val="Heading1"/>
      </w:pPr>
      <w:r>
        <w:t>6. Curriculum Breakdown</w:t>
      </w:r>
    </w:p>
    <w:p>
      <w:r>
        <w:rPr>
          <w:rFonts w:ascii="Calibri" w:hAnsi="Calibri"/>
          <w:sz w:val="22"/>
        </w:rPr>
        <w:t>- HCT-1: Foundations, Market Structure, Order Types, Platforms, Regulations</w:t>
      </w:r>
    </w:p>
    <w:p>
      <w:r>
        <w:rPr>
          <w:rFonts w:ascii="Calibri" w:hAnsi="Calibri"/>
          <w:sz w:val="22"/>
        </w:rPr>
        <w:t>- HCT-2: Indicators, Psychology, Strategy Testing, Risk Systems</w:t>
      </w:r>
    </w:p>
    <w:p>
      <w:r>
        <w:rPr>
          <w:rFonts w:ascii="Calibri" w:hAnsi="Calibri"/>
          <w:sz w:val="22"/>
        </w:rPr>
        <w:t>- HCT-3: Multi-Market Execution: Forex, Futures, Crypto, Stocks</w:t>
      </w:r>
    </w:p>
    <w:p>
      <w:r>
        <w:rPr>
          <w:rFonts w:ascii="Calibri" w:hAnsi="Calibri"/>
          <w:sz w:val="22"/>
        </w:rPr>
        <w:t>- HCT-Pro: Prop Firm Readiness, Metrics, Institutional Pitch, Scaling</w:t>
      </w:r>
    </w:p>
    <w:p>
      <w:r>
        <w:rPr>
          <w:rFonts w:ascii="Calibri" w:hAnsi="Calibri"/>
          <w:sz w:val="22"/>
        </w:rPr>
        <w:t>- HCT-Algo: Automated Systems, Pine Script, Backtesting</w:t>
      </w:r>
    </w:p>
    <w:p>
      <w:r>
        <w:rPr>
          <w:rFonts w:ascii="Calibri" w:hAnsi="Calibri"/>
          <w:sz w:val="22"/>
        </w:rPr>
        <w:t>- HCT-Instruct: Instructor Training, Facilitation, Program Leadership</w:t>
      </w:r>
    </w:p>
    <w:p>
      <w:pPr>
        <w:pStyle w:val="Heading1"/>
      </w:pPr>
      <w:r>
        <w:t>7. Assessment &amp; Certification</w:t>
      </w:r>
    </w:p>
    <w:p>
      <w:r>
        <w:rPr>
          <w:rFonts w:ascii="Calibri" w:hAnsi="Calibri"/>
          <w:sz w:val="22"/>
        </w:rPr>
        <w:t>• Weekly quizzes and simulation tasks</w:t>
      </w:r>
    </w:p>
    <w:p>
      <w:r>
        <w:rPr>
          <w:rFonts w:ascii="Calibri" w:hAnsi="Calibri"/>
          <w:sz w:val="22"/>
        </w:rPr>
        <w:t>• Certification checkpoints after each tier</w:t>
      </w:r>
    </w:p>
    <w:p>
      <w:r>
        <w:rPr>
          <w:rFonts w:ascii="Calibri" w:hAnsi="Calibri"/>
          <w:sz w:val="22"/>
        </w:rPr>
        <w:t>• Final capstone project simulating live trading challenge</w:t>
      </w:r>
    </w:p>
    <w:p>
      <w:r>
        <w:rPr>
          <w:rFonts w:ascii="Calibri" w:hAnsi="Calibri"/>
          <w:sz w:val="22"/>
        </w:rPr>
        <w:t>• Issued micro-credentials: HCT™ Certified</w:t>
      </w:r>
    </w:p>
    <w:p>
      <w:pPr>
        <w:pStyle w:val="Heading1"/>
      </w:pPr>
      <w:r>
        <w:t>8. Workforce Program Alignment</w:t>
      </w:r>
    </w:p>
    <w:p>
      <w:r>
        <w:rPr>
          <w:rFonts w:ascii="Calibri" w:hAnsi="Calibri"/>
          <w:sz w:val="22"/>
        </w:rPr>
        <w:t>- NAICS Code: 611430, 611699, 611710</w:t>
      </w:r>
    </w:p>
    <w:p>
      <w:r>
        <w:rPr>
          <w:rFonts w:ascii="Calibri" w:hAnsi="Calibri"/>
          <w:sz w:val="22"/>
        </w:rPr>
        <w:t>- SOC Code: 13-2098.00 (Financial Specialists, All Other)</w:t>
      </w:r>
    </w:p>
    <w:p>
      <w:r>
        <w:rPr>
          <w:rFonts w:ascii="Calibri" w:hAnsi="Calibri"/>
          <w:sz w:val="22"/>
        </w:rPr>
        <w:t>- Aligned with WIOA funding and CareerSource frameworks</w:t>
      </w:r>
    </w:p>
    <w:p>
      <w:r>
        <w:rPr>
          <w:rFonts w:ascii="Calibri" w:hAnsi="Calibri"/>
          <w:sz w:val="22"/>
        </w:rPr>
        <w:t>- Eligible for DOL entrepreneurship and reentry support</w:t>
      </w:r>
    </w:p>
    <w:p>
      <w:pPr>
        <w:pStyle w:val="Heading1"/>
      </w:pPr>
      <w:r>
        <w:t>9. Contact &amp; Registration</w:t>
      </w:r>
    </w:p>
    <w:p>
      <w:r>
        <w:rPr>
          <w:rFonts w:ascii="Calibri" w:hAnsi="Calibri"/>
          <w:sz w:val="22"/>
        </w:rPr>
        <w:t>Program Director: Jamaur Johnson</w:t>
      </w:r>
    </w:p>
    <w:p>
      <w:r>
        <w:rPr>
          <w:rFonts w:ascii="Calibri" w:hAnsi="Calibri"/>
          <w:sz w:val="22"/>
        </w:rPr>
        <w:t>Email: academy@tradehybrid.club</w:t>
      </w:r>
    </w:p>
    <w:p>
      <w:r>
        <w:rPr>
          <w:rFonts w:ascii="Calibri" w:hAnsi="Calibri"/>
          <w:sz w:val="22"/>
        </w:rPr>
        <w:t>Website: www.tradehybrid.club</w:t>
      </w:r>
    </w:p>
    <w:p>
      <w:r>
        <w:rPr>
          <w:rFonts w:ascii="Calibri" w:hAnsi="Calibri"/>
          <w:sz w:val="22"/>
        </w:rPr>
        <w:t>DUNS: [Pending] | SAM: [Pending] | CAGE: [Pending]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