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TRADE HYBRID FRANCHISE LICENSING KIT</w:t>
      </w:r>
    </w:p>
    <w:p>
      <w:pPr>
        <w:pStyle w:val="Heading1"/>
      </w:pPr>
      <w:r>
        <w:t>1. Franchise Overview</w:t>
      </w:r>
    </w:p>
    <w:p>
      <w:r>
        <w:rPr>
          <w:rFonts w:ascii="Calibri" w:hAnsi="Calibri"/>
          <w:sz w:val="22"/>
        </w:rPr>
        <w:t>Trade Hybrid Hubs are local coworking and trading spaces built for verified traders. Franchisees get access to our full backend systems, curriculum, funding model, training tools, and branded experience to operate a certified local trading community.</w:t>
      </w:r>
    </w:p>
    <w:p>
      <w:pPr>
        <w:pStyle w:val="Heading1"/>
      </w:pPr>
      <w:r>
        <w:t>2. Why Choose Trade Hybrid?</w:t>
      </w:r>
    </w:p>
    <w:p>
      <w:r>
        <w:rPr>
          <w:rFonts w:ascii="Calibri" w:hAnsi="Calibri"/>
          <w:sz w:val="22"/>
        </w:rPr>
        <w:t>- We’re a proven prop firm and trader training ecosystem</w:t>
      </w:r>
    </w:p>
    <w:p>
      <w:r>
        <w:rPr>
          <w:rFonts w:ascii="Calibri" w:hAnsi="Calibri"/>
          <w:sz w:val="22"/>
        </w:rPr>
        <w:t>- You gain a trusted brand and prebuilt trader base</w:t>
      </w:r>
    </w:p>
    <w:p>
      <w:r>
        <w:rPr>
          <w:rFonts w:ascii="Calibri" w:hAnsi="Calibri"/>
          <w:sz w:val="22"/>
        </w:rPr>
        <w:t>- Franchise includes access to funded trader accounts</w:t>
      </w:r>
    </w:p>
    <w:p>
      <w:r>
        <w:rPr>
          <w:rFonts w:ascii="Calibri" w:hAnsi="Calibri"/>
          <w:sz w:val="22"/>
        </w:rPr>
        <w:t>- Community meets capital — our Hubs are wealth centers</w:t>
      </w:r>
    </w:p>
    <w:p>
      <w:pPr>
        <w:pStyle w:val="Heading1"/>
      </w:pPr>
      <w:r>
        <w:t>3. Franchise Package Includes</w:t>
      </w:r>
    </w:p>
    <w:p>
      <w:r>
        <w:rPr>
          <w:rFonts w:ascii="Calibri" w:hAnsi="Calibri"/>
          <w:sz w:val="22"/>
        </w:rPr>
        <w:t>- Exclusive territory rights</w:t>
      </w:r>
    </w:p>
    <w:p>
      <w:r>
        <w:rPr>
          <w:rFonts w:ascii="Calibri" w:hAnsi="Calibri"/>
          <w:sz w:val="22"/>
        </w:rPr>
        <w:t>- Complete branded training curriculum &amp; LMS access</w:t>
      </w:r>
    </w:p>
    <w:p>
      <w:r>
        <w:rPr>
          <w:rFonts w:ascii="Calibri" w:hAnsi="Calibri"/>
          <w:sz w:val="22"/>
        </w:rPr>
        <w:t>- Access to prop firm evaluations &amp; payouts</w:t>
      </w:r>
    </w:p>
    <w:p>
      <w:r>
        <w:rPr>
          <w:rFonts w:ascii="Calibri" w:hAnsi="Calibri"/>
          <w:sz w:val="22"/>
        </w:rPr>
        <w:t>- Marketing toolkit (flyers, ads, launch plan)</w:t>
      </w:r>
    </w:p>
    <w:p>
      <w:r>
        <w:rPr>
          <w:rFonts w:ascii="Calibri" w:hAnsi="Calibri"/>
          <w:sz w:val="22"/>
        </w:rPr>
        <w:t>- Physical hub design templates &amp; consulting</w:t>
      </w:r>
    </w:p>
    <w:p>
      <w:r>
        <w:rPr>
          <w:rFonts w:ascii="Calibri" w:hAnsi="Calibri"/>
          <w:sz w:val="22"/>
        </w:rPr>
        <w:t>- Revenue sharing model with funded traders</w:t>
      </w:r>
    </w:p>
    <w:p>
      <w:pPr>
        <w:pStyle w:val="Heading1"/>
      </w:pPr>
      <w:r>
        <w:t>4. Who We’re Looking For</w:t>
      </w:r>
    </w:p>
    <w:p>
      <w:r>
        <w:rPr>
          <w:rFonts w:ascii="Calibri" w:hAnsi="Calibri"/>
          <w:sz w:val="22"/>
        </w:rPr>
        <w:t>- Experienced trader or investor with leadership traits</w:t>
      </w:r>
    </w:p>
    <w:p>
      <w:r>
        <w:rPr>
          <w:rFonts w:ascii="Calibri" w:hAnsi="Calibri"/>
          <w:sz w:val="22"/>
        </w:rPr>
        <w:t>- Access to local capital or real estate for setup</w:t>
      </w:r>
    </w:p>
    <w:p>
      <w:r>
        <w:rPr>
          <w:rFonts w:ascii="Calibri" w:hAnsi="Calibri"/>
          <w:sz w:val="22"/>
        </w:rPr>
        <w:t>- Passion for financial literacy and community growth</w:t>
      </w:r>
    </w:p>
    <w:p>
      <w:r>
        <w:rPr>
          <w:rFonts w:ascii="Calibri" w:hAnsi="Calibri"/>
          <w:sz w:val="22"/>
        </w:rPr>
        <w:t>- Ability to manage or hire instructors/coaches</w:t>
      </w:r>
    </w:p>
    <w:p>
      <w:pPr>
        <w:pStyle w:val="Heading1"/>
      </w:pPr>
      <w:r>
        <w:t>5. Franchise Revenue Streams</w:t>
      </w:r>
    </w:p>
    <w:p>
      <w:r>
        <w:rPr>
          <w:rFonts w:ascii="Calibri" w:hAnsi="Calibri"/>
          <w:sz w:val="22"/>
        </w:rPr>
        <w:t>- Monthly trader subscriptions</w:t>
      </w:r>
    </w:p>
    <w:p>
      <w:r>
        <w:rPr>
          <w:rFonts w:ascii="Calibri" w:hAnsi="Calibri"/>
          <w:sz w:val="22"/>
        </w:rPr>
        <w:t>- Evaluation challenge sales</w:t>
      </w:r>
    </w:p>
    <w:p>
      <w:r>
        <w:rPr>
          <w:rFonts w:ascii="Calibri" w:hAnsi="Calibri"/>
          <w:sz w:val="22"/>
        </w:rPr>
        <w:t>- Funded trader profit share</w:t>
      </w:r>
    </w:p>
    <w:p>
      <w:r>
        <w:rPr>
          <w:rFonts w:ascii="Calibri" w:hAnsi="Calibri"/>
          <w:sz w:val="22"/>
        </w:rPr>
        <w:t>- Local workshop sales and events</w:t>
      </w:r>
    </w:p>
    <w:p>
      <w:r>
        <w:rPr>
          <w:rFonts w:ascii="Calibri" w:hAnsi="Calibri"/>
          <w:sz w:val="22"/>
        </w:rPr>
        <w:t>- Sponsorships and grants</w:t>
      </w:r>
    </w:p>
    <w:p>
      <w:pPr>
        <w:pStyle w:val="Heading1"/>
      </w:pPr>
      <w:r>
        <w:t>6. Setup Timeline</w:t>
      </w:r>
    </w:p>
    <w:p>
      <w:r>
        <w:rPr>
          <w:rFonts w:ascii="Calibri" w:hAnsi="Calibri"/>
          <w:sz w:val="22"/>
        </w:rPr>
        <w:t>Month 1: Application, Interview, Legal Agreement</w:t>
      </w:r>
    </w:p>
    <w:p>
      <w:r>
        <w:rPr>
          <w:rFonts w:ascii="Calibri" w:hAnsi="Calibri"/>
          <w:sz w:val="22"/>
        </w:rPr>
        <w:t>Month 2: Local space selection, staff onboarding</w:t>
      </w:r>
    </w:p>
    <w:p>
      <w:r>
        <w:rPr>
          <w:rFonts w:ascii="Calibri" w:hAnsi="Calibri"/>
          <w:sz w:val="22"/>
        </w:rPr>
        <w:t>Month 3: Marketing, presale, community build</w:t>
      </w:r>
    </w:p>
    <w:p>
      <w:r>
        <w:rPr>
          <w:rFonts w:ascii="Calibri" w:hAnsi="Calibri"/>
          <w:sz w:val="22"/>
        </w:rPr>
        <w:t>Month 4: Grand opening of Trade Hybrid Hub</w:t>
      </w:r>
    </w:p>
    <w:p>
      <w:pPr>
        <w:pStyle w:val="Heading1"/>
      </w:pPr>
      <w:r>
        <w:t>7. Investment &amp; Fee Structure</w:t>
      </w:r>
    </w:p>
    <w:p>
      <w:r>
        <w:rPr>
          <w:rFonts w:ascii="Calibri" w:hAnsi="Calibri"/>
          <w:sz w:val="22"/>
        </w:rPr>
        <w:t>- One-time licensing fee: $10,000–$25,000 (based on territory)</w:t>
      </w:r>
    </w:p>
    <w:p>
      <w:r>
        <w:rPr>
          <w:rFonts w:ascii="Calibri" w:hAnsi="Calibri"/>
          <w:sz w:val="22"/>
        </w:rPr>
        <w:t>- Royalty: 10% monthly revenue share</w:t>
      </w:r>
    </w:p>
    <w:p>
      <w:r>
        <w:rPr>
          <w:rFonts w:ascii="Calibri" w:hAnsi="Calibri"/>
          <w:sz w:val="22"/>
        </w:rPr>
        <w:t>- Discounts for pilot locations, universities, or early adopters</w:t>
      </w:r>
    </w:p>
    <w:p>
      <w:pPr>
        <w:pStyle w:val="Heading1"/>
      </w:pPr>
      <w:r>
        <w:t>8. Let’s Build Together</w:t>
      </w:r>
    </w:p>
    <w:p>
      <w:r>
        <w:rPr>
          <w:rFonts w:ascii="Calibri" w:hAnsi="Calibri"/>
          <w:sz w:val="22"/>
        </w:rPr>
        <w:t>Apply at www.tradehybrid.club/franchise or email us directly:</w:t>
      </w:r>
    </w:p>
    <w:p>
      <w:r>
        <w:rPr>
          <w:rFonts w:ascii="Calibri" w:hAnsi="Calibri"/>
          <w:sz w:val="22"/>
        </w:rPr>
        <w:t>Email: franchise@tradehybrid.club</w:t>
      </w:r>
    </w:p>
    <w:p>
      <w:r>
        <w:rPr>
          <w:rFonts w:ascii="Calibri" w:hAnsi="Calibri"/>
          <w:sz w:val="22"/>
        </w:rPr>
        <w:t>Subject: Trade Hybrid Franchise Inquiry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