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TRADE HYBRID: CORE VALUES, FAQ, AND BEST PRACTICES</w:t>
      </w:r>
    </w:p>
    <w:p>
      <w:pPr>
        <w:pStyle w:val="Heading1"/>
      </w:pPr>
      <w:r>
        <w:t>1. Mission, Vision, and Core Values</w:t>
      </w:r>
    </w:p>
    <w:p>
      <w:r>
        <w:rPr>
          <w:rFonts w:ascii="Calibri" w:hAnsi="Calibri"/>
          <w:sz w:val="22"/>
        </w:rPr>
        <w:t>**Mission Statement:**</w:t>
      </w:r>
    </w:p>
    <w:p>
      <w:r>
        <w:rPr>
          <w:rFonts w:ascii="Calibri" w:hAnsi="Calibri"/>
          <w:sz w:val="22"/>
        </w:rPr>
        <w:t>To empower everyday people to build generational wealth by providing access to world-class trading education, proprietary funding, and trusted financial mentorship—without the barriers of credit checks, bank loans, or institutional gatekeeping.</w:t>
      </w:r>
    </w:p>
    <w:p>
      <w:r>
        <w:rPr>
          <w:rFonts w:ascii="Calibri" w:hAnsi="Calibri"/>
          <w:sz w:val="22"/>
        </w:rPr>
        <w:t>**Vision Statement:**</w:t>
      </w:r>
    </w:p>
    <w:p>
      <w:r>
        <w:rPr>
          <w:rFonts w:ascii="Calibri" w:hAnsi="Calibri"/>
          <w:sz w:val="22"/>
        </w:rPr>
        <w:t>To become the global gateway for financial empowerment—where verified traders gain the tools, funding, and community to thrive independently in the digital financial era.</w:t>
      </w:r>
    </w:p>
    <w:p>
      <w:r>
        <w:rPr>
          <w:rFonts w:ascii="Calibri" w:hAnsi="Calibri"/>
          <w:sz w:val="22"/>
        </w:rPr>
        <w:t>**Core Values:**</w:t>
      </w:r>
    </w:p>
    <w:p>
      <w:r>
        <w:rPr>
          <w:rFonts w:ascii="Calibri" w:hAnsi="Calibri"/>
          <w:sz w:val="22"/>
        </w:rPr>
        <w:t>- **Access**: We believe everyone deserves a shot at wealth-building.</w:t>
      </w:r>
    </w:p>
    <w:p>
      <w:r>
        <w:rPr>
          <w:rFonts w:ascii="Calibri" w:hAnsi="Calibri"/>
          <w:sz w:val="22"/>
        </w:rPr>
        <w:t>- **Integrity**: We hold ourselves and our traders to the highest standards of discipline and ethics.</w:t>
      </w:r>
    </w:p>
    <w:p>
      <w:r>
        <w:rPr>
          <w:rFonts w:ascii="Calibri" w:hAnsi="Calibri"/>
          <w:sz w:val="22"/>
        </w:rPr>
        <w:t>- **Innovation**: We leverage technology to deliver capital, education, and opportunity faster and smarter.</w:t>
      </w:r>
    </w:p>
    <w:p>
      <w:r>
        <w:rPr>
          <w:rFonts w:ascii="Calibri" w:hAnsi="Calibri"/>
          <w:sz w:val="22"/>
        </w:rPr>
        <w:t>- **Community**: We build traders—but more importantly, we build a tribe that grows together.</w:t>
      </w:r>
    </w:p>
    <w:p>
      <w:r>
        <w:rPr>
          <w:rFonts w:ascii="Calibri" w:hAnsi="Calibri"/>
          <w:sz w:val="22"/>
        </w:rPr>
        <w:t>- **Accountability**: Results, not excuses. We teach performance-based success.</w:t>
      </w:r>
    </w:p>
    <w:p>
      <w:pPr>
        <w:pStyle w:val="Heading1"/>
      </w:pPr>
      <w:r>
        <w:t>2. Frequently Asked Questions</w:t>
      </w:r>
    </w:p>
    <w:p>
      <w:r>
        <w:rPr>
          <w:rFonts w:ascii="Calibri" w:hAnsi="Calibri"/>
          <w:sz w:val="22"/>
        </w:rPr>
        <w:t>**Q: What is a prop firm?**</w:t>
      </w:r>
    </w:p>
    <w:p>
      <w:r>
        <w:rPr>
          <w:rFonts w:ascii="Calibri" w:hAnsi="Calibri"/>
          <w:sz w:val="22"/>
        </w:rPr>
        <w:t>A: A proprietary trading firm funds traders with its own capital. You pass an evaluation and get access to a funded account. You keep a majority of the profits, and the firm handles the risk.</w:t>
      </w:r>
    </w:p>
    <w:p>
      <w:r>
        <w:rPr>
          <w:rFonts w:ascii="Calibri" w:hAnsi="Calibri"/>
          <w:sz w:val="22"/>
        </w:rPr>
        <w:t>**Q: How much can I get funded?**</w:t>
      </w:r>
    </w:p>
    <w:p>
      <w:r>
        <w:rPr>
          <w:rFonts w:ascii="Calibri" w:hAnsi="Calibri"/>
          <w:sz w:val="22"/>
        </w:rPr>
        <w:t>A: Our funded accounts start at $10,000 and scale up to $500,000 based on performance, consistency, and rule adherence.</w:t>
      </w:r>
    </w:p>
    <w:p>
      <w:r>
        <w:rPr>
          <w:rFonts w:ascii="Calibri" w:hAnsi="Calibri"/>
          <w:sz w:val="22"/>
        </w:rPr>
        <w:t>**Q: Do I need to use my own money to trade?**</w:t>
      </w:r>
    </w:p>
    <w:p>
      <w:r>
        <w:rPr>
          <w:rFonts w:ascii="Calibri" w:hAnsi="Calibri"/>
          <w:sz w:val="22"/>
        </w:rPr>
        <w:t>A: No. Once funded, you are trading our capital. The evaluation phase is the only step requiring a small entry fee.</w:t>
      </w:r>
    </w:p>
    <w:p>
      <w:r>
        <w:rPr>
          <w:rFonts w:ascii="Calibri" w:hAnsi="Calibri"/>
          <w:sz w:val="22"/>
        </w:rPr>
        <w:t>**Q: What happens if I lose money?**</w:t>
      </w:r>
    </w:p>
    <w:p>
      <w:r>
        <w:rPr>
          <w:rFonts w:ascii="Calibri" w:hAnsi="Calibri"/>
          <w:sz w:val="22"/>
        </w:rPr>
        <w:t>A: You can never go into debt. If you violate risk limits, your funded account is paused or closed without penalty to you.</w:t>
      </w:r>
    </w:p>
    <w:p>
      <w:r>
        <w:rPr>
          <w:rFonts w:ascii="Calibri" w:hAnsi="Calibri"/>
          <w:sz w:val="22"/>
        </w:rPr>
        <w:t>**Q: Can I withdraw my profits?**</w:t>
      </w:r>
    </w:p>
    <w:p>
      <w:r>
        <w:rPr>
          <w:rFonts w:ascii="Calibri" w:hAnsi="Calibri"/>
          <w:sz w:val="22"/>
        </w:rPr>
        <w:t>A: Yes! Payouts begin 30 days after becoming funded and occur bi-weekly. You keep up to 90% of the profits.</w:t>
      </w:r>
    </w:p>
    <w:p>
      <w:r>
        <w:rPr>
          <w:rFonts w:ascii="Calibri" w:hAnsi="Calibri"/>
          <w:sz w:val="22"/>
        </w:rPr>
        <w:t>**Q: Do you offer training or just funding?**</w:t>
      </w:r>
    </w:p>
    <w:p>
      <w:r>
        <w:rPr>
          <w:rFonts w:ascii="Calibri" w:hAnsi="Calibri"/>
          <w:sz w:val="22"/>
        </w:rPr>
        <w:t>A: We offer a full training curriculum, certification pathway, and mentorship options before and during your evaluation/funding.</w:t>
      </w:r>
    </w:p>
    <w:p>
      <w:r>
        <w:rPr>
          <w:rFonts w:ascii="Calibri" w:hAnsi="Calibri"/>
          <w:sz w:val="22"/>
        </w:rPr>
        <w:t>**Q: Is this available internationally?**</w:t>
      </w:r>
    </w:p>
    <w:p>
      <w:r>
        <w:rPr>
          <w:rFonts w:ascii="Calibri" w:hAnsi="Calibri"/>
          <w:sz w:val="22"/>
        </w:rPr>
        <w:t>A: Yes. Traders worldwide are welcome to apply—though some restrictions may apply based on brokerage access.</w:t>
      </w:r>
    </w:p>
    <w:p>
      <w:pPr>
        <w:pStyle w:val="Heading1"/>
      </w:pPr>
      <w:r>
        <w:t>3. Best Practices for Traders &amp; Instructors</w:t>
      </w:r>
    </w:p>
    <w:p>
      <w:r>
        <w:rPr>
          <w:rFonts w:ascii="Calibri" w:hAnsi="Calibri"/>
          <w:sz w:val="22"/>
        </w:rPr>
        <w:t>**Top 5 Trader Habits:**</w:t>
      </w:r>
    </w:p>
    <w:p>
      <w:r>
        <w:rPr>
          <w:rFonts w:ascii="Calibri" w:hAnsi="Calibri"/>
          <w:sz w:val="22"/>
        </w:rPr>
        <w:t>- Always use a stop-loss and follow your plan.</w:t>
      </w:r>
    </w:p>
    <w:p>
      <w:r>
        <w:rPr>
          <w:rFonts w:ascii="Calibri" w:hAnsi="Calibri"/>
          <w:sz w:val="22"/>
        </w:rPr>
        <w:t>- Journal every trade and reflect on your decisions.</w:t>
      </w:r>
    </w:p>
    <w:p>
      <w:r>
        <w:rPr>
          <w:rFonts w:ascii="Calibri" w:hAnsi="Calibri"/>
          <w:sz w:val="22"/>
        </w:rPr>
        <w:t>- Stick to your max daily loss. Discipline beats revenge trading.</w:t>
      </w:r>
    </w:p>
    <w:p>
      <w:r>
        <w:rPr>
          <w:rFonts w:ascii="Calibri" w:hAnsi="Calibri"/>
          <w:sz w:val="22"/>
        </w:rPr>
        <w:t>- Trade only when the market conditions match your edge.</w:t>
      </w:r>
    </w:p>
    <w:p>
      <w:r>
        <w:rPr>
          <w:rFonts w:ascii="Calibri" w:hAnsi="Calibri"/>
          <w:sz w:val="22"/>
        </w:rPr>
        <w:t>- Backtest and forward-test every strategy before live trading.</w:t>
      </w:r>
    </w:p>
    <w:p>
      <w:r>
        <w:rPr>
          <w:rFonts w:ascii="Calibri" w:hAnsi="Calibri"/>
          <w:sz w:val="22"/>
        </w:rPr>
        <w:t>**Top 5 Instructor Principles:**</w:t>
      </w:r>
    </w:p>
    <w:p>
      <w:r>
        <w:rPr>
          <w:rFonts w:ascii="Calibri" w:hAnsi="Calibri"/>
          <w:sz w:val="22"/>
        </w:rPr>
        <w:t>- Teach practical, real-world applications—not just theory.</w:t>
      </w:r>
    </w:p>
    <w:p>
      <w:r>
        <w:rPr>
          <w:rFonts w:ascii="Calibri" w:hAnsi="Calibri"/>
          <w:sz w:val="22"/>
        </w:rPr>
        <w:t>- Lead with empathy—every trader’s journey is unique.</w:t>
      </w:r>
    </w:p>
    <w:p>
      <w:r>
        <w:rPr>
          <w:rFonts w:ascii="Calibri" w:hAnsi="Calibri"/>
          <w:sz w:val="22"/>
        </w:rPr>
        <w:t>- Track progress through simulations and assessments.</w:t>
      </w:r>
    </w:p>
    <w:p>
      <w:r>
        <w:rPr>
          <w:rFonts w:ascii="Calibri" w:hAnsi="Calibri"/>
          <w:sz w:val="22"/>
        </w:rPr>
        <w:t>- Encourage community feedback and active mentorship.</w:t>
      </w:r>
    </w:p>
    <w:p>
      <w:r>
        <w:rPr>
          <w:rFonts w:ascii="Calibri" w:hAnsi="Calibri"/>
          <w:sz w:val="22"/>
        </w:rPr>
        <w:t>- Stay current. Always refine your material and stay in the market.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