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https://docs.anychat.one/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Oanda - 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https://developer.oanda.com/rest-live-v20/introduction/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Svtok-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70ae8130c7ee5daa27aa6b8ccaacbe7e-03b707a7a88079144d12d5e93c1a626e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pBdr>
          <w:top w:color="auto" w:space="15" w:sz="0" w:val="none"/>
          <w:bottom w:color="auto" w:space="15" w:sz="0" w:val="none"/>
          <w:between w:color="auto" w:space="15" w:sz="0" w:val="none"/>
        </w:pBdr>
        <w:shd w:fill="ffffff" w:val="clear"/>
        <w:spacing w:after="0" w:before="0" w:line="264" w:lineRule="auto"/>
        <w:rPr>
          <w:color w:val="353540"/>
          <w:sz w:val="30"/>
          <w:szCs w:val="30"/>
        </w:rPr>
      </w:pPr>
      <w:bookmarkStart w:colFirst="0" w:colLast="0" w:name="_kot7g3ga73bk" w:id="0"/>
      <w:bookmarkEnd w:id="0"/>
      <w:r w:rsidDel="00000000" w:rsidR="00000000" w:rsidRPr="00000000">
        <w:rPr>
          <w:color w:val="353540"/>
          <w:sz w:val="30"/>
          <w:szCs w:val="30"/>
          <w:rtl w:val="0"/>
        </w:rPr>
        <w:t xml:space="preserve">API URLs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top w:color="auto" w:space="11" w:sz="0" w:val="none"/>
        </w:pBdr>
        <w:shd w:fill="ffffff" w:val="clear"/>
        <w:spacing w:after="160" w:before="160" w:line="264" w:lineRule="auto"/>
        <w:rPr>
          <w:b w:val="1"/>
          <w:color w:val="353540"/>
          <w:sz w:val="27"/>
          <w:szCs w:val="27"/>
        </w:rPr>
      </w:pPr>
      <w:bookmarkStart w:colFirst="0" w:colLast="0" w:name="_qw0z4d4jp8l" w:id="1"/>
      <w:bookmarkEnd w:id="1"/>
      <w:r w:rsidDel="00000000" w:rsidR="00000000" w:rsidRPr="00000000">
        <w:rPr>
          <w:b w:val="1"/>
          <w:color w:val="353540"/>
          <w:sz w:val="27"/>
          <w:szCs w:val="27"/>
          <w:rtl w:val="0"/>
        </w:rPr>
        <w:t xml:space="preserve">REST API</w:t>
      </w:r>
    </w:p>
    <w:tbl>
      <w:tblPr>
        <w:tblStyle w:val="Table1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2400"/>
        <w:gridCol w:w="2250"/>
        <w:gridCol w:w="2085"/>
        <w:tblGridChange w:id="0">
          <w:tblGrid>
            <w:gridCol w:w="2145"/>
            <w:gridCol w:w="2400"/>
            <w:gridCol w:w="2250"/>
            <w:gridCol w:w="2085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540"/>
                <w:sz w:val="20"/>
                <w:szCs w:val="20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540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540"/>
                <w:sz w:val="20"/>
                <w:szCs w:val="20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54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fxTrade Practice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460" w:lineRule="auto"/>
              <w:rPr>
                <w:color w:val="35354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d37e"/>
                  <w:sz w:val="20"/>
                  <w:szCs w:val="20"/>
                  <w:rtl w:val="0"/>
                </w:rPr>
                <w:t xml:space="preserve">https://api-fxpractice.oanda.com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Required. </w:t>
            </w:r>
            <w:hyperlink r:id="rId8">
              <w:r w:rsidDel="00000000" w:rsidR="00000000" w:rsidRPr="00000000">
                <w:rPr>
                  <w:color w:val="00d37e"/>
                  <w:sz w:val="20"/>
                  <w:szCs w:val="20"/>
                  <w:rtl w:val="0"/>
                </w:rPr>
                <w:t xml:space="preserve">Details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A stable environment; recommended for testing with your fxTrade Practice account and your personal access token.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fxTrade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460" w:lineRule="auto"/>
              <w:rPr>
                <w:color w:val="353540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d37e"/>
                  <w:sz w:val="20"/>
                  <w:szCs w:val="20"/>
                  <w:rtl w:val="0"/>
                </w:rPr>
                <w:t xml:space="preserve">https://api-fxtrade.oanda.com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Required. </w:t>
            </w:r>
            <w:hyperlink r:id="rId10">
              <w:r w:rsidDel="00000000" w:rsidR="00000000" w:rsidRPr="00000000">
                <w:rPr>
                  <w:color w:val="00d37e"/>
                  <w:sz w:val="20"/>
                  <w:szCs w:val="20"/>
                  <w:rtl w:val="0"/>
                </w:rPr>
                <w:t xml:space="preserve">Details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A stable environment; recommended for production-ready code to execute with your fxTrade account and your personal access token.</w:t>
            </w:r>
          </w:p>
        </w:tc>
      </w:tr>
    </w:tbl>
    <w:p w:rsidR="00000000" w:rsidDel="00000000" w:rsidP="00000000" w:rsidRDefault="00000000" w:rsidRPr="00000000" w14:paraId="00000019">
      <w:pPr>
        <w:pStyle w:val="Heading4"/>
        <w:keepNext w:val="0"/>
        <w:keepLines w:val="0"/>
        <w:pBdr>
          <w:top w:color="auto" w:space="11" w:sz="0" w:val="none"/>
        </w:pBdr>
        <w:shd w:fill="ffffff" w:val="clear"/>
        <w:spacing w:after="160" w:before="160" w:line="264" w:lineRule="auto"/>
        <w:rPr>
          <w:b w:val="1"/>
          <w:color w:val="353540"/>
          <w:sz w:val="27"/>
          <w:szCs w:val="27"/>
        </w:rPr>
      </w:pPr>
      <w:bookmarkStart w:colFirst="0" w:colLast="0" w:name="_6hsa9vpi236t" w:id="2"/>
      <w:bookmarkEnd w:id="2"/>
      <w:r w:rsidDel="00000000" w:rsidR="00000000" w:rsidRPr="00000000">
        <w:rPr>
          <w:b w:val="1"/>
          <w:color w:val="353540"/>
          <w:sz w:val="27"/>
          <w:szCs w:val="27"/>
          <w:rtl w:val="0"/>
        </w:rPr>
        <w:t xml:space="preserve">Streaming API</w:t>
      </w:r>
    </w:p>
    <w:tbl>
      <w:tblPr>
        <w:tblStyle w:val="Table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5"/>
        <w:gridCol w:w="2430"/>
        <w:gridCol w:w="2250"/>
        <w:gridCol w:w="2070"/>
        <w:tblGridChange w:id="0">
          <w:tblGrid>
            <w:gridCol w:w="2145"/>
            <w:gridCol w:w="2430"/>
            <w:gridCol w:w="2250"/>
            <w:gridCol w:w="207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540"/>
                <w:sz w:val="20"/>
                <w:szCs w:val="20"/>
                <w:rtl w:val="0"/>
              </w:rPr>
              <w:t xml:space="preserve">Environment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540"/>
                <w:sz w:val="20"/>
                <w:szCs w:val="20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540"/>
                <w:sz w:val="20"/>
                <w:szCs w:val="20"/>
                <w:rtl w:val="0"/>
              </w:rPr>
              <w:t xml:space="preserve">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80.0" w:type="dxa"/>
              <w:left w:w="120.0" w:type="dxa"/>
              <w:bottom w:w="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35354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fxTrade Practice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460" w:lineRule="auto"/>
              <w:rPr>
                <w:color w:val="353540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d37e"/>
                  <w:sz w:val="20"/>
                  <w:szCs w:val="20"/>
                  <w:rtl w:val="0"/>
                </w:rPr>
                <w:t xml:space="preserve">https://stream-fxpractice.oanda.com/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Required. </w:t>
            </w:r>
            <w:hyperlink r:id="rId12">
              <w:r w:rsidDel="00000000" w:rsidR="00000000" w:rsidRPr="00000000">
                <w:rPr>
                  <w:color w:val="00d37e"/>
                  <w:sz w:val="20"/>
                  <w:szCs w:val="20"/>
                  <w:rtl w:val="0"/>
                </w:rPr>
                <w:t xml:space="preserve">Details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A stable environment; recommended for testing with your fxTrade Practice account and your personal access token.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fxTrade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460" w:lineRule="auto"/>
              <w:rPr>
                <w:color w:val="353540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d37e"/>
                  <w:sz w:val="20"/>
                  <w:szCs w:val="20"/>
                  <w:rtl w:val="0"/>
                </w:rPr>
                <w:t xml:space="preserve">https://stream-fxtrade.oanda.com/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Required. </w:t>
            </w:r>
            <w:hyperlink r:id="rId14">
              <w:r w:rsidDel="00000000" w:rsidR="00000000" w:rsidRPr="00000000">
                <w:rPr>
                  <w:color w:val="00d37e"/>
                  <w:sz w:val="20"/>
                  <w:szCs w:val="20"/>
                  <w:rtl w:val="0"/>
                </w:rPr>
                <w:t xml:space="preserve">Details Here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460" w:lineRule="auto"/>
              <w:rPr>
                <w:color w:val="353540"/>
                <w:sz w:val="20"/>
                <w:szCs w:val="20"/>
              </w:rPr>
            </w:pPr>
            <w:r w:rsidDel="00000000" w:rsidR="00000000" w:rsidRPr="00000000">
              <w:rPr>
                <w:color w:val="353540"/>
                <w:sz w:val="20"/>
                <w:szCs w:val="20"/>
                <w:rtl w:val="0"/>
              </w:rPr>
              <w:t xml:space="preserve">A stable environment; recommended for production-ready code to execute with your fxTrade account and your personal access token.</w:t>
            </w:r>
          </w:p>
        </w:tc>
      </w:tr>
    </w:tbl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color w:val="353540"/>
          <w:sz w:val="20"/>
          <w:szCs w:val="20"/>
        </w:rPr>
      </w:pPr>
      <w:r w:rsidDel="00000000" w:rsidR="00000000" w:rsidRPr="00000000">
        <w:rPr>
          <w:color w:val="353540"/>
          <w:sz w:val="20"/>
          <w:szCs w:val="20"/>
          <w:rtl w:val="0"/>
        </w:rPr>
        <w:t xml:space="preserve">Our documentation uses the fxtrade URL for all examples. To use a different environment simply replace the base of the url with the appropriate one listed above and follow any necessary authentication.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pBdr>
          <w:top w:color="auto" w:space="15" w:sz="0" w:val="none"/>
          <w:bottom w:color="auto" w:space="15" w:sz="0" w:val="none"/>
          <w:between w:color="auto" w:space="15" w:sz="0" w:val="none"/>
        </w:pBdr>
        <w:shd w:fill="ffffff" w:val="clear"/>
        <w:spacing w:after="0" w:before="0" w:line="264" w:lineRule="auto"/>
        <w:rPr>
          <w:color w:val="353540"/>
          <w:sz w:val="30"/>
          <w:szCs w:val="30"/>
        </w:rPr>
      </w:pPr>
      <w:bookmarkStart w:colFirst="0" w:colLast="0" w:name="_f3f9qxn8c20s" w:id="3"/>
      <w:bookmarkEnd w:id="3"/>
      <w:r w:rsidDel="00000000" w:rsidR="00000000" w:rsidRPr="00000000">
        <w:rPr>
          <w:color w:val="353540"/>
          <w:sz w:val="30"/>
          <w:szCs w:val="30"/>
          <w:rtl w:val="0"/>
        </w:rPr>
        <w:t xml:space="preserve">Request and Response Details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color w:val="353540"/>
          <w:sz w:val="20"/>
          <w:szCs w:val="20"/>
        </w:rPr>
      </w:pPr>
      <w:r w:rsidDel="00000000" w:rsidR="00000000" w:rsidRPr="00000000">
        <w:rPr>
          <w:color w:val="353540"/>
          <w:sz w:val="20"/>
          <w:szCs w:val="20"/>
          <w:rtl w:val="0"/>
        </w:rPr>
        <w:t xml:space="preserve">All requests with a body require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Content-Type: application/json</w:t>
      </w:r>
      <w:r w:rsidDel="00000000" w:rsidR="00000000" w:rsidRPr="00000000">
        <w:rPr>
          <w:color w:val="353540"/>
          <w:sz w:val="20"/>
          <w:szCs w:val="20"/>
          <w:rtl w:val="0"/>
        </w:rPr>
        <w:t xml:space="preserve"> unless specified otherwise.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color w:val="353540"/>
          <w:sz w:val="20"/>
          <w:szCs w:val="20"/>
        </w:rPr>
      </w:pPr>
      <w:r w:rsidDel="00000000" w:rsidR="00000000" w:rsidRPr="00000000">
        <w:rPr>
          <w:color w:val="353540"/>
          <w:sz w:val="20"/>
          <w:szCs w:val="20"/>
          <w:rtl w:val="0"/>
        </w:rPr>
        <w:t xml:space="preserve">All responses will have </w:t>
      </w:r>
      <w:r w:rsidDel="00000000" w:rsidR="00000000" w:rsidRPr="00000000">
        <w:rPr>
          <w:rFonts w:ascii="Courier New" w:cs="Courier New" w:eastAsia="Courier New" w:hAnsi="Courier New"/>
          <w:color w:val="c7254e"/>
          <w:sz w:val="18"/>
          <w:szCs w:val="18"/>
          <w:shd w:fill="f9f2f4" w:val="clear"/>
          <w:rtl w:val="0"/>
        </w:rPr>
        <w:t xml:space="preserve">Content-Type: application/json</w:t>
      </w:r>
      <w:r w:rsidDel="00000000" w:rsidR="00000000" w:rsidRPr="00000000">
        <w:rPr>
          <w:color w:val="353540"/>
          <w:sz w:val="20"/>
          <w:szCs w:val="20"/>
          <w:rtl w:val="0"/>
        </w:rPr>
        <w:t xml:space="preserve"> unless specified otherwise.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Alpaca- </w:t>
      </w:r>
    </w:p>
    <w:p w:rsidR="00000000" w:rsidDel="00000000" w:rsidP="00000000" w:rsidRDefault="00000000" w:rsidRPr="00000000" w14:paraId="00000032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shd w:fill="efefef" w:val="clear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shd w:fill="efefef" w:val="clear"/>
            <w:rtl w:val="0"/>
          </w:rPr>
          <w:t xml:space="preserve">https://broker-api.sandbox.alpaca.markets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shd w:fill="171719" w:val="clear"/>
        </w:rPr>
      </w:pPr>
      <w:r w:rsidDel="00000000" w:rsidR="00000000" w:rsidRPr="00000000">
        <w:rPr>
          <w:color w:val="ffffff"/>
          <w:sz w:val="24"/>
          <w:szCs w:val="24"/>
          <w:highlight w:val="black"/>
          <w:rtl w:val="0"/>
        </w:rPr>
        <w:t xml:space="preserve">Api key - </w:t>
      </w:r>
      <w:r w:rsidDel="00000000" w:rsidR="00000000" w:rsidRPr="00000000">
        <w:rPr>
          <w:color w:val="ffffff"/>
          <w:sz w:val="24"/>
          <w:szCs w:val="24"/>
          <w:shd w:fill="171719" w:val="clear"/>
          <w:rtl w:val="0"/>
        </w:rPr>
        <w:t xml:space="preserve">CK9MIT1E1KNQ0MPTT3EF</w:t>
      </w:r>
    </w:p>
    <w:p w:rsidR="00000000" w:rsidDel="00000000" w:rsidP="00000000" w:rsidRDefault="00000000" w:rsidRPr="00000000" w14:paraId="00000035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shd w:fill="171719" w:val="clear"/>
        </w:rPr>
      </w:pPr>
      <w:r w:rsidDel="00000000" w:rsidR="00000000" w:rsidRPr="00000000">
        <w:rPr>
          <w:color w:val="ffffff"/>
          <w:sz w:val="24"/>
          <w:szCs w:val="24"/>
          <w:shd w:fill="171719" w:val="clear"/>
          <w:rtl w:val="0"/>
        </w:rPr>
        <w:t xml:space="preserve">Api secret - A5ge9mB9eugJejr3gfHQvZPQukTbXk7g44qefWJ9</w:t>
      </w:r>
    </w:p>
    <w:p w:rsidR="00000000" w:rsidDel="00000000" w:rsidP="00000000" w:rsidRDefault="00000000" w:rsidRPr="00000000" w14:paraId="00000036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shd w:fill="17171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shd w:fill="171719" w:val="clear"/>
        </w:rPr>
      </w:pPr>
      <w:r w:rsidDel="00000000" w:rsidR="00000000" w:rsidRPr="00000000">
        <w:rPr>
          <w:color w:val="ffffff"/>
          <w:sz w:val="24"/>
          <w:szCs w:val="24"/>
          <w:shd w:fill="171719" w:val="clear"/>
          <w:rtl w:val="0"/>
        </w:rPr>
        <w:t xml:space="preserve">Api - CKZEJOQW6JBDL1X8ISEH</w:t>
      </w:r>
    </w:p>
    <w:p w:rsidR="00000000" w:rsidDel="00000000" w:rsidP="00000000" w:rsidRDefault="00000000" w:rsidRPr="00000000" w14:paraId="00000038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shd w:fill="171719" w:val="clear"/>
        </w:rPr>
      </w:pPr>
      <w:r w:rsidDel="00000000" w:rsidR="00000000" w:rsidRPr="00000000">
        <w:rPr>
          <w:color w:val="ffffff"/>
          <w:sz w:val="24"/>
          <w:szCs w:val="24"/>
          <w:shd w:fill="171719" w:val="clear"/>
          <w:rtl w:val="0"/>
        </w:rPr>
        <w:t xml:space="preserve">Api -CK9MIT1E1KNQ0MPTT3EF</w:t>
      </w:r>
    </w:p>
    <w:p w:rsidR="00000000" w:rsidDel="00000000" w:rsidP="00000000" w:rsidRDefault="00000000" w:rsidRPr="00000000" w14:paraId="00000039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ffffff" w:space="0" w:sz="0" w:val="none"/>
          <w:left w:color="ffffff" w:space="0" w:sz="0" w:val="none"/>
          <w:bottom w:color="ffffff" w:space="0" w:sz="0" w:val="none"/>
          <w:right w:color="ffffff" w:space="0" w:sz="0" w:val="none"/>
          <w:between w:color="ffffff" w:space="0" w:sz="0" w:val="none"/>
        </w:pBdr>
        <w:rPr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https://docs.alpaca.markets/docs/about-broker-api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https://docs.alpaca.markets/docs/trading-api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https://docs.alpaca.markets/docs/about-market-data-api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https://docs.alpaca.markets/docs/options-trading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https://docs.alpaca.markets/docs/sdks-and-tools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ream-fxpractice.oanda.com/" TargetMode="External"/><Relationship Id="rId10" Type="http://schemas.openxmlformats.org/officeDocument/2006/relationships/hyperlink" Target="https://developer.oanda.com/rest-live-v20/authentication/" TargetMode="External"/><Relationship Id="rId13" Type="http://schemas.openxmlformats.org/officeDocument/2006/relationships/hyperlink" Target="https://stream-fxtrade.oanda.com/" TargetMode="External"/><Relationship Id="rId12" Type="http://schemas.openxmlformats.org/officeDocument/2006/relationships/hyperlink" Target="https://developer.oanda.com/rest-live-v20/authentic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-fxtrade.oanda.com/" TargetMode="External"/><Relationship Id="rId15" Type="http://schemas.openxmlformats.org/officeDocument/2006/relationships/hyperlink" Target="https://broker-api.sandbox.alpaca.markets" TargetMode="External"/><Relationship Id="rId14" Type="http://schemas.openxmlformats.org/officeDocument/2006/relationships/hyperlink" Target="https://developer.oanda.com/rest-live-v20/authentication/" TargetMode="External"/><Relationship Id="rId17" Type="http://schemas.openxmlformats.org/officeDocument/2006/relationships/hyperlink" Target="https://docs.alpaca.markets/docs/trading-api" TargetMode="External"/><Relationship Id="rId16" Type="http://schemas.openxmlformats.org/officeDocument/2006/relationships/hyperlink" Target="https://docs.alpaca.markets/docs/about-broker-api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alpaca.markets/docs/sdks-and-tools" TargetMode="External"/><Relationship Id="rId6" Type="http://schemas.openxmlformats.org/officeDocument/2006/relationships/hyperlink" Target="https://developer.oanda.com/rest-live-v20/introduction/" TargetMode="External"/><Relationship Id="rId18" Type="http://schemas.openxmlformats.org/officeDocument/2006/relationships/hyperlink" Target="https://docs.alpaca.markets/docs/about-market-data-api" TargetMode="External"/><Relationship Id="rId7" Type="http://schemas.openxmlformats.org/officeDocument/2006/relationships/hyperlink" Target="https://api-fxpractice.oanda.com/" TargetMode="External"/><Relationship Id="rId8" Type="http://schemas.openxmlformats.org/officeDocument/2006/relationships/hyperlink" Target="https://developer.oanda.com/rest-live-v20/authenti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