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1.2 Global Blockchain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Global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0505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4.215686274509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38.0392156862745"/>
        <w:gridCol w:w="1650"/>
        <w:gridCol w:w="1515"/>
        <w:gridCol w:w="2661.176470588235"/>
        <w:tblGridChange w:id="0">
          <w:tblGrid>
            <w:gridCol w:w="3538.0392156862745"/>
            <w:gridCol w:w="1650"/>
            <w:gridCol w:w="1515"/>
            <w:gridCol w:w="2661.176470588235"/>
          </w:tblGrid>
        </w:tblGridChange>
      </w:tblGrid>
      <w:tr>
        <w:trPr>
          <w:trHeight w:val="1005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0" w:line="432" w:lineRule="auto"/>
              <w:rPr>
                <w:color w:val="505050"/>
              </w:rPr>
            </w:pPr>
            <w:r w:rsidDel="00000000" w:rsidR="00000000" w:rsidRPr="00000000">
              <w:rPr>
                <w:color w:val="505050"/>
                <w:rtl w:val="0"/>
              </w:rPr>
              <w:t xml:space="preserve">Description/Use Case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0" w:line="432" w:lineRule="auto"/>
              <w:rPr>
                <w:color w:val="505050"/>
              </w:rPr>
            </w:pPr>
            <w:r w:rsidDel="00000000" w:rsidR="00000000" w:rsidRPr="00000000">
              <w:rPr>
                <w:color w:val="505050"/>
                <w:rtl w:val="0"/>
              </w:rPr>
              <w:t xml:space="preserve">Country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0" w:line="432" w:lineRule="auto"/>
              <w:rPr>
                <w:color w:val="505050"/>
              </w:rPr>
            </w:pPr>
            <w:r w:rsidDel="00000000" w:rsidR="00000000" w:rsidRPr="00000000">
              <w:rPr>
                <w:color w:val="505050"/>
                <w:rtl w:val="0"/>
              </w:rPr>
              <w:t xml:space="preserve">Date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0" w:line="432" w:lineRule="auto"/>
              <w:rPr>
                <w:color w:val="505050"/>
              </w:rPr>
            </w:pPr>
            <w:r w:rsidDel="00000000" w:rsidR="00000000" w:rsidRPr="00000000">
              <w:rPr>
                <w:color w:val="505050"/>
                <w:rtl w:val="0"/>
              </w:rPr>
              <w:t xml:space="preserve">Web link/URL</w:t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Traceability in seafood supply chains.</w:t>
            </w:r>
          </w:p>
          <w:p w:rsidR="00000000" w:rsidDel="00000000" w:rsidP="00000000" w:rsidRDefault="00000000" w:rsidRPr="00000000" w14:paraId="000000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They use Blockchain for sharing the fish’s journey from the ocean to the store, to make sure there’s no fraud and food waste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Jul-2019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https://www.ledgerinsights.com/norway-seafood-blockchain-supply-chain-traceability-ibm/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Blockchain music startup beatdapp</w:t>
            </w:r>
          </w:p>
          <w:p w:rsidR="00000000" w:rsidDel="00000000" w:rsidP="00000000" w:rsidRDefault="00000000" w:rsidRPr="00000000" w14:paraId="0000000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 system to ensure creative rights holders are getting their due. They use Blockchain for tracking system that aims to authenticate every live music stream in real-time</w:t>
            </w:r>
          </w:p>
          <w:p w:rsidR="00000000" w:rsidDel="00000000" w:rsidP="00000000" w:rsidRDefault="00000000" w:rsidRPr="00000000" w14:paraId="0000001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Oct-2019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https://betakit.com/blockchain-music-startup-beatdapp-raises-3-2-million-adds-new-advisory-board-members/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Boost tourism </w:t>
            </w:r>
          </w:p>
          <w:p w:rsidR="00000000" w:rsidDel="00000000" w:rsidP="00000000" w:rsidRDefault="00000000" w:rsidRPr="00000000" w14:paraId="0000001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Blockchain will be facilitating communications and providing identity confirmation for this initiative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UAE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May-2016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https://medium.com/@Loyyal/loyyal-announces-blockchain-based-tourism-program-with-dubai-future-foundation-db052cb2cbe2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Vehicle history blockchain project</w:t>
            </w:r>
          </w:p>
          <w:p w:rsidR="00000000" w:rsidDel="00000000" w:rsidP="00000000" w:rsidRDefault="00000000" w:rsidRPr="00000000" w14:paraId="0000001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blockchain aims to provide the vehicle’s history from the manufacturer to the scrap yard prevent disputes and lower the cost of services.</w:t>
            </w:r>
          </w:p>
          <w:p w:rsidR="00000000" w:rsidDel="00000000" w:rsidP="00000000" w:rsidRDefault="00000000" w:rsidRPr="00000000" w14:paraId="000000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UAE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Mar-2019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https://u.ae/en/about-the-uae/digital-uae/blockchain-in-the-uae-government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Aber project</w:t>
            </w:r>
          </w:p>
          <w:p w:rsidR="00000000" w:rsidDel="00000000" w:rsidP="00000000" w:rsidRDefault="00000000" w:rsidRPr="00000000" w14:paraId="0000002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They used Blockchain to study the existing wholesale CBDC projects</w:t>
            </w:r>
          </w:p>
          <w:p w:rsidR="00000000" w:rsidDel="00000000" w:rsidP="00000000" w:rsidRDefault="00000000" w:rsidRPr="00000000" w14:paraId="0000002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SA and UAE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Dec-2020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https://www.forbes.com/sites/vipinbharathan/2021/12/29/digitizing-financial-markets-project-aber-from-saudi-arabia-and-the-uae-addresses-cross-border-interoperability-of-digital-currencies/?sh=57b17de013dd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Saudi Customs </w:t>
            </w:r>
          </w:p>
          <w:p w:rsidR="00000000" w:rsidDel="00000000" w:rsidP="00000000" w:rsidRDefault="00000000" w:rsidRPr="00000000" w14:paraId="0000002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They used Blockchain aiming to transform the shipping industry in the region to become faster, more transparent and efficient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May-2019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https://www.customs.gov.sa/en/node/1100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Amazon Blockchain</w:t>
            </w:r>
          </w:p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They use Blockchain to eliminate the overhead required to create the network or join a public network, and automatically scales to meet the demands of thousands of applications running millions of transactions.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Online Website 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Dec-2020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https://aws.amazon.com/about-aws/whats-new/2020/12/amazon-managed-blockchain-supports-ethereum/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Saudi Arabia's IDB </w:t>
            </w:r>
          </w:p>
          <w:p w:rsidR="00000000" w:rsidDel="00000000" w:rsidP="00000000" w:rsidRDefault="00000000" w:rsidRPr="00000000" w14:paraId="0000003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They use blockchain technology to tap demand from Muslim investors across its member countries.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Oct-2019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https://www.reuters.com/article/us-islamic-finance-fintech/saudi-arabias-idb-plans-blockchain-based-financial-inclusion-product-idUSKBN1CP08W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SA’s Central Bank sign blockchain deal with Ripple</w:t>
            </w:r>
          </w:p>
          <w:p w:rsidR="00000000" w:rsidDel="00000000" w:rsidP="00000000" w:rsidRDefault="00000000" w:rsidRPr="00000000" w14:paraId="0000003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Blockchain will allow Saudi banks to make faster, cheaper and more transparent cross-border transactions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Feb-2018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https://www.reuters.com/article/us-saudi-cenbank-currency/saudi-arabias-central-bank-signs-blockchain-deal-with-ripple-idUSKCN1FZ0LD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Argentina’s Central Bank Trials Blockchain for New Interbank Settlement Layer</w:t>
            </w:r>
          </w:p>
          <w:p w:rsidR="00000000" w:rsidDel="00000000" w:rsidP="00000000" w:rsidRDefault="00000000" w:rsidRPr="00000000" w14:paraId="0000003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They use the Blockchain to aimed speed fiat payments, make them more reliable and introduce end-to-end traceability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Argentina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Apr-2020</w:t>
            </w:r>
          </w:p>
        </w:tc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4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https://www.coindesk.com/argentinas-central-bank-trials-blockchain-for-new-interbank-settlement-layer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432" w:lineRule="auto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orbes.com/sites/vipinbharathan/2021/12/29/digitizing-financial-markets-project-aber-from-saudi-arabia-and-the-uae-addresses-cross-border-interoperability-of-digital-currencies/?sh=57b17de013dd" TargetMode="External"/><Relationship Id="rId10" Type="http://schemas.openxmlformats.org/officeDocument/2006/relationships/hyperlink" Target="https://u.ae/en/about-the-uae/digital-uae/blockchain-in-the-uae-government" TargetMode="External"/><Relationship Id="rId13" Type="http://schemas.openxmlformats.org/officeDocument/2006/relationships/hyperlink" Target="https://aws.amazon.com/about-aws/whats-new/2020/12/amazon-managed-blockchain-supports-ethereum/" TargetMode="External"/><Relationship Id="rId12" Type="http://schemas.openxmlformats.org/officeDocument/2006/relationships/hyperlink" Target="https://www.customs.gov.sa/en/node/11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Loyyal/loyyal-announces-blockchain-based-tourism-program-with-dubai-future-foundation-db052cb2cbe2" TargetMode="External"/><Relationship Id="rId15" Type="http://schemas.openxmlformats.org/officeDocument/2006/relationships/hyperlink" Target="https://www.reuters.com/article/us-saudi-cenbank-currency/saudi-arabias-central-bank-signs-blockchain-deal-with-ripple-idUSKCN1FZ0LD" TargetMode="External"/><Relationship Id="rId14" Type="http://schemas.openxmlformats.org/officeDocument/2006/relationships/hyperlink" Target="https://www.reuters.com/article/us-islamic-finance-fintech/saudi-arabias-idb-plans-blockchain-based-financial-inclusion-product-idUSKBN1CP08W" TargetMode="External"/><Relationship Id="rId16" Type="http://schemas.openxmlformats.org/officeDocument/2006/relationships/hyperlink" Target="https://www.coindesk.com/argentinas-central-bank-trials-blockchain-for-new-interbank-settlement-lay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edgerinsights.com/norway-seafood-blockchain-supply-chain-traceability-ibm/" TargetMode="External"/><Relationship Id="rId8" Type="http://schemas.openxmlformats.org/officeDocument/2006/relationships/hyperlink" Target="https://betakit.com/blockchain-music-startup-beatdapp-raises-3-2-million-adds-new-advisory-board-me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2XG+lpobqG6OC5xuGilT2UpQg==">AMUW2mUEurpkGYENzGyJYJ9T4ZqflvHwhsCFE+M1J/K3pQZ/TFCjag4NMFFjLBCI9p4tipsjNZCE+kwHLyNzI4OtCVzzoO1yzOxoMYE5zsksIZbIogLcsn/iBqBT/kRVj32keVH9Lp/W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