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4712" w14:textId="77777777" w:rsidR="00721343" w:rsidRPr="00AB5C72" w:rsidRDefault="00721343" w:rsidP="00721343">
      <w:pPr>
        <w:widowControl/>
        <w:spacing w:after="160" w:line="259" w:lineRule="auto"/>
        <w:ind w:firstLine="0"/>
        <w:jc w:val="left"/>
        <w:rPr>
          <w:rFonts w:eastAsia="Calibri"/>
          <w:b/>
          <w:smallCaps/>
          <w:color w:val="5A5A5A"/>
          <w:szCs w:val="22"/>
        </w:rPr>
      </w:pPr>
      <w:r w:rsidRPr="00AB5C72">
        <w:rPr>
          <w:rFonts w:eastAsia="Calibri"/>
          <w:b/>
          <w:smallCaps/>
          <w:color w:val="5A5A5A"/>
          <w:szCs w:val="22"/>
        </w:rPr>
        <w:t>Appendix C</w:t>
      </w:r>
    </w:p>
    <w:p w14:paraId="063D2D0C" w14:textId="77777777" w:rsidR="00721343" w:rsidRPr="00AB5C72" w:rsidRDefault="00721343" w:rsidP="00721343">
      <w:pPr>
        <w:widowControl/>
        <w:spacing w:after="160" w:line="259" w:lineRule="auto"/>
        <w:ind w:firstLine="0"/>
        <w:jc w:val="left"/>
        <w:rPr>
          <w:rFonts w:eastAsia="Calibri"/>
          <w:b/>
          <w:smallCaps/>
          <w:color w:val="5A5A5A"/>
          <w:szCs w:val="22"/>
        </w:rPr>
      </w:pPr>
      <w:bookmarkStart w:id="0" w:name="_GoBack"/>
      <w:r w:rsidRPr="00AB5C72">
        <w:rPr>
          <w:rFonts w:eastAsia="Calibri"/>
          <w:b/>
          <w:smallCaps/>
          <w:color w:val="5A5A5A"/>
          <w:szCs w:val="22"/>
        </w:rPr>
        <w:t xml:space="preserve">Brief Analysis Research Comparison Exercise – </w:t>
      </w:r>
      <w:proofErr w:type="spellStart"/>
      <w:r w:rsidRPr="00AB5C72">
        <w:rPr>
          <w:rFonts w:eastAsia="Calibri"/>
          <w:b/>
          <w:smallCaps/>
          <w:color w:val="5A5A5A"/>
          <w:szCs w:val="22"/>
        </w:rPr>
        <w:t>Casetext</w:t>
      </w:r>
      <w:proofErr w:type="spellEnd"/>
      <w:r w:rsidRPr="00AB5C72">
        <w:rPr>
          <w:rFonts w:eastAsia="Calibri"/>
          <w:b/>
          <w:smallCaps/>
          <w:color w:val="5A5A5A"/>
          <w:szCs w:val="22"/>
        </w:rPr>
        <w:t xml:space="preserve"> </w:t>
      </w:r>
    </w:p>
    <w:bookmarkEnd w:id="0"/>
    <w:p w14:paraId="73F5DEFA" w14:textId="77777777" w:rsidR="00721343" w:rsidRPr="00AB5C72" w:rsidRDefault="00721343" w:rsidP="00721343">
      <w:pPr>
        <w:widowControl/>
        <w:spacing w:after="160" w:line="259" w:lineRule="auto"/>
        <w:ind w:firstLine="0"/>
        <w:jc w:val="left"/>
        <w:rPr>
          <w:rFonts w:eastAsia="Calibri"/>
          <w:szCs w:val="24"/>
        </w:rPr>
      </w:pPr>
      <w:r w:rsidRPr="00AB5C72">
        <w:rPr>
          <w:rFonts w:eastAsia="Calibri"/>
          <w:szCs w:val="24"/>
          <w:u w:val="single"/>
        </w:rPr>
        <w:t>Student Directions</w:t>
      </w:r>
      <w:r w:rsidRPr="00AB5C72">
        <w:rPr>
          <w:rFonts w:eastAsia="Calibri"/>
          <w:szCs w:val="24"/>
        </w:rPr>
        <w:t>:  Complete this exercise using a memorandum or persuasive brief you have researched and drafted.</w:t>
      </w:r>
    </w:p>
    <w:p w14:paraId="3A7810CF" w14:textId="77777777" w:rsidR="00721343" w:rsidRPr="00433A75" w:rsidRDefault="00721343" w:rsidP="00721343">
      <w:pPr>
        <w:widowControl/>
        <w:numPr>
          <w:ilvl w:val="0"/>
          <w:numId w:val="3"/>
        </w:numPr>
        <w:spacing w:after="160" w:line="259" w:lineRule="auto"/>
        <w:contextualSpacing/>
        <w:jc w:val="left"/>
        <w:rPr>
          <w:rFonts w:eastAsia="Calibri"/>
          <w:szCs w:val="24"/>
        </w:rPr>
      </w:pPr>
      <w:r w:rsidRPr="00433A75">
        <w:rPr>
          <w:rFonts w:eastAsia="Calibri"/>
          <w:szCs w:val="24"/>
        </w:rPr>
        <w:t xml:space="preserve">Sign up for free access to </w:t>
      </w:r>
      <w:proofErr w:type="spellStart"/>
      <w:r w:rsidRPr="00433A75">
        <w:rPr>
          <w:rFonts w:eastAsia="Calibri"/>
          <w:szCs w:val="24"/>
        </w:rPr>
        <w:t>Casetext</w:t>
      </w:r>
      <w:proofErr w:type="spellEnd"/>
      <w:r w:rsidRPr="00433A75">
        <w:rPr>
          <w:rFonts w:eastAsia="Calibri"/>
          <w:szCs w:val="24"/>
        </w:rPr>
        <w:t xml:space="preserve"> using your law school email address at </w:t>
      </w:r>
      <w:hyperlink r:id="rId5" w:history="1">
        <w:r w:rsidRPr="00433A75">
          <w:rPr>
            <w:rFonts w:eastAsia="Calibri"/>
            <w:szCs w:val="24"/>
            <w:u w:val="single"/>
          </w:rPr>
          <w:t>https://casetext.com/lawschool</w:t>
        </w:r>
      </w:hyperlink>
      <w:r w:rsidRPr="00433A75">
        <w:rPr>
          <w:rFonts w:eastAsia="Calibri"/>
          <w:szCs w:val="24"/>
        </w:rPr>
        <w:t xml:space="preserve"> or sign up for a free 14 day trial at </w:t>
      </w:r>
      <w:hyperlink r:id="rId6" w:history="1">
        <w:r w:rsidRPr="00433A75">
          <w:rPr>
            <w:rFonts w:eastAsia="Calibri"/>
            <w:szCs w:val="24"/>
            <w:u w:val="single"/>
          </w:rPr>
          <w:t>https://casetext.com/trial</w:t>
        </w:r>
      </w:hyperlink>
      <w:r w:rsidRPr="00433A75">
        <w:rPr>
          <w:rFonts w:eastAsia="Calibri"/>
          <w:szCs w:val="24"/>
        </w:rPr>
        <w:t xml:space="preserve">. </w:t>
      </w:r>
    </w:p>
    <w:p w14:paraId="2B29B5EF" w14:textId="77777777" w:rsidR="00721343" w:rsidRPr="00433A75" w:rsidRDefault="00721343" w:rsidP="00721343">
      <w:pPr>
        <w:widowControl/>
        <w:spacing w:after="160" w:line="259" w:lineRule="auto"/>
        <w:ind w:left="720" w:firstLine="0"/>
        <w:contextualSpacing/>
        <w:jc w:val="left"/>
        <w:rPr>
          <w:rFonts w:eastAsia="Calibri"/>
          <w:szCs w:val="24"/>
        </w:rPr>
      </w:pPr>
    </w:p>
    <w:p w14:paraId="7A355867" w14:textId="77777777" w:rsidR="00721343" w:rsidRPr="00433A75" w:rsidRDefault="00721343" w:rsidP="00721343">
      <w:pPr>
        <w:widowControl/>
        <w:numPr>
          <w:ilvl w:val="0"/>
          <w:numId w:val="3"/>
        </w:numPr>
        <w:spacing w:after="160" w:line="259" w:lineRule="auto"/>
        <w:contextualSpacing/>
        <w:jc w:val="left"/>
        <w:rPr>
          <w:rFonts w:eastAsia="Calibri"/>
          <w:szCs w:val="24"/>
        </w:rPr>
      </w:pPr>
      <w:r w:rsidRPr="00433A75">
        <w:rPr>
          <w:rFonts w:eastAsia="Calibri"/>
          <w:szCs w:val="24"/>
        </w:rPr>
        <w:t xml:space="preserve">“Drag and drop” your work product into </w:t>
      </w:r>
      <w:proofErr w:type="spellStart"/>
      <w:r w:rsidRPr="00433A75">
        <w:rPr>
          <w:rFonts w:eastAsia="Calibri"/>
          <w:szCs w:val="24"/>
        </w:rPr>
        <w:t>Casetext’s</w:t>
      </w:r>
      <w:proofErr w:type="spellEnd"/>
      <w:r w:rsidRPr="00433A75">
        <w:rPr>
          <w:rFonts w:eastAsia="Calibri"/>
          <w:szCs w:val="24"/>
        </w:rPr>
        <w:t xml:space="preserve"> CARA tool: </w:t>
      </w:r>
    </w:p>
    <w:p w14:paraId="6B8D6BAA" w14:textId="77777777" w:rsidR="00721343" w:rsidRPr="00AB5C72" w:rsidRDefault="00721343" w:rsidP="00721343">
      <w:pPr>
        <w:widowControl/>
        <w:spacing w:after="160" w:line="259" w:lineRule="auto"/>
        <w:ind w:firstLine="0"/>
        <w:jc w:val="left"/>
        <w:rPr>
          <w:rFonts w:eastAsia="Calibri"/>
          <w:szCs w:val="24"/>
        </w:rPr>
      </w:pPr>
      <w:r w:rsidRPr="00AB5C72">
        <w:rPr>
          <w:rFonts w:eastAsia="Calibri"/>
          <w:noProof/>
          <w:szCs w:val="24"/>
        </w:rPr>
        <w:drawing>
          <wp:inline distT="0" distB="0" distL="0" distR="0" wp14:anchorId="2CA9C6E9" wp14:editId="084090C5">
            <wp:extent cx="5943600" cy="23272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CE500.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2B684987" w14:textId="77777777" w:rsidR="00721343" w:rsidRPr="00433A75" w:rsidRDefault="00721343" w:rsidP="00721343">
      <w:pPr>
        <w:widowControl/>
        <w:numPr>
          <w:ilvl w:val="0"/>
          <w:numId w:val="3"/>
        </w:numPr>
        <w:spacing w:after="160" w:line="259" w:lineRule="auto"/>
        <w:contextualSpacing/>
        <w:jc w:val="left"/>
        <w:rPr>
          <w:rFonts w:eastAsia="Calibri"/>
          <w:szCs w:val="24"/>
        </w:rPr>
      </w:pPr>
      <w:r w:rsidRPr="00433A75">
        <w:rPr>
          <w:rFonts w:eastAsia="Calibri"/>
          <w:szCs w:val="24"/>
        </w:rPr>
        <w:t>Enter the general legal topic to help narrow the search:</w:t>
      </w:r>
    </w:p>
    <w:p w14:paraId="5AD981C1" w14:textId="77777777" w:rsidR="00721343" w:rsidRPr="00AB5C72" w:rsidRDefault="00721343" w:rsidP="00721343">
      <w:pPr>
        <w:widowControl/>
        <w:spacing w:after="160" w:line="259" w:lineRule="auto"/>
        <w:ind w:firstLine="0"/>
        <w:jc w:val="center"/>
        <w:rPr>
          <w:rFonts w:eastAsia="Calibri"/>
          <w:szCs w:val="24"/>
        </w:rPr>
      </w:pPr>
      <w:r w:rsidRPr="00AB5C72">
        <w:rPr>
          <w:rFonts w:eastAsia="Calibri"/>
          <w:noProof/>
          <w:szCs w:val="24"/>
        </w:rPr>
        <w:drawing>
          <wp:inline distT="0" distB="0" distL="0" distR="0" wp14:anchorId="2FFE8AEB" wp14:editId="5324196F">
            <wp:extent cx="4510120" cy="1543061"/>
            <wp:effectExtent l="0" t="0" r="508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CB906.tmp"/>
                    <pic:cNvPicPr/>
                  </pic:nvPicPr>
                  <pic:blipFill>
                    <a:blip r:embed="rId8">
                      <a:extLst>
                        <a:ext uri="{28A0092B-C50C-407E-A947-70E740481C1C}">
                          <a14:useLocalDpi xmlns:a14="http://schemas.microsoft.com/office/drawing/2010/main" val="0"/>
                        </a:ext>
                      </a:extLst>
                    </a:blip>
                    <a:stretch>
                      <a:fillRect/>
                    </a:stretch>
                  </pic:blipFill>
                  <pic:spPr>
                    <a:xfrm>
                      <a:off x="0" y="0"/>
                      <a:ext cx="4510120" cy="1543061"/>
                    </a:xfrm>
                    <a:prstGeom prst="rect">
                      <a:avLst/>
                    </a:prstGeom>
                  </pic:spPr>
                </pic:pic>
              </a:graphicData>
            </a:graphic>
          </wp:inline>
        </w:drawing>
      </w:r>
    </w:p>
    <w:p w14:paraId="6553AE6A" w14:textId="77777777" w:rsidR="00721343" w:rsidRPr="00433A75" w:rsidRDefault="00721343" w:rsidP="00721343">
      <w:pPr>
        <w:widowControl/>
        <w:numPr>
          <w:ilvl w:val="0"/>
          <w:numId w:val="3"/>
        </w:numPr>
        <w:spacing w:after="160" w:line="259" w:lineRule="auto"/>
        <w:contextualSpacing/>
        <w:jc w:val="left"/>
        <w:rPr>
          <w:rFonts w:eastAsia="Calibri"/>
          <w:szCs w:val="24"/>
        </w:rPr>
      </w:pPr>
      <w:r w:rsidRPr="00433A75">
        <w:rPr>
          <w:rFonts w:eastAsia="Calibri"/>
          <w:szCs w:val="24"/>
        </w:rPr>
        <w:t xml:space="preserve">Reflect on your experience trying out </w:t>
      </w:r>
      <w:proofErr w:type="spellStart"/>
      <w:r w:rsidRPr="00433A75">
        <w:rPr>
          <w:rFonts w:eastAsia="Calibri"/>
          <w:szCs w:val="24"/>
        </w:rPr>
        <w:t>Casetext’s</w:t>
      </w:r>
      <w:proofErr w:type="spellEnd"/>
      <w:r w:rsidRPr="00433A75">
        <w:rPr>
          <w:rFonts w:eastAsia="Calibri"/>
          <w:szCs w:val="24"/>
        </w:rPr>
        <w:t xml:space="preserve"> CARA feature. Compare the research results with authorities you’ve already </w:t>
      </w:r>
      <w:proofErr w:type="gramStart"/>
      <w:r w:rsidRPr="00433A75">
        <w:rPr>
          <w:rFonts w:eastAsia="Calibri"/>
          <w:szCs w:val="24"/>
        </w:rPr>
        <w:t>located</w:t>
      </w:r>
      <w:proofErr w:type="gramEnd"/>
      <w:r w:rsidRPr="00433A75">
        <w:rPr>
          <w:rFonts w:eastAsia="Calibri"/>
          <w:szCs w:val="24"/>
        </w:rPr>
        <w:t xml:space="preserve">, included in your work, or reviewed but chose not to include. Did the tool help to expand your research? Were the results relevant? Were you surprised at what the CARA tool provided? Was the authority in the correct </w:t>
      </w:r>
      <w:proofErr w:type="gramStart"/>
      <w:r w:rsidRPr="00433A75">
        <w:rPr>
          <w:rFonts w:eastAsia="Calibri"/>
          <w:szCs w:val="24"/>
        </w:rPr>
        <w:t>jurisdiction</w:t>
      </w:r>
      <w:proofErr w:type="gramEnd"/>
      <w:r w:rsidRPr="00433A75">
        <w:rPr>
          <w:rFonts w:eastAsia="Calibri"/>
          <w:szCs w:val="24"/>
        </w:rPr>
        <w:t xml:space="preserve">? </w:t>
      </w:r>
    </w:p>
    <w:p w14:paraId="2606EC3B" w14:textId="71654B62" w:rsidR="00147E1B" w:rsidRPr="00630A5E" w:rsidRDefault="00147E1B" w:rsidP="00630A5E">
      <w:pPr>
        <w:widowControl/>
        <w:spacing w:after="160" w:line="259" w:lineRule="auto"/>
        <w:ind w:firstLine="0"/>
        <w:jc w:val="left"/>
        <w:rPr>
          <w:rFonts w:eastAsia="Calibri"/>
          <w:b/>
          <w:smallCaps/>
          <w:color w:val="5A5A5A"/>
          <w:szCs w:val="22"/>
        </w:rPr>
      </w:pPr>
    </w:p>
    <w:sectPr w:rsidR="00147E1B" w:rsidRPr="00630A5E" w:rsidSect="006F4F81">
      <w:pgSz w:w="12240" w:h="15840" w:code="1"/>
      <w:pgMar w:top="2016" w:right="1440" w:bottom="2016" w:left="1440" w:header="1512"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761"/>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F23"/>
    <w:multiLevelType w:val="hybridMultilevel"/>
    <w:tmpl w:val="ABBCD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D1749"/>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2147B"/>
    <w:multiLevelType w:val="hybridMultilevel"/>
    <w:tmpl w:val="8364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36D49"/>
    <w:multiLevelType w:val="hybridMultilevel"/>
    <w:tmpl w:val="7D0A8F84"/>
    <w:lvl w:ilvl="0" w:tplc="5B844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3"/>
    <w:rsid w:val="00040391"/>
    <w:rsid w:val="00147E1B"/>
    <w:rsid w:val="00630A5E"/>
    <w:rsid w:val="0072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967"/>
  <w15:chartTrackingRefBased/>
  <w15:docId w15:val="{596869CC-3392-4C1A-9387-60DAA73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43"/>
    <w:pPr>
      <w:widowControl w:val="0"/>
      <w:spacing w:after="0" w:line="240" w:lineRule="auto"/>
      <w:ind w:firstLine="360"/>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21343"/>
    <w:pPr>
      <w:tabs>
        <w:tab w:val="center" w:pos="4320"/>
        <w:tab w:val="right" w:pos="8640"/>
      </w:tabs>
    </w:pPr>
  </w:style>
  <w:style w:type="character" w:customStyle="1" w:styleId="FooterChar">
    <w:name w:val="Footer Char"/>
    <w:basedOn w:val="DefaultParagraphFont"/>
    <w:link w:val="Footer"/>
    <w:uiPriority w:val="99"/>
    <w:rsid w:val="00721343"/>
    <w:rPr>
      <w:rFonts w:ascii="Times New Roman" w:eastAsia="Times New Roman" w:hAnsi="Times New Roman" w:cs="Times New Roman"/>
      <w:sz w:val="24"/>
      <w:szCs w:val="20"/>
    </w:rPr>
  </w:style>
  <w:style w:type="character" w:styleId="Hyperlink">
    <w:name w:val="Hyperlink"/>
    <w:basedOn w:val="DefaultParagraphFont"/>
    <w:uiPriority w:val="99"/>
    <w:rsid w:val="00721343"/>
    <w:rPr>
      <w:color w:val="0000FF"/>
      <w:u w:val="single"/>
    </w:rPr>
  </w:style>
  <w:style w:type="paragraph" w:styleId="NormalWeb">
    <w:name w:val="Normal (Web)"/>
    <w:basedOn w:val="Normal"/>
    <w:uiPriority w:val="99"/>
    <w:unhideWhenUsed/>
    <w:rsid w:val="00721343"/>
    <w:pPr>
      <w:widowControl/>
      <w:spacing w:before="100" w:beforeAutospacing="1" w:after="100" w:afterAutospacing="1"/>
      <w:ind w:firstLine="0"/>
      <w:jc w:val="left"/>
    </w:pPr>
    <w:rPr>
      <w:szCs w:val="24"/>
    </w:rPr>
  </w:style>
  <w:style w:type="paragraph" w:styleId="ListParagraph">
    <w:name w:val="List Paragraph"/>
    <w:basedOn w:val="Normal"/>
    <w:uiPriority w:val="34"/>
    <w:qFormat/>
    <w:rsid w:val="00721343"/>
    <w:pPr>
      <w:widowControl/>
      <w:ind w:left="720" w:firstLine="0"/>
      <w:contextualSpacing/>
      <w:jc w:val="left"/>
    </w:pPr>
    <w:rPr>
      <w:szCs w:val="24"/>
    </w:rPr>
  </w:style>
  <w:style w:type="paragraph" w:styleId="BalloonText">
    <w:name w:val="Balloon Text"/>
    <w:basedOn w:val="Normal"/>
    <w:link w:val="BalloonTextChar"/>
    <w:uiPriority w:val="99"/>
    <w:semiHidden/>
    <w:unhideWhenUsed/>
    <w:rsid w:val="00721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34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etext.com/trial" TargetMode="External"/><Relationship Id="rId5" Type="http://schemas.openxmlformats.org/officeDocument/2006/relationships/hyperlink" Target="https://casetext.com/lawscho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Dyane</dc:creator>
  <cp:keywords/>
  <dc:description/>
  <cp:lastModifiedBy>Dyane</cp:lastModifiedBy>
  <cp:revision>2</cp:revision>
  <dcterms:created xsi:type="dcterms:W3CDTF">2020-08-05T15:03:00Z</dcterms:created>
  <dcterms:modified xsi:type="dcterms:W3CDTF">2020-08-05T15:03:00Z</dcterms:modified>
</cp:coreProperties>
</file>