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pStyle w:val="Title"/>
      </w:pPr>
      <w:r>
        <w:t>Determining what is owed for child support payments</w:t>
      </w:r>
    </w:p>
    <w:p w:rsidR="005E2232" w:rsidRDefault="005E2232">
      <w:pPr>
        <w:rPr>
          <w:b/>
          <w:bCs/>
        </w:rPr>
      </w:pPr>
    </w:p>
    <w:p w:rsidR="009F2BF4" w:rsidRDefault="009F2BF4" w:rsidP="009F2BF4">
      <w:r>
        <w:t xml:space="preserve">Congratulations {{ users }}! You have finished all the forms you need to Determining what is owed for child support payments. The rest of the pages in this packet are your form for Child Support Guidelines Worksheet.</w:t>
      </w:r>
    </w:p>
    <w:p w:rsidR="005E2232" w:rsidRDefault="005E2232"/>
    <w:p w:rsidR="005E2232" w:rsidRDefault="005E2232">
      <w:pPr>
        <w:sectPr w:rsidR="005E2232">
          <w:footerReference w:type="first" r:id="rId7"/>
          <w:pgSz w:w="12240" w:h="15840"/>
          <w:pgMar w:top="720" w:right="720" w:bottom="720" w:left="720" w:header="0" w:footer="0" w:gutter="0"/>
          <w:pgNumType w:start="1"/>
          <w:cols w:space="720"/>
          <w:formProt w:val="0"/>
          <w:titlePg/>
          <w:docGrid w:linePitch="326"/>
        </w:sectPr>
      </w:pPr>
    </w:p>
    <w:p w:rsidR="005E2232" w:rsidRDefault="00AC5308">
      <w:pPr>
        <w:pStyle w:val="Heading2"/>
      </w:pPr>
      <w:bookmarkStart w:id="1" w:name="_yntzxzfdh9ya"/>
      <w:bookmarkEnd w:id="1"/>
      <w:r>
        <w:t>Next steps</w:t>
      </w:r>
    </w:p>
    <w:p w:rsidR="005E2232" w:rsidRDefault="00AC5308">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Deliver a copy of this form to</w:t>
      </w:r>
      <w:r w:rsidR="00C53D83">
        <w:rPr>
          <w14:textOutline w14:w="9525" w14:cap="rnd" w14:cmpd="sng" w14:algn="ctr">
            <w14:noFill/>
            <w14:prstDash w14:val="solid"/>
            <w14:bevel/>
          </w14:textOutline>
        </w:rPr>
        <w:t xml:space="preserve"> {{ other_parties }}</w:t>
      </w:r>
      <w:r>
        <w:rPr>
          <w14:textOutline w14:w="9525" w14:cap="rnd" w14:cmpd="sng" w14:algn="ctr">
            <w14:noFill/>
            <w14:prstDash w14:val="solid"/>
            <w14:bevel/>
          </w14:textOutline>
        </w:rPr>
        <w:t>.</w:t>
      </w:r>
    </w:p>
    <w:p w:rsidR="005E2232" w:rsidRDefault="00AC5308">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5E2232" w:rsidRDefault="009F2BF4">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Wait for a response from </w:t>
      </w:r>
      <w:r w:rsidR="00C53D83">
        <w:rPr>
          <w14:textOutline w14:w="9525" w14:cap="rnd" w14:cmpd="sng" w14:algn="ctr">
            <w14:noFill/>
            <w14:prstDash w14:val="solid"/>
            <w14:bevel/>
          </w14:textOutline>
        </w:rPr>
        <w:t>{{ other_parties }}</w:t>
      </w:r>
      <w:r w:rsidR="00AC5308" w:rsidRPr="0065274B">
        <w:t>.</w:t>
      </w:r>
    </w:p>
    <w:p w:rsidR="005E2232" w:rsidRDefault="00AC5308">
      <w:pPr>
        <w:pStyle w:val="Heading2"/>
      </w:pPr>
      <w:bookmarkStart w:id="2" w:name="_4szgtqe6ov1h"/>
      <w:bookmarkEnd w:id="2"/>
      <w:r>
        <w:t>To deliver this form</w:t>
      </w:r>
    </w:p>
    <w:p w:rsidR="005E2232" w:rsidRDefault="00AC5308">
      <w:pPr>
        <w:pStyle w:val="NumberedList"/>
        <w:numPr>
          <w:ilvl w:val="0"/>
          <w:numId w:val="3"/>
        </w:numPr>
      </w:pPr>
      <w:r>
        <w:t xml:space="preserve">Look over the forms below, one more time. Make sure everything is correct. </w:t>
      </w:r>
    </w:p>
    <w:p w:rsidR="005E2232" w:rsidRDefault="00AC5308">
      <w:pPr>
        <w:pStyle w:val="NumberedList"/>
        <w:numPr>
          <w:ilvl w:val="0"/>
          <w:numId w:val="3"/>
        </w:numPr>
      </w:pPr>
      <w:r>
        <w:t>Deliver a copy of this form by doing XYZ.</w:t>
      </w:r>
    </w:p>
    <w:p w:rsidR="005E2232" w:rsidRDefault="00AC5308">
      <w:pPr>
        <w:pStyle w:val="Heading2"/>
      </w:pPr>
      <w:bookmarkStart w:id="3" w:name="_7jbtnvplu76"/>
      <w:bookmarkEnd w:id="3"/>
      <w:r>
        <w:t xml:space="preserve">What can </w:t>
      </w:r>
      <w:r w:rsidR="00C53D83">
        <w:rPr>
          <w14:textOutline w14:w="9525" w14:cap="rnd" w14:cmpd="sng" w14:algn="ctr">
            <w14:noFill/>
            <w14:prstDash w14:val="solid"/>
            <w14:bevel/>
          </w14:textOutline>
        </w:rPr>
        <w:t>{{ other_parties }}</w:t>
      </w:r>
      <w:r>
        <w:t xml:space="preserve"> do?</w:t>
      </w:r>
    </w:p>
    <w:p w:rsidR="005E2232" w:rsidRDefault="00C53D83">
      <w:r>
        <w:rPr>
          <w14:textOutline w14:w="9525" w14:cap="rnd" w14:cmpd="sng" w14:algn="ctr">
            <w14:noFill/>
            <w14:prstDash w14:val="solid"/>
            <w14:bevel/>
          </w14:textOutline>
        </w:rPr>
        <w:t>{{ other_parties }}</w:t>
      </w:r>
      <w:r w:rsidR="00AC5308">
        <w:t xml:space="preserve"> can do one of three things:</w:t>
      </w:r>
    </w:p>
    <w:p w:rsidR="005E2232" w:rsidRDefault="00AC5308">
      <w:pPr>
        <w:pStyle w:val="NumberedList"/>
        <w:numPr>
          <w:ilvl w:val="0"/>
          <w:numId w:val="2"/>
        </w:numPr>
      </w:pPr>
      <w:r>
        <w:t xml:space="preserve">. </w:t>
      </w:r>
    </w:p>
    <w:p w:rsidR="005E2232" w:rsidRDefault="00AC5308">
      <w:pPr>
        <w:pStyle w:val="NumberedList"/>
        <w:numPr>
          <w:ilvl w:val="0"/>
          <w:numId w:val="2"/>
        </w:numPr>
      </w:pPr>
      <w:r>
        <w:t>.</w:t>
      </w:r>
      <w:bookmarkStart w:id="4" w:name="_eim2ht2zskaf"/>
      <w:bookmarkEnd w:id="4"/>
    </w:p>
    <w:p w:rsidR="005E2232" w:rsidRDefault="00AC5308">
      <w:pPr>
        <w:pStyle w:val="NumberedList"/>
        <w:numPr>
          <w:ilvl w:val="0"/>
          <w:numId w:val="2"/>
        </w:numPr>
      </w:pPr>
      <w:r>
        <w:t>.</w:t>
      </w:r>
    </w:p>
    <w:p w:rsidR="005E2232" w:rsidRDefault="00AC5308">
      <w:pPr>
        <w:pStyle w:val="Heading2"/>
      </w:pPr>
      <w:r>
        <w:t xml:space="preserve">What happens after </w:t>
      </w:r>
      <w:r w:rsidR="00C53D83">
        <w:rPr>
          <w14:textOutline w14:w="9525" w14:cap="rnd" w14:cmpd="sng" w14:algn="ctr">
            <w14:noFill/>
            <w14:prstDash w14:val="solid"/>
            <w14:bevel/>
          </w14:textOutline>
        </w:rPr>
        <w:t>{{ other_parties }}</w:t>
      </w:r>
      <w:r>
        <w:t xml:space="preserve"> makes a decision?</w:t>
      </w:r>
    </w:p>
    <w:p w:rsidR="005E2232" w:rsidRDefault="00AC5308">
      <w:pPr>
        <w:pStyle w:val="NumberedList"/>
        <w:numPr>
          <w:ilvl w:val="0"/>
          <w:numId w:val="4"/>
        </w:numPr>
      </w:pPr>
      <w:r>
        <w:t>.</w:t>
      </w:r>
    </w:p>
    <w:p w:rsidR="005E2232" w:rsidRDefault="00AC5308">
      <w:pPr>
        <w:pStyle w:val="NumberedList"/>
        <w:numPr>
          <w:ilvl w:val="0"/>
          <w:numId w:val="4"/>
        </w:numPr>
      </w:pPr>
      <w:r>
        <w:t>.</w:t>
      </w:r>
    </w:p>
    <w:p w:rsidR="005E2232" w:rsidRDefault="00AC5308">
      <w:pPr>
        <w:pStyle w:val="NumberedList"/>
        <w:numPr>
          <w:ilvl w:val="0"/>
          <w:numId w:val="4"/>
        </w:numPr>
      </w:pPr>
      <w:r>
        <w:t xml:space="preserve">. </w:t>
      </w:r>
    </w:p>
    <w:p w:rsidR="005E2232" w:rsidRDefault="005E2232">
      <w:pPr>
        <w:rPr>
          <w:b/>
        </w:rPr>
      </w:pPr>
    </w:p>
    <w:p w:rsidR="005E2232" w:rsidRDefault="00AC5308">
      <w:r>
        <w:rPr>
          <w:b/>
        </w:rPr>
        <w:t xml:space="preserve">Read </w:t>
      </w:r>
      <w:r>
        <w:t>the response as soon as you get it. If you have questions, [ Your local legal aid] may be able to help you more.</w:t>
      </w:r>
    </w:p>
    <w:p w:rsidR="005E2232" w:rsidRDefault="005E2232">
      <w:pPr>
        <w:sectPr w:rsidR="005E2232">
          <w:type w:val="continuous"/>
          <w:pgSz w:w="12240" w:h="15840"/>
          <w:pgMar w:top="720" w:right="720" w:bottom="720" w:left="720" w:header="0" w:footer="0" w:gutter="0"/>
          <w:cols w:num="2" w:space="720"/>
          <w:formProt w:val="0"/>
          <w:docGrid w:linePitch="326"/>
        </w:sectPr>
      </w:pPr>
    </w:p>
    <w:p w:rsidR="005E2232" w:rsidRDefault="005E2232">
      <w:bookmarkStart w:id="5" w:name="_jpvqkqfibwqh"/>
      <w:bookmarkStart w:id="6" w:name="_wjzvjugefec1"/>
      <w:bookmarkEnd w:id="5"/>
      <w:bookmarkEnd w:id="6"/>
    </w:p>
    <w:p w:rsidR="005E2232" w:rsidRDefault="005E2232"/>
    <w:p w:rsidR="005E2232" w:rsidRDefault="005E2232">
      <w:pPr>
        <w:sectPr w:rsidR="005E2232">
          <w:type w:val="continuous"/>
          <w:pgSz w:w="12240" w:h="15840"/>
          <w:pgMar w:top="720" w:right="720" w:bottom="720" w:left="720" w:header="0" w:footer="0" w:gutter="0"/>
          <w:cols w:num="2" w:space="720"/>
          <w:formProt w:val="0"/>
          <w:docGrid w:linePitch="326"/>
        </w:sectPr>
      </w:pPr>
    </w:p>
    <w:p w:rsidR="005E2232" w:rsidRDefault="005E2232"/>
    <w:p w:rsidR="005E2232" w:rsidRDefault="005E2232"/>
    <w:p w:rsidR="005E2232" w:rsidRDefault="005E2232"/>
    <w:sectPr w:rsidR="005E2232">
      <w:type w:val="continuous"/>
      <w:pgSz w:w="12240" w:h="15840"/>
      <w:pgMar w:top="720" w:right="720" w:bottom="720" w:left="72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44F0" w:rsidRDefault="004844F0" w:rsidP="009F2BF4">
      <w:pPr>
        <w:spacing w:after="0"/>
      </w:pPr>
      <w:r>
        <w:separator/>
      </w:r>
    </w:p>
  </w:endnote>
  <w:endnote w:type="continuationSeparator" w:id="0">
    <w:p w:rsidR="004844F0" w:rsidRDefault="004844F0" w:rsidP="009F2B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2BF4" w:rsidRDefault="009F2BF4">
    <w:pPr>
      <w:pStyle w:val="Footer"/>
    </w:pPr>
    <w:r>
      <w:rPr>
        <w:noProof/>
        <w:lang w:val="en-US"/>
      </w:rPr>
      <mc:AlternateContent>
        <mc:Choice Requires="wps">
          <w:drawing>
            <wp:inline distT="0" distB="0" distL="0" distR="0" wp14:anchorId="6DA00494" wp14:editId="2EDCA4AB">
              <wp:extent cx="6854825" cy="762000"/>
              <wp:effectExtent l="0" t="0" r="22225" b="19050"/>
              <wp:docPr id="1" name="Rounded Rectangle 6"/>
              <wp:cNvGraphicFramePr/>
              <a:graphic xmlns:a="http://schemas.openxmlformats.org/drawingml/2006/main">
                <a:graphicData uri="http://schemas.microsoft.com/office/word/2010/wordprocessingShape">
                  <wps:wsp>
                    <wps:cNvSpPr/>
                    <wps:spPr>
                      <a:xfrm>
                        <a:off x="0" y="0"/>
                        <a:ext cx="6854040" cy="76140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rsidR="009F2BF4" w:rsidRDefault="009F2BF4" w:rsidP="009F2BF4">
                          <w:pPr>
                            <w:pStyle w:val="FrameContents"/>
                          </w:pPr>
                          <w:r>
                            <w:rPr>
                              <w:color w:val="000000" w:themeColor="text1"/>
                            </w:rPr>
                            <w:t xml:space="preserve">Find out more about what to do : </w:t>
                          </w:r>
                        </w:p>
                        <w:p w:rsidR="009F2BF4" w:rsidRDefault="009F2BF4" w:rsidP="009F2BF4">
                          <w:pPr>
                            <w:pStyle w:val="FrameContents"/>
                            <w:jc w:val="center"/>
                          </w:pPr>
                        </w:p>
                      </w:txbxContent>
                    </wps:txbx>
                    <wps:bodyPr lIns="182880" tIns="182880" rIns="182880" bIns="182880" anchor="ctr">
                      <a:prstTxWarp prst="textNoShape">
                        <a:avLst/>
                      </a:prstTxWarp>
                      <a:noAutofit/>
                    </wps:bodyPr>
                  </wps:wsp>
                </a:graphicData>
              </a:graphic>
            </wp:inline>
          </w:drawing>
        </mc:Choice>
        <mc:Fallback>
          <w:pict>
            <v:roundrect w14:anchorId="6DA00494" id="Rounded Rectangle 6" o:spid="_x0000_s1026" style="width:539.75pt;height:60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" fillcolor="#f2f2f2 [3052]" strokecolor="#bfbfbf [2412]" strokeweight=".18mm">
              <v:stroke joinstyle="miter"/>
              <v:textbox inset="14.4pt,14.4pt,14.4pt,14.4pt">
                <w:txbxContent>
                  <w:p w:rsidR="009F2BF4" w:rsidRDefault="009F2BF4" w:rsidP="009F2BF4">
                    <w:pPr>
                      <w:pStyle w:val="FrameContents"/>
                    </w:pPr>
                    <w:r>
                      <w:rPr>
                        <w:color w:val="000000" w:themeColor="text1"/>
                      </w:rPr>
                      <w:t xml:space="preserve">Find out more about what to do : </w:t>
                    </w:r>
                  </w:p>
                  <w:p w:rsidR="009F2BF4" w:rsidRDefault="009F2BF4" w:rsidP="009F2BF4">
                    <w:pPr>
                      <w:pStyle w:val="FrameContents"/>
                      <w:jc w:val="center"/>
                    </w:pPr>
                  </w:p>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44F0" w:rsidRDefault="004844F0" w:rsidP="009F2BF4">
      <w:pPr>
        <w:spacing w:after="0"/>
      </w:pPr>
      <w:r>
        <w:separator/>
      </w:r>
    </w:p>
  </w:footnote>
  <w:footnote w:type="continuationSeparator" w:id="0">
    <w:p w:rsidR="004844F0" w:rsidRDefault="004844F0" w:rsidP="009F2BF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E269F8"/>
    <w:multiLevelType w:val="multilevel"/>
    <w:tmpl w:val="360CF598"/>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01C3456"/>
    <w:multiLevelType w:val="multilevel"/>
    <w:tmpl w:val="0624027E"/>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25C55F5"/>
    <w:multiLevelType w:val="multilevel"/>
    <w:tmpl w:val="E0D6FD7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D9C44B5"/>
    <w:multiLevelType w:val="multilevel"/>
    <w:tmpl w:val="0DD27E9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77D572D8"/>
    <w:multiLevelType w:val="multilevel"/>
    <w:tmpl w:val="2784573E"/>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232"/>
    <w:rsid w:val="00093835"/>
    <w:rsid w:val="00111016"/>
    <w:rsid w:val="004844F0"/>
    <w:rsid w:val="004A6B2E"/>
    <w:rsid w:val="005E2232"/>
    <w:rsid w:val="0065274B"/>
    <w:rsid w:val="009F2BF4"/>
    <w:rsid w:val="00AC5308"/>
    <w:rsid w:val="00C53D83"/>
    <w:rsid w:val="00CA7CFC"/>
    <w:rsid w:val="00E4650B"/>
    <w:rsid w:val="00EF4E0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D51247-DA5B-4550-994D-BDA736A17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Cs w:val="22"/>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997572">
      <w:bodyDiv w:val="1"/>
      <w:marLeft w:val="0"/>
      <w:marRight w:val="0"/>
      <w:marTop w:val="0"/>
      <w:marBottom w:val="0"/>
      <w:divBdr>
        <w:top w:val="none" w:sz="0" w:space="0" w:color="auto"/>
        <w:left w:val="none" w:sz="0" w:space="0" w:color="auto"/>
        <w:bottom w:val="none" w:sz="0" w:space="0" w:color="auto"/>
        <w:right w:val="none" w:sz="0" w:space="0" w:color="auto"/>
      </w:divBdr>
    </w:div>
    <w:div w:id="497581281">
      <w:bodyDiv w:val="1"/>
      <w:marLeft w:val="0"/>
      <w:marRight w:val="0"/>
      <w:marTop w:val="0"/>
      <w:marBottom w:val="0"/>
      <w:divBdr>
        <w:top w:val="none" w:sz="0" w:space="0" w:color="auto"/>
        <w:left w:val="none" w:sz="0" w:space="0" w:color="auto"/>
        <w:bottom w:val="none" w:sz="0" w:space="0" w:color="auto"/>
        <w:right w:val="none" w:sz="0" w:space="0" w:color="auto"/>
      </w:divBdr>
    </w:div>
    <w:div w:id="12663040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116</Words>
  <Characters>662</Characters>
  <Application>Microsoft Office Word</Application>
  <DocSecurity>0</DocSecurity>
  <Lines>5</Lines>
  <Paragraphs>1</Paragraphs>
  <ScaleCrop>false</ScaleCrop>
  <Company>Greater Boston Legal Services</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MassAccess – 209A Abuse Prevention Application</dc:title>
  <dc:subject/>
  <dc:creator>Steenhuis, Quinten</dc:creator>
  <dc:description/>
  <cp:lastModifiedBy>Steenhuis, Quinten</cp:lastModifiedBy>
  <cp:revision>13</cp:revision>
  <cp:lastPrinted>2020-09-16T15:54:00Z</cp:lastPrinted>
  <dcterms:created xsi:type="dcterms:W3CDTF">2021-03-08T18:09:00Z</dcterms:created>
  <dcterms:modified xsi:type="dcterms:W3CDTF">2021-05-26T22:21:00Z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