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AAF" w:rsidRDefault="001A717B">
      <w:pPr>
        <w:pStyle w:val="Heading1"/>
        <w:numPr>
          <w:ilvl w:val="0"/>
          <w:numId w:val="2"/>
        </w:numPr>
        <w:jc w:val="center"/>
      </w:pPr>
      <w:r>
        <w:t>ADDENDUM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COMMONWEALTH OF MASSACHUSETTS</w:t>
      </w:r>
    </w:p>
    <w:p w:rsidR="00A66AAF" w:rsidRDefault="001A717B">
      <w:pPr>
        <w:numPr>
          <w:ilvl w:val="0"/>
          <w:numId w:val="2"/>
        </w:numPr>
        <w:jc w:val="center"/>
      </w:pPr>
      <w:r>
        <w:rPr>
          <w:rFonts w:ascii="sans-serif" w:hAnsi="sans-serif"/>
          <w:sz w:val="20"/>
          <w:szCs w:val="20"/>
        </w:rPr>
        <w:t>TRIAL COURT</w:t>
      </w:r>
    </w:p>
    <w:tbl>
      <w:tblPr>
        <w:tblW w:w="9972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87"/>
        <w:gridCol w:w="4985"/>
      </w:tblGrid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courts[0].address.county }}, ss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courts[0] }}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A66AAF">
            <w:pPr>
              <w:pStyle w:val="TableContents"/>
              <w:numPr>
                <w:ilvl w:val="0"/>
                <w:numId w:val="2"/>
              </w:numPr>
            </w:pP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5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DOCKET NO: </w:t>
            </w: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{{ users }},</w:t>
            </w:r>
          </w:p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Plaintiff</w:t>
            </w:r>
          </w:p>
        </w:tc>
        <w:tc>
          <w:tcPr>
            <w:tcW w:w="4985" w:type="dxa"/>
            <w:shd w:val="clear" w:color="auto" w:fill="auto"/>
          </w:tcPr>
          <w:p w:rsidR="00A66AAF" w:rsidRDefault="00A66AAF">
            <w:pPr>
              <w:numPr>
                <w:ilvl w:val="5"/>
                <w:numId w:val="2"/>
              </w:numPr>
            </w:pPr>
          </w:p>
        </w:tc>
      </w:tr>
      <w:tr w:rsidR="00A66AAF">
        <w:tc>
          <w:tcPr>
            <w:tcW w:w="4986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>vs.</w:t>
            </w:r>
            <w:r>
              <w:rPr>
                <w:rFonts w:ascii="sans-serif" w:hAnsi="sans-serif"/>
                <w:sz w:val="20"/>
                <w:szCs w:val="20"/>
              </w:rPr>
              <w:tab/>
            </w:r>
            <w:r>
              <w:rPr>
                <w:rFonts w:ascii="sans-serif" w:hAnsi="sans-serif"/>
                <w:sz w:val="20"/>
                <w:szCs w:val="20"/>
              </w:rPr>
              <w:tab/>
            </w:r>
          </w:p>
        </w:tc>
        <w:tc>
          <w:tcPr>
            <w:tcW w:w="4985" w:type="dxa"/>
            <w:shd w:val="clear" w:color="auto" w:fill="auto"/>
          </w:tcPr>
          <w:p w:rsidR="00A66AAF" w:rsidRDefault="001A717B">
            <w:pPr>
              <w:numPr>
                <w:ilvl w:val="0"/>
                <w:numId w:val="2"/>
              </w:numPr>
            </w:pPr>
            <w:r>
              <w:rPr>
                <w:rFonts w:ascii="sans-serif" w:hAnsi="sans-serif"/>
                <w:sz w:val="20"/>
                <w:szCs w:val="20"/>
              </w:rPr>
              <w:t xml:space="preserve">ADDENDUM - </w:t>
            </w:r>
            <w:r>
              <w:rPr>
                <w:rFonts w:ascii="sans-serif" w:hAnsi="sans-serif"/>
                <w:sz w:val="20"/>
                <w:szCs w:val="20"/>
              </w:rPr>
              <w:t>PLAINTIFF CONFIDENTIAL INFORMATION FORM</w:t>
            </w:r>
          </w:p>
          <w:p w:rsidR="00A66AAF" w:rsidRDefault="001A717B">
            <w:pPr>
              <w:numPr>
                <w:ilvl w:val="0"/>
                <w:numId w:val="2"/>
              </w:numPr>
              <w:rPr>
                <w:rFonts w:ascii="sans-serif" w:hAnsi="sans-serif"/>
                <w:sz w:val="20"/>
                <w:szCs w:val="20"/>
              </w:rPr>
            </w:pPr>
            <w:r>
              <w:rPr>
                <w:rFonts w:ascii="sans-serif" w:hAnsi="sans-serif"/>
                <w:sz w:val="20"/>
                <w:szCs w:val="20"/>
              </w:rPr>
              <w:t>G.L. c. 209A, § 8 or G.L. c. 258E, § 10</w:t>
            </w:r>
          </w:p>
        </w:tc>
      </w:tr>
    </w:tbl>
    <w:p w:rsidR="00A66AAF" w:rsidRDefault="001A717B">
      <w:pPr>
        <w:numPr>
          <w:ilvl w:val="0"/>
          <w:numId w:val="2"/>
        </w:numPr>
        <w:spacing w:before="240" w:after="120"/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{{ </w:t>
      </w:r>
      <w:r>
        <w:rPr>
          <w:rFonts w:ascii="sans-serif" w:hAnsi="sans-serif"/>
          <w:sz w:val="20"/>
          <w:szCs w:val="20"/>
        </w:rPr>
        <w:t>other_parties }}</w:t>
      </w:r>
      <w:r>
        <w:rPr>
          <w:rFonts w:ascii="sans-serif" w:hAnsi="sans-serif"/>
          <w:sz w:val="20"/>
          <w:szCs w:val="20"/>
        </w:rPr>
        <w:br/>
        <w:t>Defendant</w:t>
      </w:r>
    </w:p>
    <w:p w:rsidR="00A66AAF" w:rsidRDefault="00A66AAF">
      <w:pPr>
        <w:rPr>
          <w:rFonts w:ascii="sans-serif" w:hAnsi="sans-serif"/>
          <w:sz w:val="20"/>
          <w:szCs w:val="20"/>
        </w:rPr>
      </w:pPr>
    </w:p>
    <w:p w:rsidR="00A66AAF" w:rsidRDefault="001A717B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for x in txtFieldsList_confiden</w:t>
      </w:r>
      <w:r>
        <w:rPr>
          <w:rFonts w:ascii="sans-serif" w:hAnsi="sans-serif"/>
          <w:sz w:val="20"/>
          <w:szCs w:val="20"/>
        </w:rPr>
        <w:t>t</w:t>
      </w:r>
      <w:r>
        <w:rPr>
          <w:rFonts w:ascii="sans-serif" w:hAnsi="sans-serif"/>
          <w:sz w:val="20"/>
          <w:szCs w:val="20"/>
        </w:rPr>
        <w:t>ial %}</w:t>
      </w:r>
    </w:p>
    <w:p w:rsidR="00A66AAF" w:rsidRDefault="001A717B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b/>
          <w:bCs/>
          <w:sz w:val="20"/>
          <w:szCs w:val="20"/>
        </w:rPr>
        <w:t xml:space="preserve">{{ x['title'] }}    </w:t>
      </w:r>
    </w:p>
    <w:p w:rsidR="00A66AAF" w:rsidRDefault="001A717B">
      <w:r>
        <w:rPr>
          <w:rFonts w:ascii="sans-serif" w:hAnsi="sans-serif"/>
          <w:sz w:val="20"/>
          <w:szCs w:val="20"/>
        </w:rPr>
        <w:t>{{</w:t>
      </w:r>
      <w:r w:rsidR="00690955">
        <w:rPr>
          <w:rFonts w:ascii="sans-serif" w:hAnsi="sans-serif"/>
          <w:sz w:val="20"/>
          <w:szCs w:val="20"/>
        </w:rPr>
        <w:t>p</w:t>
      </w:r>
      <w:r>
        <w:rPr>
          <w:rFonts w:ascii="sans-serif" w:hAnsi="sans-serif"/>
          <w:sz w:val="20"/>
          <w:szCs w:val="20"/>
        </w:rPr>
        <w:t xml:space="preserve"> x['value'][0]</w:t>
      </w:r>
      <w:r w:rsidR="00690955">
        <w:rPr>
          <w:rFonts w:ascii="sans-serif" w:hAnsi="sans-serif"/>
          <w:sz w:val="20"/>
          <w:szCs w:val="20"/>
        </w:rPr>
        <w:t xml:space="preserve"> | markdown</w:t>
      </w:r>
      <w:bookmarkStart w:id="0" w:name="_GoBack"/>
      <w:bookmarkEnd w:id="0"/>
      <w:r>
        <w:rPr>
          <w:rFonts w:ascii="sans-serif" w:hAnsi="sans-serif"/>
          <w:sz w:val="20"/>
          <w:szCs w:val="20"/>
        </w:rPr>
        <w:t xml:space="preserve"> }}</w:t>
      </w:r>
    </w:p>
    <w:p w:rsidR="00A66AAF" w:rsidRDefault="001A717B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 xml:space="preserve">    </w:t>
      </w:r>
    </w:p>
    <w:p w:rsidR="00A66AAF" w:rsidRDefault="001A717B">
      <w:pPr>
        <w:rPr>
          <w:rFonts w:ascii="sans-serif" w:hAnsi="sans-serif"/>
          <w:sz w:val="20"/>
          <w:szCs w:val="20"/>
        </w:rPr>
      </w:pPr>
      <w:r>
        <w:rPr>
          <w:rFonts w:ascii="sans-serif" w:hAnsi="sans-serif"/>
          <w:sz w:val="20"/>
          <w:szCs w:val="20"/>
        </w:rPr>
        <w:t>{%p endfor %}</w:t>
      </w:r>
    </w:p>
    <w:p w:rsidR="00A66AAF" w:rsidRDefault="00A66AAF">
      <w:pPr>
        <w:rPr>
          <w:rFonts w:ascii="sans-serif" w:hAnsi="sans-serif"/>
          <w:sz w:val="20"/>
          <w:szCs w:val="20"/>
        </w:rPr>
      </w:pPr>
    </w:p>
    <w:p w:rsidR="00A66AAF" w:rsidRDefault="00A66AAF"/>
    <w:sectPr w:rsidR="00A66AAF" w:rsidSect="00690955">
      <w:headerReference w:type="default" r:id="rId7"/>
      <w:pgSz w:w="12240" w:h="15840"/>
      <w:pgMar w:top="1134" w:right="1134" w:bottom="1134" w:left="1134" w:header="36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17B" w:rsidRDefault="001A717B" w:rsidP="00690955">
      <w:pPr>
        <w:rPr>
          <w:rFonts w:hint="eastAsia"/>
        </w:rPr>
      </w:pPr>
      <w:r>
        <w:separator/>
      </w:r>
    </w:p>
  </w:endnote>
  <w:endnote w:type="continuationSeparator" w:id="0">
    <w:p w:rsidR="001A717B" w:rsidRDefault="001A717B" w:rsidP="0069095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ans-serif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17B" w:rsidRDefault="001A717B" w:rsidP="00690955">
      <w:pPr>
        <w:rPr>
          <w:rFonts w:hint="eastAsia"/>
        </w:rPr>
      </w:pPr>
      <w:r>
        <w:separator/>
      </w:r>
    </w:p>
  </w:footnote>
  <w:footnote w:type="continuationSeparator" w:id="0">
    <w:p w:rsidR="001A717B" w:rsidRDefault="001A717B" w:rsidP="0069095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0955" w:rsidRDefault="00690955" w:rsidP="00690955">
    <w:pPr>
      <w:pStyle w:val="Header"/>
      <w:jc w:val="center"/>
    </w:pPr>
    <w:r>
      <w:t>ADDENDUM—</w:t>
    </w:r>
    <w:r>
      <w:t>CONFIDENTIAL INFORMATION FORM</w:t>
    </w:r>
    <w:r>
      <w:t>—{{ users}} v. {{ other_parties }}</w:t>
    </w:r>
  </w:p>
  <w:p w:rsidR="00690955" w:rsidRDefault="00690955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CB3A8B"/>
    <w:multiLevelType w:val="multilevel"/>
    <w:tmpl w:val="27345A04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1C31856"/>
    <w:multiLevelType w:val="multilevel"/>
    <w:tmpl w:val="C3CE5E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6AAF"/>
    <w:rsid w:val="001A717B"/>
    <w:rsid w:val="00690955"/>
    <w:rsid w:val="00A6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49B6E"/>
  <w15:docId w15:val="{94820AF2-A79D-456E-9A81-1BD4BC07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90955"/>
    <w:rPr>
      <w:rFonts w:cs="Mangal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690955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690955"/>
    <w:rPr>
      <w:rFonts w:cs="Mangal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16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58</Words>
  <Characters>332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Steenhuis, Quinten</cp:lastModifiedBy>
  <cp:revision>17</cp:revision>
  <dcterms:created xsi:type="dcterms:W3CDTF">2020-05-15T10:40:00Z</dcterms:created>
  <dcterms:modified xsi:type="dcterms:W3CDTF">2020-07-09T02:27:00Z</dcterms:modified>
  <dc:language>en-US</dc:language>
</cp:coreProperties>
</file>