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Fill out and download your initial or annual Guardian Care Plan Report</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Fill out and download your initial or annual Guardian Care Plan Report.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Guardian Care Plan Report.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