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>
      <w:pPr>
        <w:pStyle w:val="Title"/>
      </w:pPr>
      <w:r>
        <w:t>{{ al_next_steps_intro_prompt }}</w:t>
      </w:r>
    </w:p>
    <w:p w:rsidR="005E2232" w:rsidRDefault="005E2232">
      <w:pPr>
        <w:rPr>
          <w:b/>
          <w:bCs/>
        </w:rPr>
      </w:pPr>
    </w:p>
    <w:p>
      <w:r>
        <w:t xml:space="preserve">Congratulations {{ users[0] }}! You have finished the questions for your Temporary Agent Appointment. The rest of the pages in this packet are your completed form. You selected {{ showifdef('temp_agent_printed_name') }}{% if showifdef('optional_agent_printed_name') %} and {{ showifdef('optional_agent_printed_name') }} as your agents{% else %} as your agent{% endif %}.</w:t>
      </w:r>
    </w:p>
    <w:p w:rsidR="005E2232" w:rsidRDefault="005E2232"/>
    <w:p w:rsidR="005E2232" w:rsidRDefault="005E2232">
      <w:pPr>
        <w:sectPr w:rsidR="005E2232"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>
      <w:pPr>
        <w:pStyle w:val="Heading2"/>
        <w:keepNext/>
      </w:pPr>
      <w: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Read the form one more time. Make sure the names, addresses, and dates are correct.</w:t>
      </w:r>
    </w:p>
    <w:p>
      <w:pPr>
        <w:pStyle w:val="ListParagraph"/>
        <w:numPr>
          <w:ilvl w:val="0"/>
          <w:numId w:val="1"/>
        </w:numPr>
      </w:pPr>
      <w:r>
        <w:t xml:space="preserve">Print the form.</w:t>
      </w:r>
    </w:p>
    <w:p>
      <w:pPr>
        <w:pStyle w:val="ListParagraph"/>
        <w:numPr>
          <w:ilvl w:val="0"/>
          <w:numId w:val="1"/>
        </w:numPr>
      </w:pPr>
      <w:r>
        <w:t xml:space="preserve">If the other parent agrees to the form, please have them sign. They do not need to sign in front of the witnesses or notary.</w:t>
      </w:r>
    </w:p>
    <w:p>
      <w:pPr>
        <w:pStyle w:val="ListParagraph"/>
        <w:numPr>
          <w:ilvl w:val="0"/>
          <w:numId w:val="1"/>
        </w:numPr>
      </w:pPr>
      <w:r>
        <w:t xml:space="preserve">Sign the form while two witnesses watch. Each witness must be at least 18 years old. Your agent cannot be a witness.</w:t>
      </w:r>
    </w:p>
    <w:p>
      <w:pPr>
        <w:pStyle w:val="ListParagraph"/>
        <w:numPr>
          <w:ilvl w:val="0"/>
          <w:numId w:val="1"/>
        </w:numPr>
      </w:pPr>
      <w:r>
        <w:t xml:space="preserve">Have your agent(s) sign the form.</w:t>
      </w:r>
    </w:p>
    <w:p>
      <w:pPr>
        <w:pStyle w:val="ListParagraph"/>
        <w:numPr>
          <w:ilvl w:val="0"/>
          <w:numId w:val="1"/>
        </w:numPr>
      </w:pPr>
      <w:r>
        <w:t xml:space="preserve">Have the form notarized.</w:t>
      </w:r>
    </w:p>
    <w:p>
      <w:pPr>
        <w:pStyle w:val="ListParagraph"/>
        <w:numPr>
          <w:ilvl w:val="0"/>
          <w:numId w:val="1"/>
        </w:numPr>
      </w:pPr>
      <w:r>
        <w:t xml:space="preserve">Keep a copy for yourself. Give a copy to your agent.</w:t>
      </w:r>
    </w:p>
    <w:p>
      <w:pPr>
        <w:pStyle w:val="ListParagraph"/>
        <w:numPr>
          <w:ilvl w:val="0"/>
          <w:numId w:val="1"/>
        </w:numPr>
      </w:pPr>
      <w:r>
        <w:t xml:space="preserve">Share copies with important people. Your agent should give a copy to your child’s school, doctor, dentist, and other people or organizations that may need it.</w:t>
      </w:r>
    </w:p>
    <w:p>
      <w:pPr>
        <w:ind w:left="360"/>
      </w:pPr>
      <w:r>
        <w:t xml:space="preserve">Keep a list of everyone who receives a copy. You may need to contact them if you change or end the appointment.</w:t>
      </w:r>
    </w:p>
    <w:p>
      <w:pPr>
        <w:pStyle w:val="Heading2"/>
        <w:keepNext/>
      </w:pPr>
      <w:r>
        <w:t xml:space="preserve">What happens next?</w:t>
      </w:r>
    </w:p>
    <w:p>
      <w:pPr>
        <w:pStyle w:val="ListParagraph"/>
        <w:numPr>
          <w:ilvl w:val="0"/>
          <w:numId w:val="3"/>
        </w:numPr>
      </w:pPr>
      <w:r>
        <w:t xml:space="preserve">After filling out the form, make sure you have all the signatures, including those of witnesses and the agent. Give copies to everyone involved and keep a copy for yourself.</w:t>
      </w:r>
    </w:p>
    <w:p>
      <w:pPr>
        <w:pStyle w:val="ListParagraph"/>
        <w:numPr>
          <w:ilvl w:val="0"/>
          <w:numId w:val="3"/>
        </w:numPr>
      </w:pPr>
      <w:r>
        <w:t xml:space="preserve">Read the form carefully to understand when your agent’s authority begins. The appointment lasts for up to 60 days. You may need to complete a new form if you need more time.</w:t>
      </w:r>
    </w:p>
    <w:p>
      <w:pPr>
        <w:pStyle w:val="ListParagraph"/>
        <w:numPr>
          <w:ilvl w:val="0"/>
          <w:numId w:val="3"/>
        </w:numPr>
      </w:pPr>
      <w:r>
        <w:t xml:space="preserve">You do not need to go to court or file this form with a court.</w:t>
      </w:r>
    </w:p>
    <w:p>
      <w:pPr>
        <w:pStyle w:val="Heading2"/>
        <w:keepNext/>
      </w:pPr>
      <w:r>
        <w:t xml:space="preserve">What can your agent do?</w:t>
      </w:r>
    </w:p>
    <w:p>
      <w:pPr>
        <w:keepNext/>
      </w:pPr>
      <w:r>
        <w:t xml:space="preserve">Your agent may make decisions about your child’s care, depending on the powers you give them in the form. These decisions may include:</w:t>
      </w:r>
    </w:p>
    <w:p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Daily care: </w:t>
      </w:r>
      <w:r>
        <w:t xml:space="preserve">Help care for your child and decide where your child will stay.</w:t>
      </w:r>
    </w:p>
    <w:p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Medical care: </w:t>
      </w:r>
      <w:r>
        <w:t xml:space="preserve">Make decisions about your child’s health care.</w:t>
      </w:r>
    </w:p>
    <w:p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School: </w:t>
      </w:r>
      <w:r>
        <w:t xml:space="preserve">Make decisions about your child’s education.</w:t>
      </w:r>
    </w:p>
    <w:p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Money and property: </w:t>
      </w:r>
      <w:r>
        <w:t xml:space="preserve">Handle certain matters involving your child’s money or property, if allowed by the form.</w:t>
      </w:r>
    </w:p>
    <w:p>
      <w:r>
        <w:t xml:space="preserve">Your agent cannot give permission for your child to get married or be adopted.</w:t>
      </w:r>
    </w:p>
    <w:p>
      <w:r>
        <w:t xml:space="preserve">You can also limit the powers you give your agent by following the instructions on the form.</w:t>
      </w:r>
    </w:p>
    <w:p>
      <w:r>
        <w:t xml:space="preserve">{%p if defined('prohibitive_acts') and prohibitive_acts %}</w:t>
      </w:r>
    </w:p>
    <w:p>
      <w:r>
        <w:rPr>
          <w:b/>
          <w:bCs/>
        </w:rPr>
        <w:t xml:space="preserve">You told us your agent may not do this: </w:t>
      </w:r>
      <w:r>
        <w:t xml:space="preserve">{{ single_paragraph(prohibitive_acts) }}</w:t>
      </w:r>
    </w:p>
    <w:p>
      <w:r>
        <w:t xml:space="preserve">{%p endif %}</w:t>
      </w:r>
    </w:p>
    <w:p>
      <w:pPr>
        <w:pStyle w:val="Heading2"/>
        <w:keepNext/>
      </w:pPr>
      <w:r>
        <w:t xml:space="preserve">What if something changes?</w:t>
      </w:r>
    </w:p>
    <w:p>
      <w:r>
        <w:t xml:space="preserve">You can change your mind after completing the form.</w:t>
      </w:r>
    </w:p>
    <w:p>
      <w:pPr>
        <w:keepNext/>
      </w:pPr>
      <w:r>
        <w:rPr>
          <w:b/>
          <w:bCs/>
        </w:rPr>
        <w:t xml:space="preserve">If you want to change your agent or the powers you gave them:</w:t>
      </w:r>
    </w:p>
    <w:p>
      <w:pPr>
        <w:pStyle w:val="ListParagraph"/>
        <w:numPr>
          <w:ilvl w:val="0"/>
          <w:numId w:val="20"/>
        </w:numPr>
      </w:pPr>
      <w:r>
        <w:t xml:space="preserve">Complete an updated form.</w:t>
      </w:r>
    </w:p>
    <w:p>
      <w:pPr>
        <w:pStyle w:val="ListParagraph"/>
        <w:numPr>
          <w:ilvl w:val="0"/>
          <w:numId w:val="20"/>
        </w:numPr>
      </w:pPr>
      <w:r>
        <w:t xml:space="preserve">Give the updated form to everyone who received the earlier form.</w:t>
      </w:r>
    </w:p>
    <w:p>
      <w:pPr>
        <w:keepNext/>
      </w:pPr>
      <w:r>
        <w:rPr>
          <w:b/>
          <w:bCs/>
        </w:rPr>
        <w:t xml:space="preserve">If you want to end the appointment:</w:t>
      </w:r>
    </w:p>
    <w:p>
      <w:pPr>
        <w:pStyle w:val="ListParagraph"/>
        <w:numPr>
          <w:ilvl w:val="0"/>
          <w:numId w:val="20"/>
        </w:numPr>
      </w:pPr>
      <w:r>
        <w:t xml:space="preserve">Complete a written notice ending the appointment.</w:t>
      </w:r>
    </w:p>
    <w:p>
      <w:pPr>
        <w:pStyle w:val="ListParagraph"/>
        <w:numPr>
          <w:ilvl w:val="0"/>
          <w:numId w:val="20"/>
        </w:numPr>
      </w:pPr>
      <w:r>
        <w:t xml:space="preserve">Give the notice to your agent and everyone else who received a copy.</w:t>
      </w:r>
    </w:p>
    <w:p>
      <w:r>
        <w:t xml:space="preserve">Keep a copy of the notice for your records.</w:t>
      </w:r>
    </w:p>
    <w:p>
      <w:pPr>
        <w:keepNext/>
      </w:pPr>
      <w:r>
        <w:rPr>
          <w:b/>
          <w:bCs/>
        </w:rPr>
        <w:t xml:space="preserve">If you need your agent for longer than 60 days:</w:t>
      </w:r>
    </w:p>
    <w:p>
      <w:r>
        <w:t xml:space="preserve">You must complete a new authorization. Do not assume the old form will continue to work.</w:t>
      </w:r>
    </w:p>
    <w:p>
      <w:r>
        <w:rPr>
          <w:b/>
          <w:bCs/>
        </w:rPr>
        <w:t xml:space="preserve">Questions? </w:t>
      </w:r>
      <w:r>
        <w:t xml:space="preserve">Massachusetts Legal Assistance may be able to help you.</w:t>
      </w:r>
    </w:p>
    <w:p w:rsidR="002C4D7C" w:rsidRDefault="002C4D7C" w:rsidP="002C4D7C">
      <w:pPr>
        <w:pStyle w:val="Heading2"/>
        <w:keepNext/>
      </w:pPr>
      <w:bookmarkStart w:id="4" w:name="_jpvqkqfibwqh"/>
      <w:bookmarkStart w:id="5" w:name="_wjzvjugefec1"/>
      <w:bookmarkEnd w:id="4"/>
      <w:bookmarkEnd w:id="5"/>
      <w:r>
        <w:t>Learn more</w:t>
      </w:r>
    </w:p>
    <w:p w:rsidR="002C4D7C" w:rsidRDefault="002C4D7C" w:rsidP="002C4D7C">
      <w:pPr>
        <w:keepNext/>
      </w:pPr>
      <w:r>
        <w:t xml:space="preserve">{%p if </w:t>
      </w:r>
      <w:r w:rsidRPr="00A61606">
        <w:t>al_next_steps_enabled %}</w:t>
      </w:r>
      <w:r>
        <w:t xml:space="preserve"/>
      </w:r>
    </w:p>
    <w:p w:rsidR="002C4D7C" w:rsidRDefault="002C4D7C" w:rsidP="002C4D7C">
      <w:pPr>
        <w:keepNext/>
        <w:rPr>
          <w:b/>
        </w:rPr>
      </w:pPr>
      <w:r>
        <w:t xml:space="preserve">Visit </w:t>
      </w:r>
      <w:r w:rsidRPr="00CA786F">
        <w:rPr>
          <w:b/>
        </w:rPr>
        <w:t>{{ al_next_steps_help_url }}</w:t>
      </w:r>
    </w:p>
    <w:p w:rsidR="002C4D7C" w:rsidRDefault="002C4D7C" w:rsidP="002C4D7C">
      <w:pPr>
        <w:keepNext/>
      </w:pPr>
      <w:r>
        <w:t xml:space="preserve">{%p endif %} </w:t>
      </w:r>
    </w:p>
    <w:p w:rsidR="002C4D7C" w:rsidRDefault="002C4D7C" w:rsidP="002C4D7C">
      <w:pPr>
        <w:pStyle w:val="Footer"/>
        <w:keepNext/>
      </w:pPr>
      <w:r w:rsidRPr="00DC624F">
        <w:t>{%</w:t>
      </w:r>
      <w:r>
        <w:t>p</w:t>
      </w:r>
      <w:r w:rsidRPr="00DC624F">
        <w:t xml:space="preserve"> if al_next_steps_generate_qr_code %}</w:t>
      </w:r>
    </w:p>
    <w:p w:rsidR="002C4D7C" w:rsidRDefault="002C4D7C" w:rsidP="002C4D7C">
      <w:pPr>
        <w:keepNext/>
      </w:pPr>
      <w:r>
        <w:t>or use the QR code below:</w:t>
      </w:r>
    </w:p>
    <w:p w:rsidR="002C4D7C" w:rsidRDefault="002C4D7C" w:rsidP="002C4D7C">
      <w:pPr>
        <w:keepNext/>
        <w:jc w:val="center"/>
      </w:pPr>
      <w:r w:rsidRPr="00DC624F">
        <w:t>{</w:t>
      </w:r>
      <w:r>
        <w:t>{p</w:t>
      </w:r>
      <w:r w:rsidRPr="00DC624F">
        <w:t xml:space="preserve"> qr_code(al_next_steps_help_url, width</w:t>
      </w:r>
      <w:r>
        <w:t>="1in", alt_text="al_next</w:t>
      </w:r>
      <w:r w:rsidRPr="00817F3B">
        <w:t xml:space="preserve">_steps_help_url") | markdown </w:t>
      </w:r>
      <w:r>
        <w:t>}</w:t>
      </w:r>
      <w:r w:rsidRPr="00DC624F">
        <w:t>}</w:t>
      </w:r>
      <w:r>
        <w:t xml:space="preserve"/>
      </w:r>
      <w:r w:rsidRPr="00DC624F">
        <w:t/>
      </w:r>
    </w:p>
    <w:p w:rsidR="002C4D7C" w:rsidRDefault="002C4D7C" w:rsidP="002C4D7C">
      <w:pPr>
        <w:keepNext/>
      </w:pPr>
      <w:r>
        <w:t>{%p endif %}</w:t>
      </w:r>
    </w:p>
    <w:sectPr w:rsidR="002C4D7C" w:rsidSect="002C4D7C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E663D" w:rsidRDefault="003E663D" w:rsidP="00FA20A5">
      <w:pPr>
        <w:spacing w:after="0"/>
      </w:pPr>
      <w:r>
        <w:separator/>
      </w:r>
    </w:p>
  </w:endnote>
  <w:endnote w:type="continuationSeparator" w:id="0">
    <w:p w:rsidR="003E663D" w:rsidRDefault="003E663D" w:rsidP="00FA20A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E663D" w:rsidRDefault="003E663D" w:rsidP="00FA20A5">
      <w:pPr>
        <w:spacing w:after="0"/>
      </w:pPr>
      <w:r>
        <w:separator/>
      </w:r>
    </w:p>
  </w:footnote>
  <w:footnote w:type="continuationSeparator" w:id="0">
    <w:p w:rsidR="003E663D" w:rsidRDefault="003E663D" w:rsidP="00FA20A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E269F8"/>
    <w:multiLevelType w:val="multilevel"/>
    <w:tmpl w:val="360CF59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1C3456"/>
    <w:multiLevelType w:val="multilevel"/>
    <w:tmpl w:val="0624027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99D4C36"/>
    <w:multiLevelType w:val="multilevel"/>
    <w:tmpl w:val="CD502C9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 w15:restartNumberingAfterBreak="0">
    <w:nsid w:val="525C55F5"/>
    <w:multiLevelType w:val="multilevel"/>
    <w:tmpl w:val="E0D6FD7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9C44B5"/>
    <w:multiLevelType w:val="multilevel"/>
    <w:tmpl w:val="0DD27E9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8" w15:restartNumberingAfterBreak="0">
    <w:nsid w:val="77D572D8"/>
    <w:multiLevelType w:val="multilevel"/>
    <w:tmpl w:val="2784573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5"/>
  </w:num>
  <w:num w:numId="2">
    <w:abstractNumId w:val="8"/>
  </w:num>
  <w:num w:numId="3">
    <w:abstractNumId w:val="1"/>
  </w:num>
  <w:num w:numId="4">
    <w:abstractNumId w:val="3"/>
  </w:num>
  <w:num w:numId="5">
    <w:abstractNumId w:val="7"/>
  </w:num>
  <w:num w:numId="6">
    <w:abstractNumId w:val="4"/>
  </w:num>
  <w:num w:numId="7">
    <w:abstractNumId w:val="0"/>
  </w:num>
  <w:num w:numId="8">
    <w:abstractNumId w:val="2"/>
  </w:num>
  <w:num w:numId="9">
    <w:abstractNumId w:val="6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grammar="clean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32"/>
    <w:rsid w:val="001051A3"/>
    <w:rsid w:val="00111016"/>
    <w:rsid w:val="001A52B3"/>
    <w:rsid w:val="001F354F"/>
    <w:rsid w:val="00262A27"/>
    <w:rsid w:val="002C4D7C"/>
    <w:rsid w:val="003E663D"/>
    <w:rsid w:val="00444552"/>
    <w:rsid w:val="005709F0"/>
    <w:rsid w:val="005E2232"/>
    <w:rsid w:val="00646B66"/>
    <w:rsid w:val="008E5C94"/>
    <w:rsid w:val="008F1C34"/>
    <w:rsid w:val="00A12350"/>
    <w:rsid w:val="00A73AFC"/>
    <w:rsid w:val="00AC5308"/>
    <w:rsid w:val="00BD3245"/>
    <w:rsid w:val="00BD5F19"/>
    <w:rsid w:val="00EF4E05"/>
    <w:rsid w:val="00FA2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5:docId w15:val="{80D51247-DA5B-4550-994D-BDA736A17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color w:val="17406D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17406D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color w:val="17406D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17406D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pPr>
      <w:jc w:val="center"/>
      <w:shd w:val="clear" w:color="auto" w:fill="17406D"/>
      <w:pBdr>
        <w:top w:val="single" w:sz="48" w:space="1" w:color="17406D"/>
        <w:bottom w:val="single" w:sz="48" w:space="1" w:color="17406D"/>
      </w:pBdr>
    </w:pPr>
    <w:rPr>
      <w:rFonts w:asciiTheme="majorHAnsi" w:eastAsiaTheme="majorEastAsia" w:hAnsiTheme="majorHAnsi" w:cstheme="majorBidi"/>
      <w:b/>
      <w:bCs/>
      <w:color w:val="FFFFFF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646B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59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283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MassAccess – 209A Abuse Prevention Application</vt:lpstr>
    </vt:vector>
  </TitlesOfParts>
  <Company>Greater Boston Legal Services</Company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Quinten Steenhuis</cp:lastModifiedBy>
  <cp:revision>22</cp:revision>
  <cp:lastPrinted>2020-09-16T15:54:00Z</cp:lastPrinted>
  <dcterms:created xsi:type="dcterms:W3CDTF">2021-03-08T18:09:00Z</dcterms:created>
  <dcterms:modified xsi:type="dcterms:W3CDTF">2023-05-31T17:02:00Z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