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7A7A" w14:textId="77777777" w:rsidR="006F23C9" w:rsidRDefault="00E64188">
      <w:pPr>
        <w:pStyle w:val="Title1"/>
      </w:pPr>
      <w:r>
        <w:t xml:space="preserve">Next Steps for </w:t>
      </w:r>
      <w:proofErr w:type="gramStart"/>
      <w:r>
        <w:t>the Child</w:t>
      </w:r>
      <w:proofErr w:type="gramEnd"/>
      <w:r>
        <w:t xml:space="preserve"> Care or Custody Disclosure Affidavit</w:t>
      </w:r>
    </w:p>
    <w:p w14:paraId="6441561C" w14:textId="77777777" w:rsidR="00077979" w:rsidRDefault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14:paraId="39916E6D" w14:textId="77777777" w:rsidR="006B59CA" w:rsidRDefault="006B59CA" w:rsidP="006B59CA">
      <w:r>
        <w:t xml:space="preserve">Congratulations </w:t>
      </w:r>
      <w:proofErr w:type="gramStart"/>
      <w:r>
        <w:t>{{ users</w:t>
      </w:r>
      <w:proofErr w:type="gramEnd"/>
      <w:r>
        <w:t xml:space="preserve"> }}! You have finished all the forms you need to file a Child Care or Custody Disclosure Affidavit. The rest of the pages in this packet are the documents you will file with the court.</w:t>
      </w:r>
    </w:p>
    <w:p w14:paraId="1B4627E9" w14:textId="77777777" w:rsidR="00D71A5B" w:rsidRPr="00077979" w:rsidRDefault="00D71A5B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14:paraId="6D75E717" w14:textId="77777777" w:rsidR="00077979" w:rsidRDefault="00077979">
      <w:pPr>
        <w:sectPr w:rsidR="00077979" w:rsidSect="00674A89">
          <w:footerReference w:type="default" r:id="rId7"/>
          <w:footerReference w:type="firs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5F2F4834" w14:textId="77777777" w:rsidR="00B5081B" w:rsidRDefault="00B5081B" w:rsidP="00B5081B">
      <w:pPr>
        <w:pStyle w:val="Heading2"/>
      </w:pPr>
      <w:r>
        <w:t>Next steps</w:t>
      </w:r>
    </w:p>
    <w:p w14:paraId="33F1CDA1" w14:textId="77777777" w:rsidR="006B59CA" w:rsidRDefault="006B59CA" w:rsidP="006B59CA">
      <w:pPr>
        <w:pStyle w:val="ListParagraph"/>
        <w:numPr>
          <w:ilvl w:val="0"/>
          <w:numId w:val="7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t>File this affidavit with the court.</w:t>
      </w:r>
    </w:p>
    <w:p w14:paraId="5E6A720D" w14:textId="77777777" w:rsidR="006B59CA" w:rsidRDefault="006B59CA" w:rsidP="006B59CA">
      <w:pPr>
        <w:pStyle w:val="ListParagraph"/>
        <w:numPr>
          <w:ilvl w:val="0"/>
          <w:numId w:val="7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t>Deliver a copy to the other parties (if required by your case type).</w:t>
      </w:r>
    </w:p>
    <w:p w14:paraId="34A65163" w14:textId="77777777" w:rsidR="006B59CA" w:rsidRDefault="006B59CA" w:rsidP="006B59CA">
      <w:pPr>
        <w:pStyle w:val="ListParagraph"/>
        <w:numPr>
          <w:ilvl w:val="0"/>
          <w:numId w:val="7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t>Keep a copy for yourself.</w:t>
      </w:r>
    </w:p>
    <w:p w14:paraId="6B8D15AF" w14:textId="77777777" w:rsidR="00427E5E" w:rsidRPr="001B0529" w:rsidRDefault="00427E5E" w:rsidP="001B0529">
      <w:pPr>
        <w:pStyle w:val="Heading2"/>
      </w:pPr>
      <w:r>
        <w:t>To file your affidavit right away</w:t>
      </w:r>
    </w:p>
    <w:p w14:paraId="1E85C8CC" w14:textId="77777777" w:rsidR="006B59CA" w:rsidRDefault="006B59CA" w:rsidP="006B59CA">
      <w:pPr>
        <w:pStyle w:val="NumberedList"/>
        <w:numPr>
          <w:ilvl w:val="0"/>
          <w:numId w:val="8"/>
        </w:numPr>
        <w:suppressAutoHyphens/>
      </w:pPr>
      <w:r>
        <w:t xml:space="preserve">Look over the forms below, one more time. Make sure everything is correct. </w:t>
      </w:r>
    </w:p>
    <w:p w14:paraId="0D74F515" w14:textId="77777777" w:rsidR="006B59CA" w:rsidRDefault="006B59CA" w:rsidP="006B59CA">
      <w:pPr>
        <w:pStyle w:val="NumberedList"/>
        <w:numPr>
          <w:ilvl w:val="0"/>
          <w:numId w:val="8"/>
        </w:numPr>
        <w:suppressAutoHyphens/>
      </w:pPr>
      <w:r>
        <w:t xml:space="preserve">Call the </w:t>
      </w:r>
      <w:proofErr w:type="gramStart"/>
      <w:r>
        <w:t xml:space="preserve">{{ </w:t>
      </w:r>
      <w:proofErr w:type="spellStart"/>
      <w:r>
        <w:t>trial</w:t>
      </w:r>
      <w:proofErr w:type="gramEnd"/>
      <w:r>
        <w:t>_</w:t>
      </w:r>
      <w:proofErr w:type="gramStart"/>
      <w:r>
        <w:t>court</w:t>
      </w:r>
      <w:proofErr w:type="spellEnd"/>
      <w:r>
        <w:t xml:space="preserve"> }</w:t>
      </w:r>
      <w:proofErr w:type="gramEnd"/>
      <w:r>
        <w:t xml:space="preserve">} </w:t>
      </w:r>
      <w:proofErr w:type="gramStart"/>
      <w:r>
        <w:t xml:space="preserve">{{ </w:t>
      </w:r>
      <w:proofErr w:type="spellStart"/>
      <w:r>
        <w:t>showifdef</w:t>
      </w:r>
      <w:proofErr w:type="spellEnd"/>
      <w:proofErr w:type="gramEnd"/>
      <w:r>
        <w:t>('</w:t>
      </w:r>
      <w:proofErr w:type="spellStart"/>
      <w:r>
        <w:t>trial_</w:t>
      </w:r>
      <w:proofErr w:type="gramStart"/>
      <w:r>
        <w:t>court.phone</w:t>
      </w:r>
      <w:proofErr w:type="gramEnd"/>
      <w:r>
        <w:t>_number</w:t>
      </w:r>
      <w:proofErr w:type="spellEnd"/>
      <w:r>
        <w:t>'</w:t>
      </w:r>
      <w:proofErr w:type="gramStart"/>
      <w:r>
        <w:t>) }</w:t>
      </w:r>
      <w:proofErr w:type="gramEnd"/>
      <w:r>
        <w:t>} to find out how they want you to send your forms to them.</w:t>
      </w:r>
    </w:p>
    <w:p w14:paraId="5AEAD83B" w14:textId="77777777" w:rsidR="006B59CA" w:rsidRPr="006471E7" w:rsidRDefault="006B59CA" w:rsidP="006B59CA">
      <w:pPr>
        <w:pStyle w:val="NumberedList"/>
        <w:numPr>
          <w:ilvl w:val="0"/>
          <w:numId w:val="8"/>
        </w:numPr>
      </w:pPr>
      <w:r>
        <w:t>{%p if defined('</w:t>
      </w:r>
      <w:proofErr w:type="spellStart"/>
      <w:r>
        <w:t>trial_</w:t>
      </w:r>
      <w:proofErr w:type="gramStart"/>
      <w:r>
        <w:t>court.address</w:t>
      </w:r>
      <w:proofErr w:type="gramEnd"/>
      <w:r>
        <w:t>.address</w:t>
      </w:r>
      <w:proofErr w:type="spellEnd"/>
      <w:r>
        <w:t xml:space="preserve">') %} The address of your court, if you need it, is: </w:t>
      </w:r>
      <w:bookmarkStart w:id="0" w:name="_ayzduvo09uaz"/>
      <w:bookmarkEnd w:id="0"/>
      <w:r>
        <w:br/>
      </w:r>
      <w:proofErr w:type="gramStart"/>
      <w:r>
        <w:t xml:space="preserve">{{ </w:t>
      </w:r>
      <w:proofErr w:type="spellStart"/>
      <w:r>
        <w:t>trial</w:t>
      </w:r>
      <w:proofErr w:type="gramEnd"/>
      <w:r>
        <w:t>_</w:t>
      </w:r>
      <w:proofErr w:type="gramStart"/>
      <w:r>
        <w:t>court.address</w:t>
      </w:r>
      <w:proofErr w:type="gramEnd"/>
      <w:r>
        <w:t>.on_one_</w:t>
      </w:r>
      <w:proofErr w:type="gramStart"/>
      <w:r>
        <w:t>line</w:t>
      </w:r>
      <w:proofErr w:type="spellEnd"/>
      <w:r>
        <w:t>() }</w:t>
      </w:r>
      <w:proofErr w:type="gramEnd"/>
      <w:r>
        <w:t>}.</w:t>
      </w:r>
    </w:p>
    <w:p w14:paraId="7E7632B6" w14:textId="77777777" w:rsidR="006B59CA" w:rsidRDefault="006B59CA" w:rsidP="006B59CA">
      <w:pPr>
        <w:pStyle w:val="NumberedList"/>
        <w:numPr>
          <w:ilvl w:val="0"/>
          <w:numId w:val="8"/>
        </w:numPr>
      </w:pPr>
      <w:r>
        <w:t xml:space="preserve">{%p </w:t>
      </w:r>
      <w:proofErr w:type="gramStart"/>
      <w:r>
        <w:t>endif %}</w:t>
      </w:r>
      <w:proofErr w:type="gramEnd"/>
    </w:p>
    <w:p w14:paraId="178463CF" w14:textId="77777777" w:rsidR="007C0BC4" w:rsidRDefault="007C0BC4" w:rsidP="007C0BC4">
      <w:pPr>
        <w:pStyle w:val="Heading2"/>
      </w:pPr>
      <w:r>
        <w:t>What is this form for?</w:t>
      </w:r>
    </w:p>
    <w:p w14:paraId="4CF5C10F" w14:textId="77777777" w:rsidR="007C0BC4" w:rsidRDefault="002066FB" w:rsidP="007C0BC4">
      <w:pPr>
        <w:numPr>
          <w:ilvl w:val="0"/>
          <w:numId w:val="4"/>
        </w:numPr>
        <w:rPr>
          <w:rFonts w:cs="Arial"/>
        </w:rPr>
      </w:pPr>
      <w:r>
        <w:t xml:space="preserve">The Child Care or Custody Disclosure Affidavit tells the judge about any other </w:t>
      </w:r>
      <w:proofErr w:type="gramStart"/>
      <w:r>
        <w:t>cases</w:t>
      </w:r>
      <w:proofErr w:type="gramEnd"/>
      <w:r>
        <w:t xml:space="preserve"> involving the children. It helps the judge make safe decisions and avoid conflicting orders with other courts.</w:t>
      </w:r>
    </w:p>
    <w:p w14:paraId="0AFC3385" w14:textId="77777777" w:rsidR="00427E5E" w:rsidRDefault="007C0BC4" w:rsidP="007C0BC4">
      <w:pPr>
        <w:pStyle w:val="Heading2"/>
      </w:pPr>
      <w:r>
        <w:t>Learn more</w:t>
      </w:r>
    </w:p>
    <w:p w14:paraId="08512B58" w14:textId="28A282F0" w:rsidR="00D71A5B" w:rsidRDefault="00D71A5B" w:rsidP="00D71A5B">
      <w:r>
        <w:t xml:space="preserve">For more information about child custody cases and the Probate and Family Court, </w:t>
      </w:r>
      <w:r w:rsidR="0059404B">
        <w:t>use the QR code or visit the link below.</w:t>
      </w:r>
    </w:p>
    <w:p w14:paraId="1745A10A" w14:textId="11487A9C" w:rsidR="0059404B" w:rsidRDefault="0059404B" w:rsidP="00D71A5B">
      <w:r>
        <w:rPr>
          <w:noProof/>
        </w:rPr>
        <w:drawing>
          <wp:inline distT="0" distB="0" distL="0" distR="0" wp14:anchorId="5CE43786" wp14:editId="30BBBB80">
            <wp:extent cx="845820" cy="845820"/>
            <wp:effectExtent l="0" t="0" r="0" b="0"/>
            <wp:docPr id="2065541809" name="Picture 3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04B" w:rsidSect="00D71A5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BA1F" w14:textId="77777777" w:rsidR="00E64188" w:rsidRDefault="00E64188" w:rsidP="00674A89">
      <w:pPr>
        <w:spacing w:after="0" w:line="240" w:lineRule="auto"/>
      </w:pPr>
      <w:r>
        <w:separator/>
      </w:r>
    </w:p>
  </w:endnote>
  <w:endnote w:type="continuationSeparator" w:id="0">
    <w:p w14:paraId="65CFD2BC" w14:textId="77777777" w:rsidR="00E64188" w:rsidRDefault="00E64188" w:rsidP="00674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6A396" w14:textId="77777777" w:rsidR="00674A89" w:rsidRDefault="00674A89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6E0D32D0" wp14:editId="0B633985">
              <wp:extent cx="6855460" cy="806450"/>
              <wp:effectExtent l="0" t="0" r="21590" b="1270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1FE4092" w14:textId="77777777" w:rsidR="00674A89" w:rsidRPr="00D71A5B" w:rsidRDefault="00674A89" w:rsidP="00674A89">
                          <w:pPr>
                            <w:pStyle w:val="FrameContents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</w:rPr>
                            <w:t xml:space="preserve">Find out more about what to </w:t>
                          </w:r>
                          <w:proofErr w:type="gramStart"/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</w:rPr>
                            <w:t>do :</w:t>
                          </w:r>
                          <w:proofErr w:type="gramEnd"/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</w:p>
                        <w:p w14:paraId="61FFD018" w14:textId="77777777" w:rsidR="00674A89" w:rsidRDefault="00674A89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6E0D32D0" id="Rounded Rectangle 6" o:spid="_x0000_s1026" style="width:539.8pt;height:6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" fillcolor="#f2f2f2 [3052]" strokecolor="#bfbfbf [2412]" strokeweight=".18mm">
              <v:stroke joinstyle="miter"/>
              <v:textbox inset="14.4pt,14.4pt,14.4pt,14.4pt">
                <w:txbxContent>
                  <w:p w14:paraId="11FE4092" w14:textId="77777777" w:rsidR="00674A89" w:rsidRPr="00D71A5B" w:rsidRDefault="00674A89" w:rsidP="00674A89">
                    <w:pPr>
                      <w:pStyle w:val="FrameContents"/>
                      <w:rPr>
                        <w:rFonts w:ascii="Arial" w:hAnsi="Arial" w:cs="Arial"/>
                        <w:sz w:val="22"/>
                      </w:rPr>
                    </w:pPr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</w:rPr>
                      <w:t xml:space="preserve">Find out more about what to </w:t>
                    </w:r>
                    <w:proofErr w:type="gramStart"/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</w:rPr>
                      <w:t>do :</w:t>
                    </w:r>
                    <w:proofErr w:type="gramEnd"/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</w:rPr>
                      <w:t xml:space="preserve"> </w:t>
                    </w:r>
                  </w:p>
                  <w:p w14:paraId="61FFD018" w14:textId="77777777" w:rsidR="00674A89" w:rsidRDefault="00674A89" w:rsidP="00674A89"/>
                </w:txbxContent>
              </v:textbox>
              <w10:anchorlock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A7E0" w14:textId="77777777" w:rsidR="00674A89" w:rsidRDefault="00674A89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6E0D32D0" wp14:editId="0B633985">
              <wp:extent cx="6855460" cy="806450"/>
              <wp:effectExtent l="0" t="0" r="21590" b="12700"/>
              <wp:docPr id="2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FD974F7" w14:textId="1B1403C3" w:rsidR="00674A89" w:rsidRPr="00D71A5B" w:rsidRDefault="00674A89" w:rsidP="00674A89">
                          <w:pPr>
                            <w:pStyle w:val="FrameContents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</w:rPr>
                            <w:t xml:space="preserve">Find out more about what to </w:t>
                          </w:r>
                          <w:proofErr w:type="gramStart"/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</w:rPr>
                            <w:t>do :</w:t>
                          </w:r>
                          <w:proofErr w:type="gramEnd"/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r w:rsidR="0059404B" w:rsidRPr="0059404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lang w:val="en-US"/>
                            </w:rPr>
                            <w:t>https://www.masslegalhelp.org/children-families-divorce/probate-and-family-court/child-care-or-custody-disclosure-affidavit</w:t>
                          </w:r>
                        </w:p>
                        <w:p w14:paraId="34690637" w14:textId="77777777" w:rsidR="00674A89" w:rsidRDefault="00674A89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6E0D32D0" id="_x0000_s1027" style="width:539.8pt;height:6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" fillcolor="#f2f2f2 [3052]" strokecolor="#bfbfbf [2412]" strokeweight=".18mm">
              <v:stroke joinstyle="miter"/>
              <v:textbox inset="14.4pt,14.4pt,14.4pt,14.4pt">
                <w:txbxContent>
                  <w:p w14:paraId="5FD974F7" w14:textId="1B1403C3" w:rsidR="00674A89" w:rsidRPr="00D71A5B" w:rsidRDefault="00674A89" w:rsidP="00674A89">
                    <w:pPr>
                      <w:pStyle w:val="FrameContents"/>
                      <w:rPr>
                        <w:rFonts w:ascii="Arial" w:hAnsi="Arial" w:cs="Arial"/>
                        <w:sz w:val="22"/>
                      </w:rPr>
                    </w:pPr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</w:rPr>
                      <w:t xml:space="preserve">Find out more about what to </w:t>
                    </w:r>
                    <w:proofErr w:type="gramStart"/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</w:rPr>
                      <w:t>do :</w:t>
                    </w:r>
                    <w:proofErr w:type="gramEnd"/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</w:rPr>
                      <w:t xml:space="preserve"> </w:t>
                    </w:r>
                    <w:r w:rsidR="0059404B" w:rsidRPr="0059404B">
                      <w:rPr>
                        <w:rFonts w:ascii="Arial" w:hAnsi="Arial" w:cs="Arial"/>
                        <w:color w:val="000000" w:themeColor="text1"/>
                        <w:sz w:val="22"/>
                        <w:lang w:val="en-US"/>
                      </w:rPr>
                      <w:t>https://www.masslegalhelp.org/children-families-divorce/probate-and-family-court/child-care-or-custody-disclosure-affidavit</w:t>
                    </w:r>
                  </w:p>
                  <w:p w14:paraId="34690637" w14:textId="77777777" w:rsidR="00674A89" w:rsidRDefault="00674A89" w:rsidP="00674A89"/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69BE" w14:textId="77777777" w:rsidR="00E64188" w:rsidRDefault="00E64188" w:rsidP="00674A89">
      <w:pPr>
        <w:spacing w:after="0" w:line="240" w:lineRule="auto"/>
      </w:pPr>
      <w:r>
        <w:separator/>
      </w:r>
    </w:p>
  </w:footnote>
  <w:footnote w:type="continuationSeparator" w:id="0">
    <w:p w14:paraId="3D3DC142" w14:textId="77777777" w:rsidR="00E64188" w:rsidRDefault="00E64188" w:rsidP="00674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C9770E"/>
    <w:multiLevelType w:val="hybridMultilevel"/>
    <w:tmpl w:val="42E80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479262">
    <w:abstractNumId w:val="7"/>
  </w:num>
  <w:num w:numId="2" w16cid:durableId="182983986">
    <w:abstractNumId w:val="1"/>
  </w:num>
  <w:num w:numId="3" w16cid:durableId="210699657">
    <w:abstractNumId w:val="6"/>
  </w:num>
  <w:num w:numId="4" w16cid:durableId="193813680">
    <w:abstractNumId w:val="5"/>
  </w:num>
  <w:num w:numId="5" w16cid:durableId="2096123899">
    <w:abstractNumId w:val="3"/>
  </w:num>
  <w:num w:numId="6" w16cid:durableId="211888587">
    <w:abstractNumId w:val="0"/>
  </w:num>
  <w:num w:numId="7" w16cid:durableId="1895920123">
    <w:abstractNumId w:val="2"/>
  </w:num>
  <w:num w:numId="8" w16cid:durableId="71632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77979"/>
    <w:rsid w:val="000E51A1"/>
    <w:rsid w:val="00103D6B"/>
    <w:rsid w:val="001535EB"/>
    <w:rsid w:val="001B0529"/>
    <w:rsid w:val="001D7AB0"/>
    <w:rsid w:val="002066FB"/>
    <w:rsid w:val="00375ABA"/>
    <w:rsid w:val="00390617"/>
    <w:rsid w:val="003B6086"/>
    <w:rsid w:val="003B6F30"/>
    <w:rsid w:val="00427E5E"/>
    <w:rsid w:val="00430125"/>
    <w:rsid w:val="004901B7"/>
    <w:rsid w:val="00535B5F"/>
    <w:rsid w:val="0059404B"/>
    <w:rsid w:val="005E325E"/>
    <w:rsid w:val="00601CBE"/>
    <w:rsid w:val="00674A89"/>
    <w:rsid w:val="006B59CA"/>
    <w:rsid w:val="006F23C9"/>
    <w:rsid w:val="007C0BC4"/>
    <w:rsid w:val="008C4EFC"/>
    <w:rsid w:val="0097045C"/>
    <w:rsid w:val="009B2BE9"/>
    <w:rsid w:val="009E2CB3"/>
    <w:rsid w:val="00AF7BC8"/>
    <w:rsid w:val="00B429AC"/>
    <w:rsid w:val="00B5081B"/>
    <w:rsid w:val="00B6163D"/>
    <w:rsid w:val="00BF6E97"/>
    <w:rsid w:val="00C66DDF"/>
    <w:rsid w:val="00C8353E"/>
    <w:rsid w:val="00CA4E16"/>
    <w:rsid w:val="00D71A5B"/>
    <w:rsid w:val="00DA0296"/>
    <w:rsid w:val="00DB55AC"/>
    <w:rsid w:val="00DD12B5"/>
    <w:rsid w:val="00E64188"/>
    <w:rsid w:val="00EE09DE"/>
    <w:rsid w:val="00F3764C"/>
    <w:rsid w:val="00F52EF1"/>
    <w:rsid w:val="00F617D3"/>
    <w:rsid w:val="00F7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47DC5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125"/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EB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 w:cstheme="majorBidi"/>
      <w:b/>
      <w:color w:val="17406D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35EB"/>
    <w:rPr>
      <w:rFonts w:ascii="Arial" w:eastAsiaTheme="majorEastAsia" w:hAnsi="Arial" w:cstheme="majorBidi"/>
      <w:b/>
      <w:color w:val="0B5294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430125"/>
    <w:pPr>
      <w:spacing w:after="80" w:line="240" w:lineRule="auto"/>
      <w:ind w:left="720"/>
      <w:contextualSpacing/>
    </w:pPr>
    <w:rPr>
      <w:rFonts w:asciiTheme="minorHAnsi" w:eastAsiaTheme="minorEastAsia" w:hAnsiTheme="minorHAnsi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89"/>
    <w:rPr>
      <w:rFonts w:ascii="Arial" w:hAnsi="Arial"/>
      <w:sz w:val="20"/>
    </w:rPr>
  </w:style>
  <w:style w:type="paragraph" w:customStyle="1" w:styleId="Title1">
    <w:name w:val="Title1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b/>
      <w:color w:val="FFFFF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cp:keywords/>
  <dc:description/>
  <cp:lastModifiedBy>Quinten Steenhuis</cp:lastModifiedBy>
  <cp:revision>22</cp:revision>
  <dcterms:created xsi:type="dcterms:W3CDTF">2021-05-19T19:33:00Z</dcterms:created>
  <dcterms:modified xsi:type="dcterms:W3CDTF">2026-06-17T18:17:00Z</dcterms:modified>
</cp:coreProperties>
</file>