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B91D8F">
        <w:tc>
          <w:tcPr>
            <w:tcW w:w="10790" w:type="dxa"/>
            <w:shd w:val="clear" w:color="auto" w:fill="17406D" w:themeFill="text2"/>
          </w:tcPr>
          <w:p w:rsidR="00B91D8F" w:rsidRDefault="00C56900">
            <w:pPr>
              <w:pStyle w:val="Title"/>
              <w:spacing w:after="0"/>
              <w:jc w:val="center"/>
            </w:pPr>
            <w:bookmarkStart w:id="0" w:name="_GoBack"/>
            <w:bookmarkEnd w:id="0"/>
            <w:r>
              <w:rPr>
                <w:color w:val="FFFFFF" w:themeColor="background1"/>
              </w:rPr>
              <w:t xml:space="preserve">File a Mtc militaryaffidavit</w:t>
            </w:r>
          </w:p>
        </w:tc>
      </w:tr>
    </w:tbl>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Mtc militaryaffidavit.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Mtc militaryaffidavit.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