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request housing accommodations for a disabled person.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request housing accommodations for a disabled person..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Your landlord will review your request and should respond within two (2) weeks.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 xml:space="preserve">Your landlord may approve or deny your request. Your landlord may ask for additional information before making a decision.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 xml:space="preserve">You landlord will discuss next steps with you.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https://www.masslegalhelp.org/</w:t>
      </w:r>
    </w:p>
    <w:p w:rsidR="00D65D7B" w:rsidRDefault="00D65D7B" w:rsidP="00D65D7B">
      <w:pPr>
        <w:keepNext/>
      </w:pPr>
      <w:r>
        <w:t>or use the QR code below:</w:t>
      </w:r>
    </w:p>
    <w:p>
      <w:pPr>
        <w:pStyle w:val="Normal"/>
        <w:rPr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914400" cy="914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mp9sh7egt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