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1EBEBAB6" w14:textId="77777777">
        <w:tc>
          <w:tcPr>
            <w:tcW w:w="10790" w:type="dxa"/>
            <w:shd w:val="clear" w:color="auto" w:fill="17406D" w:themeFill="text2"/>
          </w:tcPr>
          <w:p w14:paraId="068E5E27" w14:textId="23B9E312" w:rsidR="00B91D8F" w:rsidRDefault="0030304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File a Motion to Impound</w:t>
            </w:r>
          </w:p>
        </w:tc>
      </w:tr>
    </w:tbl>
    <w:p w14:paraId="160DA8F8" w14:textId="77777777" w:rsidR="00B91D8F" w:rsidRDefault="00B91D8F">
      <w:pPr>
        <w:rPr>
          <w:b/>
          <w:bCs/>
        </w:rPr>
      </w:pPr>
    </w:p>
    <w:p w14:paraId="2517E532" w14:textId="2346C870" w:rsidR="00F96963" w:rsidRDefault="00F96963" w:rsidP="00F96963">
      <w:r>
        <w:t xml:space="preserve">Congratulations </w:t>
      </w:r>
      <w:proofErr w:type="gramStart"/>
      <w:r>
        <w:t>{{ users</w:t>
      </w:r>
      <w:proofErr w:type="gramEnd"/>
      <w:r>
        <w:t xml:space="preserve"> }}! You have finished all the forms you need to</w:t>
      </w:r>
      <w:r w:rsidR="00303048">
        <w:t xml:space="preserve"> file a Motion to Impound</w:t>
      </w:r>
      <w:r>
        <w:t>.</w:t>
      </w:r>
      <w:r w:rsidR="00B81484">
        <w:t xml:space="preserve"> Included in the motion packet</w:t>
      </w:r>
      <w:r>
        <w:t xml:space="preserve"> are </w:t>
      </w:r>
      <w:r w:rsidR="00303048">
        <w:t>your (1)</w:t>
      </w:r>
      <w:r w:rsidR="002264A2">
        <w:t xml:space="preserve"> motion to impound</w:t>
      </w:r>
      <w:r w:rsidR="00303048">
        <w:t xml:space="preserve">, (2) certificate of service, and (3) </w:t>
      </w:r>
      <w:proofErr w:type="gramStart"/>
      <w:r w:rsidR="00303048">
        <w:t>affidavit</w:t>
      </w:r>
      <w:r>
        <w:t>{</w:t>
      </w:r>
      <w:proofErr w:type="gramEnd"/>
      <w:r>
        <w:t xml:space="preserve">% if </w:t>
      </w:r>
      <w:proofErr w:type="spellStart"/>
      <w:r>
        <w:t>other_parties.number</w:t>
      </w:r>
      <w:proofErr w:type="spellEnd"/>
      <w:r>
        <w:t>() %}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{{ users }} v</w:t>
      </w:r>
      <w:r w:rsidR="001A54E3">
        <w:rPr>
          <w:b/>
        </w:rPr>
        <w:t>.</w:t>
      </w:r>
      <w:r>
        <w:rPr>
          <w:b/>
        </w:rPr>
        <w:t xml:space="preserve"> {{ </w:t>
      </w:r>
      <w:proofErr w:type="spellStart"/>
      <w:r>
        <w:rPr>
          <w:b/>
        </w:rPr>
        <w:t>other_parties</w:t>
      </w:r>
      <w:proofErr w:type="spellEnd"/>
      <w:r>
        <w:rPr>
          <w:b/>
        </w:rPr>
        <w:t xml:space="preserve"> }}</w:t>
      </w:r>
      <w:r>
        <w:t>{% endif %}.</w:t>
      </w:r>
    </w:p>
    <w:p w14:paraId="20C0845C" w14:textId="77777777" w:rsidR="00B91D8F" w:rsidRDefault="00B91D8F"/>
    <w:p w14:paraId="14A2850E" w14:textId="77777777" w:rsidR="00B91D8F" w:rsidRDefault="00B91D8F">
      <w:pPr>
        <w:sectPr w:rsidR="00B91D8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39D73670" w14:textId="77777777" w:rsidR="00B91D8F" w:rsidRDefault="00C56900">
      <w:pPr>
        <w:pStyle w:val="Heading2"/>
      </w:pPr>
      <w:bookmarkStart w:id="0" w:name="_yntzxzfdh9ya"/>
      <w:bookmarkEnd w:id="0"/>
      <w:r>
        <w:t>Next steps</w:t>
      </w:r>
    </w:p>
    <w:p w14:paraId="262B41E8" w14:textId="182625E0" w:rsidR="00B81484" w:rsidRPr="00A5094E" w:rsidRDefault="00B81484" w:rsidP="00A5094E">
      <w:pPr>
        <w:pStyle w:val="NumberedList"/>
        <w:numPr>
          <w:ilvl w:val="0"/>
          <w:numId w:val="4"/>
        </w:num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Look </w:t>
      </w:r>
      <w:r w:rsidRPr="00A5094E">
        <w:t>over the forms included, one more time. Make sure everything is correct.</w:t>
      </w:r>
    </w:p>
    <w:p w14:paraId="0A87B46E" w14:textId="0BFBD18A" w:rsidR="00B81484" w:rsidRPr="00A5094E" w:rsidRDefault="00B81484" w:rsidP="00A5094E">
      <w:pPr>
        <w:pStyle w:val="NumberedList"/>
        <w:numPr>
          <w:ilvl w:val="0"/>
          <w:numId w:val="4"/>
        </w:numPr>
      </w:pPr>
      <w:r w:rsidRPr="00845EE8">
        <w:rPr>
          <w:b/>
          <w:bCs/>
        </w:rPr>
        <w:t xml:space="preserve">Make </w:t>
      </w:r>
      <w:proofErr w:type="gramStart"/>
      <w:r w:rsidRPr="00845EE8">
        <w:rPr>
          <w:b/>
          <w:bCs/>
        </w:rPr>
        <w:t xml:space="preserve">{{ </w:t>
      </w:r>
      <w:proofErr w:type="spellStart"/>
      <w:r w:rsidR="005E2A00" w:rsidRPr="00845EE8">
        <w:rPr>
          <w:b/>
          <w:bCs/>
        </w:rPr>
        <w:t>nice</w:t>
      </w:r>
      <w:proofErr w:type="gramEnd"/>
      <w:r w:rsidR="005E2A00" w:rsidRPr="00845EE8">
        <w:rPr>
          <w:b/>
          <w:bCs/>
        </w:rPr>
        <w:t>_number</w:t>
      </w:r>
      <w:proofErr w:type="spellEnd"/>
      <w:r w:rsidR="005E2A00" w:rsidRPr="00845EE8">
        <w:rPr>
          <w:b/>
          <w:bCs/>
        </w:rPr>
        <w:t>(</w:t>
      </w:r>
      <w:proofErr w:type="spellStart"/>
      <w:r w:rsidRPr="00845EE8">
        <w:rPr>
          <w:b/>
          <w:bCs/>
        </w:rPr>
        <w:t>other_parties.number</w:t>
      </w:r>
      <w:proofErr w:type="spellEnd"/>
      <w:r w:rsidRPr="00845EE8">
        <w:rPr>
          <w:b/>
          <w:bCs/>
        </w:rPr>
        <w:t>() + 2</w:t>
      </w:r>
      <w:r w:rsidR="005E2A00" w:rsidRPr="00845EE8">
        <w:rPr>
          <w:b/>
          <w:bCs/>
        </w:rPr>
        <w:t>)</w:t>
      </w:r>
      <w:r w:rsidRPr="00845EE8">
        <w:rPr>
          <w:b/>
          <w:bCs/>
        </w:rPr>
        <w:t xml:space="preserve"> }} copies</w:t>
      </w:r>
      <w:r w:rsidRPr="00A5094E">
        <w:t xml:space="preserve"> of the motion packet</w:t>
      </w:r>
      <w:r w:rsidR="005E2A00" w:rsidRPr="00A5094E">
        <w:t xml:space="preserve">. Keep one copy for yourself, one to file with the court, and </w:t>
      </w:r>
      <w:proofErr w:type="gramStart"/>
      <w:r w:rsidR="005E2A00" w:rsidRPr="00A5094E">
        <w:t xml:space="preserve">{{ </w:t>
      </w:r>
      <w:proofErr w:type="spellStart"/>
      <w:r w:rsidR="005E2A00" w:rsidRPr="00A5094E">
        <w:t>other</w:t>
      </w:r>
      <w:proofErr w:type="gramEnd"/>
      <w:r w:rsidR="005E2A00" w:rsidRPr="00A5094E">
        <w:t>_parties.number_as_word</w:t>
      </w:r>
      <w:proofErr w:type="spellEnd"/>
      <w:r w:rsidR="005E2A00" w:rsidRPr="00A5094E">
        <w:t xml:space="preserve">() }} to deliver to the opposing {{ </w:t>
      </w:r>
      <w:proofErr w:type="spellStart"/>
      <w:r w:rsidR="005E2A00" w:rsidRPr="00A5094E">
        <w:t>other_parties.as_noun</w:t>
      </w:r>
      <w:proofErr w:type="spellEnd"/>
      <w:r w:rsidR="005E2A00" w:rsidRPr="00A5094E">
        <w:t>(</w:t>
      </w:r>
      <w:r w:rsidR="00136DB2">
        <w:t>‘</w:t>
      </w:r>
      <w:r w:rsidR="005E2A00" w:rsidRPr="00A5094E">
        <w:t>party</w:t>
      </w:r>
      <w:r w:rsidR="00136DB2">
        <w:t>’</w:t>
      </w:r>
      <w:r w:rsidR="005E2A00" w:rsidRPr="00A5094E">
        <w:t>) }}.</w:t>
      </w:r>
    </w:p>
    <w:p w14:paraId="79D8EB57" w14:textId="7D8BDC09" w:rsidR="00CF2FDC" w:rsidRPr="00A5094E" w:rsidRDefault="00CF2FDC" w:rsidP="00A5094E">
      <w:pPr>
        <w:pStyle w:val="NumberedList"/>
        <w:numPr>
          <w:ilvl w:val="0"/>
          <w:numId w:val="4"/>
        </w:numPr>
      </w:pPr>
      <w:r w:rsidRPr="00845EE8">
        <w:rPr>
          <w:b/>
          <w:bCs/>
        </w:rPr>
        <w:t>Deliver a copy</w:t>
      </w:r>
      <w:r w:rsidRPr="00A5094E">
        <w:t xml:space="preserve"> of the Motion to Impound to </w:t>
      </w:r>
      <w:proofErr w:type="gramStart"/>
      <w:r w:rsidRPr="00A5094E">
        <w:t xml:space="preserve">{{ </w:t>
      </w:r>
      <w:proofErr w:type="spellStart"/>
      <w:r w:rsidRPr="00A5094E">
        <w:t>showifdef</w:t>
      </w:r>
      <w:proofErr w:type="spellEnd"/>
      <w:proofErr w:type="gramEnd"/>
      <w:r w:rsidRPr="00A5094E">
        <w:t>('</w:t>
      </w:r>
      <w:proofErr w:type="spellStart"/>
      <w:r w:rsidRPr="00A5094E">
        <w:t>other_parties</w:t>
      </w:r>
      <w:proofErr w:type="spellEnd"/>
      <w:r w:rsidRPr="00A5094E">
        <w:t>') }} or their attorney.</w:t>
      </w:r>
    </w:p>
    <w:p w14:paraId="56C50636" w14:textId="2E0399F1" w:rsidR="00A2591F" w:rsidRPr="00A5094E" w:rsidRDefault="00A2591F" w:rsidP="00A5094E">
      <w:pPr>
        <w:pStyle w:val="NumberedList"/>
        <w:numPr>
          <w:ilvl w:val="0"/>
          <w:numId w:val="4"/>
        </w:numPr>
      </w:pPr>
      <w:bookmarkStart w:id="1" w:name="_Hlk118805314"/>
      <w:r w:rsidRPr="00A5094E">
        <w:t xml:space="preserve">Manually fill out and sign the </w:t>
      </w:r>
      <w:r w:rsidRPr="00845EE8">
        <w:rPr>
          <w:b/>
          <w:bCs/>
        </w:rPr>
        <w:t>certificate of service page</w:t>
      </w:r>
      <w:r w:rsidRPr="00A5094E">
        <w:t>.</w:t>
      </w:r>
    </w:p>
    <w:bookmarkEnd w:id="1"/>
    <w:p w14:paraId="6B2152BB" w14:textId="48830705" w:rsidR="00F96963" w:rsidRPr="00A5094E" w:rsidRDefault="00C56900" w:rsidP="00A5094E">
      <w:pPr>
        <w:pStyle w:val="NumberedList"/>
        <w:numPr>
          <w:ilvl w:val="0"/>
          <w:numId w:val="4"/>
        </w:numPr>
      </w:pPr>
      <w:r w:rsidRPr="00845EE8">
        <w:rPr>
          <w:b/>
          <w:bCs/>
        </w:rPr>
        <w:t>File this</w:t>
      </w:r>
      <w:r w:rsidR="002264A2" w:rsidRPr="00845EE8">
        <w:rPr>
          <w:b/>
          <w:bCs/>
        </w:rPr>
        <w:t xml:space="preserve"> motion</w:t>
      </w:r>
      <w:r w:rsidR="002264A2" w:rsidRPr="00A5094E">
        <w:t xml:space="preserve"> </w:t>
      </w:r>
      <w:r>
        <w:t>with the court</w:t>
      </w:r>
      <w:r w:rsidRPr="00A5094E">
        <w:t>.</w:t>
      </w:r>
      <w:r w:rsidR="00B81484" w:rsidRPr="00A5094E">
        <w:t xml:space="preserve"> Delivering the motion in-person to the court for filing is the fastest way to have it filed.</w:t>
      </w:r>
      <w:bookmarkStart w:id="2" w:name="_4szgtqe6ov1h"/>
      <w:bookmarkEnd w:id="2"/>
    </w:p>
    <w:p w14:paraId="5495FE88" w14:textId="7EAF6D88" w:rsidR="00F96963" w:rsidRPr="00A5094E" w:rsidRDefault="00131BE2" w:rsidP="00A5094E">
      <w:pPr>
        <w:pStyle w:val="NumberedList"/>
        <w:numPr>
          <w:ilvl w:val="0"/>
          <w:numId w:val="4"/>
        </w:numPr>
      </w:pPr>
      <w:r w:rsidRPr="00A5094E">
        <w:t>When you file the motion, ask them when a hearing can be scheduled. You may receive a follow-up letter regarding the hearing.</w:t>
      </w:r>
    </w:p>
    <w:p w14:paraId="47CE41BC" w14:textId="107B3AD2" w:rsidR="00195A67" w:rsidRPr="00454CEB" w:rsidRDefault="00454CEB" w:rsidP="00A5094E">
      <w:pPr>
        <w:pStyle w:val="NumberedList"/>
        <w:numPr>
          <w:ilvl w:val="0"/>
          <w:numId w:val="4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A5094E">
        <w:t>Attend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the hearing.</w:t>
      </w:r>
    </w:p>
    <w:p w14:paraId="12A7E323" w14:textId="0580F689" w:rsidR="00B91D8F" w:rsidRDefault="00C56900">
      <w:pPr>
        <w:pStyle w:val="Heading2"/>
      </w:pPr>
      <w:r>
        <w:t xml:space="preserve">What happens </w:t>
      </w:r>
      <w:r w:rsidR="00A5094E">
        <w:t>at</w:t>
      </w:r>
      <w:r>
        <w:t xml:space="preserve"> the hearing?</w:t>
      </w:r>
    </w:p>
    <w:p w14:paraId="78BC1EF2" w14:textId="4630B0C9" w:rsidR="003849D1" w:rsidRPr="00A5094E" w:rsidRDefault="003849D1" w:rsidP="00A5094E">
      <w:pPr>
        <w:pStyle w:val="NumberedList"/>
        <w:numPr>
          <w:ilvl w:val="0"/>
          <w:numId w:val="4"/>
        </w:numPr>
      </w:pPr>
      <w:r w:rsidRPr="003849D1">
        <w:rPr>
          <w14:textOutline w14:w="9525" w14:cap="rnd" w14:cmpd="sng" w14:algn="ctr">
            <w14:noFill/>
            <w14:prstDash w14:val="solid"/>
            <w14:bevel/>
          </w14:textOutline>
        </w:rPr>
        <w:t xml:space="preserve">Get to court on </w:t>
      </w:r>
      <w:r w:rsidRPr="00A5094E">
        <w:t>time. If you are not sure where your courtroom is, ask someone to assist you at the courthouse.</w:t>
      </w:r>
    </w:p>
    <w:p w14:paraId="54FAE530" w14:textId="26394D92" w:rsidR="003849D1" w:rsidRPr="00A5094E" w:rsidRDefault="003849D1" w:rsidP="00A5094E">
      <w:pPr>
        <w:pStyle w:val="NumberedList"/>
        <w:numPr>
          <w:ilvl w:val="0"/>
          <w:numId w:val="4"/>
        </w:numPr>
      </w:pPr>
      <w:r w:rsidRPr="00A5094E">
        <w:t>When your case is called, go up to the front and stand/sit where designated.</w:t>
      </w:r>
    </w:p>
    <w:p w14:paraId="63FC1044" w14:textId="65316F6C" w:rsidR="003849D1" w:rsidRPr="00A5094E" w:rsidRDefault="003849D1" w:rsidP="00A5094E">
      <w:pPr>
        <w:pStyle w:val="NumberedList"/>
        <w:numPr>
          <w:ilvl w:val="0"/>
          <w:numId w:val="4"/>
        </w:numPr>
      </w:pPr>
      <w:r w:rsidRPr="00A5094E">
        <w:t>The judge reads the motion and may ask questions. The judge will probably want to know:</w:t>
      </w:r>
    </w:p>
    <w:p w14:paraId="4BC5690A" w14:textId="580A0F52" w:rsidR="001A54E3" w:rsidRPr="00A5094E" w:rsidRDefault="001A54E3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>More about you</w:t>
      </w:r>
      <w:r w:rsidR="00195A67" w:rsidRPr="00A5094E">
        <w:t>,</w:t>
      </w:r>
      <w:r w:rsidRPr="00A5094E">
        <w:t xml:space="preserve"> </w:t>
      </w:r>
      <w:proofErr w:type="gramStart"/>
      <w:r w:rsidR="00131BE2" w:rsidRPr="00A5094E">
        <w:t xml:space="preserve">{{ </w:t>
      </w:r>
      <w:proofErr w:type="spellStart"/>
      <w:r w:rsidR="00131BE2" w:rsidRPr="00A5094E">
        <w:t>showifdef</w:t>
      </w:r>
      <w:proofErr w:type="spellEnd"/>
      <w:proofErr w:type="gramEnd"/>
      <w:r w:rsidR="00131BE2" w:rsidRPr="00A5094E">
        <w:t>('</w:t>
      </w:r>
      <w:proofErr w:type="spellStart"/>
      <w:r w:rsidR="00131BE2" w:rsidRPr="00A5094E">
        <w:t>other_parties</w:t>
      </w:r>
      <w:proofErr w:type="spellEnd"/>
      <w:r w:rsidR="00131BE2" w:rsidRPr="00A5094E">
        <w:t>') }}</w:t>
      </w:r>
      <w:r w:rsidR="00195A67" w:rsidRPr="00A5094E">
        <w:t>, and your relationship</w:t>
      </w:r>
    </w:p>
    <w:p w14:paraId="667049C8" w14:textId="5D4590B7" w:rsidR="001A54E3" w:rsidRPr="00A5094E" w:rsidRDefault="001A54E3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 xml:space="preserve">The </w:t>
      </w:r>
      <w:proofErr w:type="gramStart"/>
      <w:r w:rsidRPr="00A5094E">
        <w:t xml:space="preserve">{{ </w:t>
      </w:r>
      <w:proofErr w:type="spellStart"/>
      <w:r w:rsidRPr="00A5094E">
        <w:t>impound_list.as</w:t>
      </w:r>
      <w:proofErr w:type="gramEnd"/>
      <w:r w:rsidRPr="00A5094E">
        <w:t>_noun</w:t>
      </w:r>
      <w:proofErr w:type="spellEnd"/>
      <w:r w:rsidRPr="00A5094E">
        <w:t>(</w:t>
      </w:r>
      <w:r w:rsidR="00136DB2">
        <w:t>‘</w:t>
      </w:r>
      <w:r w:rsidRPr="00A5094E">
        <w:t>type</w:t>
      </w:r>
      <w:r w:rsidR="00136DB2">
        <w:t>’</w:t>
      </w:r>
      <w:r w:rsidRPr="00A5094E">
        <w:t>) }} of information you want to impound</w:t>
      </w:r>
    </w:p>
    <w:p w14:paraId="60030113" w14:textId="3A5F279E" w:rsidR="001A54E3" w:rsidRPr="00A5094E" w:rsidRDefault="001A54E3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>Why the information should be made private</w:t>
      </w:r>
    </w:p>
    <w:p w14:paraId="3B308DD9" w14:textId="72970EAF" w:rsidR="003849D1" w:rsidRPr="00A5094E" w:rsidRDefault="00131BE2" w:rsidP="002A660D">
      <w:pPr>
        <w:pStyle w:val="NumberedList"/>
        <w:numPr>
          <w:ilvl w:val="1"/>
          <w:numId w:val="4"/>
        </w:numPr>
        <w:ind w:left="900"/>
      </w:pPr>
      <w:r w:rsidRPr="00A5094E">
        <w:t xml:space="preserve">Whether </w:t>
      </w:r>
      <w:r w:rsidR="00A5094E" w:rsidRPr="00A5094E">
        <w:t>anyone has a public right to know the information</w:t>
      </w:r>
    </w:p>
    <w:p w14:paraId="4FC48B8D" w14:textId="684B7B0D" w:rsidR="00846B18" w:rsidRDefault="00846B18" w:rsidP="00A5094E">
      <w:pPr>
        <w:pStyle w:val="NumberedList"/>
        <w:numPr>
          <w:ilvl w:val="0"/>
          <w:numId w:val="4"/>
        </w:numPr>
      </w:pPr>
      <w:r>
        <w:t xml:space="preserve">Make sure the judge knows </w:t>
      </w:r>
      <w:proofErr w:type="gramStart"/>
      <w:r>
        <w:t>all of</w:t>
      </w:r>
      <w:proofErr w:type="gramEnd"/>
      <w:r>
        <w:t xml:space="preserve"> the information and any specific documents that you want to impound. The court won’t impound any documents unless you ask them to.</w:t>
      </w:r>
    </w:p>
    <w:p w14:paraId="5B7027CE" w14:textId="7FF75D55" w:rsidR="003849D1" w:rsidRPr="00A5094E" w:rsidRDefault="003849D1" w:rsidP="00A5094E">
      <w:pPr>
        <w:pStyle w:val="NumberedList"/>
        <w:numPr>
          <w:ilvl w:val="0"/>
          <w:numId w:val="4"/>
        </w:numPr>
      </w:pPr>
      <w:r w:rsidRPr="00A5094E">
        <w:t xml:space="preserve">Tell the judge why you need to impound your </w:t>
      </w:r>
      <w:proofErr w:type="gramStart"/>
      <w:r w:rsidRPr="00A5094E">
        <w:t xml:space="preserve">{{ </w:t>
      </w:r>
      <w:proofErr w:type="spellStart"/>
      <w:r w:rsidRPr="00A5094E">
        <w:t>impound</w:t>
      </w:r>
      <w:proofErr w:type="gramEnd"/>
      <w:r w:rsidRPr="00A5094E">
        <w:t>_list.true_values</w:t>
      </w:r>
      <w:proofErr w:type="spellEnd"/>
      <w:r w:rsidRPr="00A5094E">
        <w:t>() }}.</w:t>
      </w:r>
      <w:r w:rsidR="00067012" w:rsidRPr="00A5094E">
        <w:t xml:space="preserve"> Tell the judge:</w:t>
      </w:r>
    </w:p>
    <w:p w14:paraId="5638A645" w14:textId="1EB292D6" w:rsidR="00067012" w:rsidRPr="00A5094E" w:rsidRDefault="00067012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>The facts you wrote in your motion</w:t>
      </w:r>
    </w:p>
    <w:p w14:paraId="43B7DA15" w14:textId="06F99D99" w:rsidR="00067012" w:rsidRPr="00A5094E" w:rsidRDefault="00067012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>How those facts are evidence of real danger if your information is kept public</w:t>
      </w:r>
    </w:p>
    <w:p w14:paraId="7A6D51AE" w14:textId="18A0D87A" w:rsidR="002565C8" w:rsidRPr="00A5094E" w:rsidRDefault="001A54E3" w:rsidP="002A660D">
      <w:pPr>
        <w:pStyle w:val="NumberedList"/>
        <w:numPr>
          <w:ilvl w:val="1"/>
          <w:numId w:val="4"/>
        </w:numPr>
        <w:ind w:left="900"/>
      </w:pPr>
      <w:r w:rsidRPr="00A5094E">
        <w:t>Any threats to the safety, privacy, and well-being of you or any children involved</w:t>
      </w:r>
      <w:bookmarkStart w:id="3" w:name="_7jbtnvplu76"/>
      <w:bookmarkStart w:id="4" w:name="_eim2ht2zskaf"/>
      <w:bookmarkEnd w:id="3"/>
      <w:bookmarkEnd w:id="4"/>
    </w:p>
    <w:p w14:paraId="6D9D8A46" w14:textId="03A13F75" w:rsidR="002565C8" w:rsidRPr="00A5094E" w:rsidRDefault="002565C8" w:rsidP="00A5094E">
      <w:pPr>
        <w:pStyle w:val="NumberedList"/>
        <w:numPr>
          <w:ilvl w:val="0"/>
          <w:numId w:val="4"/>
        </w:numPr>
      </w:pPr>
      <w:r w:rsidRPr="00A5094E">
        <w:t xml:space="preserve">At the end of the hearing, the judge may decide to: (1) make an order to grant your motion to impound, (2) make an order to deny your motion to impound, (3) postpone </w:t>
      </w:r>
      <w:r w:rsidR="009C68D5" w:rsidRPr="00A5094E">
        <w:t>the decision</w:t>
      </w:r>
      <w:r w:rsidRPr="00A5094E">
        <w:t xml:space="preserve"> on</w:t>
      </w:r>
      <w:r w:rsidRPr="00A5094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making the order.</w:t>
      </w:r>
    </w:p>
    <w:p w14:paraId="42611396" w14:textId="4699F035" w:rsidR="00B91D8F" w:rsidRDefault="00C56900">
      <w:pPr>
        <w:pStyle w:val="Heading2"/>
      </w:pPr>
      <w:r>
        <w:t>What happens if the judge</w:t>
      </w:r>
      <w:r w:rsidR="002565C8">
        <w:t xml:space="preserve"> grants your motion to impound</w:t>
      </w:r>
      <w:r>
        <w:t>?</w:t>
      </w:r>
    </w:p>
    <w:p w14:paraId="21392E98" w14:textId="7806F29B" w:rsidR="00B91D8F" w:rsidRDefault="00C56900">
      <w:r>
        <w:t xml:space="preserve">If the judge decides to grant your </w:t>
      </w:r>
      <w:r w:rsidR="002565C8">
        <w:t>motion</w:t>
      </w:r>
      <w:r>
        <w:t>, they:</w:t>
      </w:r>
    </w:p>
    <w:p w14:paraId="29BD538A" w14:textId="64D17916" w:rsidR="00B91D8F" w:rsidRDefault="009C68D5">
      <w:pPr>
        <w:pStyle w:val="NumberedList"/>
        <w:numPr>
          <w:ilvl w:val="0"/>
          <w:numId w:val="4"/>
        </w:numPr>
      </w:pPr>
      <w:r>
        <w:t xml:space="preserve">You will </w:t>
      </w:r>
      <w:r w:rsidR="00A5094E">
        <w:t>get</w:t>
      </w:r>
      <w:r>
        <w:t xml:space="preserve"> a</w:t>
      </w:r>
      <w:r w:rsidR="00A5094E">
        <w:t xml:space="preserve"> copy of the order by mail</w:t>
      </w:r>
      <w:r>
        <w:t xml:space="preserve"> </w:t>
      </w:r>
    </w:p>
    <w:p w14:paraId="4B971CC1" w14:textId="2AE98115" w:rsidR="00CA462B" w:rsidRDefault="00846B18" w:rsidP="00CA462B">
      <w:pPr>
        <w:pStyle w:val="NumberedList"/>
        <w:numPr>
          <w:ilvl w:val="0"/>
          <w:numId w:val="4"/>
        </w:numPr>
      </w:pPr>
      <w:r w:rsidRPr="00CA462B">
        <w:rPr>
          <w:b/>
          <w:bCs/>
        </w:rPr>
        <w:t>Read</w:t>
      </w:r>
      <w:r>
        <w:t xml:space="preserve"> the order as soon as you get it. Call the court</w:t>
      </w:r>
      <w:r w:rsidR="00845EE8">
        <w:t xml:space="preserve"> to fix any mistakes. You may need to go back in front of the judge to get the order corrected.</w:t>
      </w:r>
      <w:r w:rsidR="00CA462B">
        <w:t xml:space="preserve"> </w:t>
      </w:r>
      <w:proofErr w:type="gramStart"/>
      <w:r w:rsidR="00CA462B">
        <w:t>{</w:t>
      </w:r>
      <w:proofErr w:type="gramEnd"/>
      <w:r w:rsidR="00CA462B">
        <w:t>{ ‘</w:t>
      </w:r>
    </w:p>
    <w:p w14:paraId="00CD9BA4" w14:textId="525059A3" w:rsidR="009C68D5" w:rsidRDefault="00845EE8" w:rsidP="00845EE8">
      <w:pPr>
        <w:pStyle w:val="NumberedList"/>
        <w:numPr>
          <w:ilvl w:val="0"/>
          <w:numId w:val="4"/>
        </w:numPr>
      </w:pPr>
      <w:r>
        <w:t>Even if your address is impounded, y</w:t>
      </w:r>
      <w:r w:rsidR="009C68D5">
        <w:t xml:space="preserve">ou still need to follow the </w:t>
      </w:r>
      <w:r w:rsidR="00D5084F">
        <w:t xml:space="preserve">normal </w:t>
      </w:r>
      <w:r w:rsidR="009C68D5">
        <w:t xml:space="preserve">procedures for filing any documents with your address on </w:t>
      </w:r>
      <w:proofErr w:type="gramStart"/>
      <w:r w:rsidR="009C68D5">
        <w:t>it</w:t>
      </w:r>
      <w:r w:rsidR="00D5084F">
        <w:t>.</w:t>
      </w:r>
      <w:r w:rsidR="00CA462B">
        <w:t>‘</w:t>
      </w:r>
      <w:proofErr w:type="gramEnd"/>
      <w:r w:rsidR="00CA462B">
        <w:t xml:space="preserve"> if (‘Home Address’ in </w:t>
      </w:r>
      <w:proofErr w:type="spellStart"/>
      <w:r w:rsidR="00CA462B">
        <w:t>impound_list</w:t>
      </w:r>
      <w:proofErr w:type="spellEnd"/>
      <w:r w:rsidR="00CA462B">
        <w:t>) else ‘’ }}</w:t>
      </w:r>
    </w:p>
    <w:p w14:paraId="4D9BD902" w14:textId="5128514B" w:rsidR="009C68D5" w:rsidRDefault="00017E79" w:rsidP="00D5084F">
      <w:pPr>
        <w:pStyle w:val="NumberedList"/>
        <w:numPr>
          <w:ilvl w:val="0"/>
          <w:numId w:val="4"/>
        </w:numPr>
      </w:pPr>
      <w:r>
        <w:t>(</w:t>
      </w:r>
      <w:r w:rsidR="00D5084F">
        <w:t>TODO: other information regarding what order does and does not change)</w:t>
      </w:r>
    </w:p>
    <w:p w14:paraId="2C087187" w14:textId="77777777" w:rsidR="00B91D8F" w:rsidRDefault="00B91D8F">
      <w:bookmarkStart w:id="5" w:name="_jpvqkqfibwqh"/>
      <w:bookmarkStart w:id="6" w:name="_wjzvjugefec1"/>
      <w:bookmarkEnd w:id="5"/>
      <w:bookmarkEnd w:id="6"/>
    </w:p>
    <w:p w14:paraId="5AF8131F" w14:textId="1F29EA51" w:rsidR="00B91D8F" w:rsidRDefault="00B91D8F"/>
    <w:p w14:paraId="5CE6A2BF" w14:textId="77777777" w:rsidR="00B91D8F" w:rsidRDefault="00B91D8F"/>
    <w:p w14:paraId="0006F590" w14:textId="77777777" w:rsidR="00C70DE8" w:rsidRDefault="00C70DE8"/>
    <w:p w14:paraId="004F6142" w14:textId="77777777" w:rsidR="00C70DE8" w:rsidRDefault="00C70DE8"/>
    <w:p w14:paraId="7A02663F" w14:textId="26074784" w:rsidR="00C70DE8" w:rsidRDefault="00C70DE8">
      <w:pPr>
        <w:sectPr w:rsidR="00C70DE8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</w:p>
    <w:p w14:paraId="491984DC" w14:textId="73DAD26A" w:rsidR="00B91D8F" w:rsidRDefault="00B91D8F"/>
    <w:p w14:paraId="730ABD11" w14:textId="4F89C86D" w:rsidR="00B91D8F" w:rsidRDefault="00B91D8F"/>
    <w:p w14:paraId="7E042A83" w14:textId="76E9CE0C" w:rsidR="00B91D8F" w:rsidRDefault="00AB0F2E">
      <w:r>
        <w:t>TODO double check address is everywhere it should be</w:t>
      </w:r>
    </w:p>
    <w:p w14:paraId="3A45B781" w14:textId="1F9DB518" w:rsidR="00067012" w:rsidRDefault="00067012" w:rsidP="00067012"/>
    <w:p w14:paraId="00391C69" w14:textId="2A038E96" w:rsidR="00067012" w:rsidRPr="00067012" w:rsidRDefault="00067012" w:rsidP="00067012">
      <w:pPr>
        <w:tabs>
          <w:tab w:val="left" w:pos="1992"/>
        </w:tabs>
      </w:pPr>
      <w:r>
        <w:tab/>
      </w:r>
    </w:p>
    <w:sectPr w:rsidR="00067012" w:rsidRPr="0006701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34FAA" w14:textId="77777777" w:rsidR="009E75FA" w:rsidRDefault="009E75FA" w:rsidP="00F96963">
      <w:pPr>
        <w:spacing w:after="0"/>
      </w:pPr>
      <w:r>
        <w:separator/>
      </w:r>
    </w:p>
  </w:endnote>
  <w:endnote w:type="continuationSeparator" w:id="0">
    <w:p w14:paraId="0A40CD21" w14:textId="77777777" w:rsidR="009E75FA" w:rsidRDefault="009E75FA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269E3" w14:textId="77777777" w:rsidR="009E75FA" w:rsidRDefault="009E75FA" w:rsidP="00F96963">
      <w:pPr>
        <w:spacing w:after="0"/>
      </w:pPr>
      <w:r>
        <w:separator/>
      </w:r>
    </w:p>
  </w:footnote>
  <w:footnote w:type="continuationSeparator" w:id="0">
    <w:p w14:paraId="6DA08C97" w14:textId="77777777" w:rsidR="009E75FA" w:rsidRDefault="009E75FA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7FE0E4E"/>
    <w:multiLevelType w:val="multilevel"/>
    <w:tmpl w:val="1CF8A0F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4CF0506E"/>
    <w:multiLevelType w:val="multilevel"/>
    <w:tmpl w:val="1C5095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66457E7"/>
    <w:multiLevelType w:val="multilevel"/>
    <w:tmpl w:val="7F1E3C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75B73369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190144649">
    <w:abstractNumId w:val="0"/>
  </w:num>
  <w:num w:numId="2" w16cid:durableId="1510676643">
    <w:abstractNumId w:val="1"/>
  </w:num>
  <w:num w:numId="3" w16cid:durableId="1258366404">
    <w:abstractNumId w:val="5"/>
  </w:num>
  <w:num w:numId="4" w16cid:durableId="1055934901">
    <w:abstractNumId w:val="7"/>
  </w:num>
  <w:num w:numId="5" w16cid:durableId="1948272032">
    <w:abstractNumId w:val="2"/>
  </w:num>
  <w:num w:numId="6" w16cid:durableId="683871012">
    <w:abstractNumId w:val="3"/>
  </w:num>
  <w:num w:numId="7" w16cid:durableId="740173424">
    <w:abstractNumId w:val="6"/>
  </w:num>
  <w:num w:numId="8" w16cid:durableId="189270710">
    <w:abstractNumId w:val="8"/>
  </w:num>
  <w:num w:numId="9" w16cid:durableId="1609505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17E79"/>
    <w:rsid w:val="00067012"/>
    <w:rsid w:val="00131BE2"/>
    <w:rsid w:val="00136DB2"/>
    <w:rsid w:val="00195A67"/>
    <w:rsid w:val="001A54E3"/>
    <w:rsid w:val="002264A2"/>
    <w:rsid w:val="00251557"/>
    <w:rsid w:val="002565C8"/>
    <w:rsid w:val="00286064"/>
    <w:rsid w:val="00290EDF"/>
    <w:rsid w:val="002A660D"/>
    <w:rsid w:val="00303048"/>
    <w:rsid w:val="003849D1"/>
    <w:rsid w:val="003A117B"/>
    <w:rsid w:val="003A3284"/>
    <w:rsid w:val="00454CEB"/>
    <w:rsid w:val="005972EF"/>
    <w:rsid w:val="005E2A00"/>
    <w:rsid w:val="00644C3E"/>
    <w:rsid w:val="006E2D47"/>
    <w:rsid w:val="007B000A"/>
    <w:rsid w:val="00836286"/>
    <w:rsid w:val="00842DC6"/>
    <w:rsid w:val="00845EE8"/>
    <w:rsid w:val="00846B18"/>
    <w:rsid w:val="009C68D5"/>
    <w:rsid w:val="009E75FA"/>
    <w:rsid w:val="00A2591F"/>
    <w:rsid w:val="00A5094E"/>
    <w:rsid w:val="00AB0F2E"/>
    <w:rsid w:val="00B04378"/>
    <w:rsid w:val="00B81484"/>
    <w:rsid w:val="00B91D8F"/>
    <w:rsid w:val="00C07BC2"/>
    <w:rsid w:val="00C56900"/>
    <w:rsid w:val="00C70DE8"/>
    <w:rsid w:val="00CA462B"/>
    <w:rsid w:val="00CF2FDC"/>
    <w:rsid w:val="00D5084F"/>
    <w:rsid w:val="00DF3F28"/>
    <w:rsid w:val="00E67043"/>
    <w:rsid w:val="00F279EA"/>
    <w:rsid w:val="00F45455"/>
    <w:rsid w:val="00F969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31425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宋体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Ian Manuel Eisaman</cp:lastModifiedBy>
  <cp:revision>10</cp:revision>
  <cp:lastPrinted>2020-09-16T15:54:00Z</cp:lastPrinted>
  <dcterms:created xsi:type="dcterms:W3CDTF">2022-11-08T19:57:00Z</dcterms:created>
  <dcterms:modified xsi:type="dcterms:W3CDTF">2022-11-15T21:36:00Z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