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6078AF" w14:paraId="6F37274A" w14:textId="77777777">
        <w:tc>
          <w:tcPr>
            <w:tcW w:w="10790" w:type="dxa"/>
            <w:shd w:val="clear" w:color="auto" w:fill="17406D" w:themeFill="text2"/>
          </w:tcPr>
          <w:p w14:paraId="7E968347" w14:textId="77777777" w:rsidR="006078AF" w:rsidRDefault="00D42863">
            <w:pPr>
              <w:pStyle w:val="Title"/>
              <w:spacing w:after="0"/>
              <w:jc w:val="center"/>
            </w:pPr>
            <w:r>
              <w:rPr>
                <w:color w:val="FFFFFF" w:themeColor="background1"/>
              </w:rPr>
              <w:t>Write a reasonable accommodation letter</w:t>
            </w:r>
          </w:p>
        </w:tc>
      </w:tr>
    </w:tbl>
    <w:p w14:paraId="31EB3366" w14:textId="77777777" w:rsidR="006078AF" w:rsidRDefault="006078AF">
      <w:pPr>
        <w:rPr>
          <w:b/>
          <w:bCs/>
        </w:rPr>
      </w:pPr>
    </w:p>
    <w:p w14:paraId="271FB117" w14:textId="4E28AFA8" w:rsidR="0093445E" w:rsidRDefault="0093445E" w:rsidP="0093445E">
      <w:r>
        <w:t xml:space="preserve">Congratulations </w:t>
      </w:r>
      <w:proofErr w:type="gramStart"/>
      <w:r w:rsidR="00B71B55">
        <w:t xml:space="preserve">{{ </w:t>
      </w:r>
      <w:r w:rsidR="00B71B55" w:rsidRPr="00E83DC6">
        <w:t>users</w:t>
      </w:r>
      <w:proofErr w:type="gramEnd"/>
      <w:r w:rsidR="00B71B55" w:rsidRPr="00E83DC6">
        <w:t>[0].</w:t>
      </w:r>
      <w:proofErr w:type="spellStart"/>
      <w:r w:rsidR="00B71B55" w:rsidRPr="00E60541">
        <w:t>name</w:t>
      </w:r>
      <w:r w:rsidR="00B71B55">
        <w:t>_</w:t>
      </w:r>
      <w:r w:rsidR="00B71B55" w:rsidRPr="00E60541">
        <w:t>full</w:t>
      </w:r>
      <w:proofErr w:type="spellEnd"/>
      <w:r w:rsidR="00B71B55" w:rsidRPr="00E60541">
        <w:t>()</w:t>
      </w:r>
      <w:r w:rsidR="00B71B55">
        <w:t xml:space="preserve"> }}</w:t>
      </w:r>
      <w:r>
        <w:t xml:space="preserve">! You have finished all the forms you need to </w:t>
      </w:r>
      <w:r w:rsidR="00B71B55">
        <w:t>w</w:t>
      </w:r>
      <w:r>
        <w:t xml:space="preserve">rite a reasonable accommodation letter. The rest of the pages in this packet are your </w:t>
      </w:r>
      <w:r w:rsidR="00D65D7B" w:rsidRPr="00D65D7B">
        <w:t xml:space="preserve">letter </w:t>
      </w:r>
      <w:r>
        <w:t xml:space="preserve">to </w:t>
      </w:r>
      <w:proofErr w:type="gramStart"/>
      <w:r w:rsidR="00B71B55">
        <w:t xml:space="preserve">{{ </w:t>
      </w:r>
      <w:r w:rsidR="00B71B55" w:rsidRPr="00E83DC6">
        <w:t>users</w:t>
      </w:r>
      <w:proofErr w:type="gramEnd"/>
      <w:r w:rsidR="00B71B55" w:rsidRPr="00E83DC6">
        <w:t>[0].</w:t>
      </w:r>
      <w:proofErr w:type="spellStart"/>
      <w:r w:rsidR="00B71B55">
        <w:t>other_parties</w:t>
      </w:r>
      <w:proofErr w:type="spellEnd"/>
      <w:r w:rsidR="00B71B55" w:rsidRPr="00E83DC6">
        <w:t xml:space="preserve"> </w:t>
      </w:r>
      <w:r w:rsidR="00B71B55">
        <w:t>}}</w:t>
      </w:r>
    </w:p>
    <w:p w14:paraId="05D97B74" w14:textId="77777777" w:rsidR="0093445E" w:rsidRDefault="0093445E"/>
    <w:p w14:paraId="0361B82F" w14:textId="77777777" w:rsidR="006078AF" w:rsidRDefault="006078AF">
      <w:pPr>
        <w:sectPr w:rsidR="006078A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sectPr>
      </w:pPr>
    </w:p>
    <w:p w14:paraId="56E3888A" w14:textId="77777777" w:rsidR="006078AF" w:rsidRDefault="00D42863">
      <w:pPr>
        <w:pStyle w:val="Heading2"/>
      </w:pPr>
      <w:bookmarkStart w:id="0" w:name="_yntzxzfdh9ya"/>
      <w:bookmarkEnd w:id="0"/>
      <w:r>
        <w:t>Next steps</w:t>
      </w:r>
    </w:p>
    <w:p w14:paraId="71F9E913" w14:textId="205DB060"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of this letter to </w:t>
      </w:r>
      <w:proofErr w:type="gramStart"/>
      <w:r w:rsidR="00B71B55">
        <w:t xml:space="preserve">{{ </w:t>
      </w:r>
      <w:r w:rsidR="00B71B55" w:rsidRPr="00E83DC6">
        <w:t>users</w:t>
      </w:r>
      <w:proofErr w:type="gramEnd"/>
      <w:r w:rsidR="00B71B55" w:rsidRPr="00E83DC6">
        <w:t>[0].</w:t>
      </w:r>
      <w:proofErr w:type="spellStart"/>
      <w:r w:rsidR="00B71B55">
        <w:t>other_parties</w:t>
      </w:r>
      <w:proofErr w:type="spellEnd"/>
      <w:r w:rsidR="00B71B55" w:rsidRPr="00E83DC6">
        <w:t xml:space="preserve"> </w:t>
      </w:r>
      <w:r w:rsidR="00B71B55">
        <w:t>}}</w:t>
      </w:r>
    </w:p>
    <w:p w14:paraId="1B6F8108" w14:textId="77777777" w:rsidR="006078AF" w:rsidRDefault="00D428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1FB5BE97" w14:textId="3CA806AB" w:rsidR="006078AF" w:rsidRDefault="00D42863">
      <w:pPr>
        <w:pStyle w:val="ListParagraph"/>
        <w:numPr>
          <w:ilvl w:val="0"/>
          <w:numId w:val="1"/>
        </w:numPr>
        <w:snapToGrid w:val="0"/>
        <w:rPr>
          <w14:textOutline w14:w="9525" w14:cap="rnd" w14:cmpd="sng" w14:algn="ctr">
            <w14:noFill/>
            <w14:prstDash w14:val="solid"/>
            <w14:bevel/>
          </w14:textOutline>
        </w:rPr>
      </w:pPr>
      <w:proofErr w:type="gramStart"/>
      <w:r>
        <w:rPr>
          <w14:textOutline w14:w="9525" w14:cap="rnd" w14:cmpd="sng" w14:algn="ctr">
            <w14:noFill/>
            <w14:prstDash w14:val="solid"/>
            <w14:bevel/>
          </w14:textOutline>
        </w:rPr>
        <w:t xml:space="preserve">If </w:t>
      </w:r>
      <w:r w:rsidR="00B71B55">
        <w:rPr>
          <w14:textOutline w14:w="9525" w14:cap="rnd" w14:cmpd="sng" w14:algn="ctr">
            <w14:noFill/>
            <w14:prstDash w14:val="solid"/>
            <w14:bevel/>
          </w14:textOutline>
        </w:rPr>
        <w:t xml:space="preserve"> </w:t>
      </w:r>
      <w:r w:rsidR="00B71B55">
        <w:t>{</w:t>
      </w:r>
      <w:proofErr w:type="gramEnd"/>
      <w:r w:rsidR="00B71B55">
        <w:t xml:space="preserve">{ </w:t>
      </w:r>
      <w:r w:rsidR="00B71B55" w:rsidRPr="00E83DC6">
        <w:t>users[0].</w:t>
      </w:r>
      <w:proofErr w:type="spellStart"/>
      <w:r w:rsidR="00B71B55">
        <w:t>other_parties</w:t>
      </w:r>
      <w:proofErr w:type="spellEnd"/>
      <w:r w:rsidR="00B71B55" w:rsidRPr="00E83DC6">
        <w:t xml:space="preserve"> </w:t>
      </w:r>
      <w:r w:rsidR="00B71B55">
        <w:t>}}</w:t>
      </w:r>
      <w:r w:rsidR="00B71B55">
        <w:t xml:space="preserve"> </w:t>
      </w:r>
      <w:r>
        <w:t xml:space="preserve">does not answer your letter within 30 days, </w:t>
      </w:r>
      <w:r w:rsidR="00B71B55">
        <w:t xml:space="preserve">send a follow up. </w:t>
      </w:r>
    </w:p>
    <w:p w14:paraId="1A5D608E" w14:textId="77777777" w:rsidR="006078AF" w:rsidRDefault="00D42863">
      <w:pPr>
        <w:pStyle w:val="Heading2"/>
      </w:pPr>
      <w:bookmarkStart w:id="1" w:name="_4szgtqe6ov1h"/>
      <w:bookmarkEnd w:id="1"/>
      <w:r>
        <w:t>To send your letter</w:t>
      </w:r>
    </w:p>
    <w:p w14:paraId="0B4DD5D2" w14:textId="77777777" w:rsidR="006078AF" w:rsidRDefault="00D42863">
      <w:pPr>
        <w:pStyle w:val="NumberedList"/>
        <w:numPr>
          <w:ilvl w:val="0"/>
          <w:numId w:val="3"/>
        </w:numPr>
      </w:pPr>
      <w:r>
        <w:t xml:space="preserve">Look over the forms below, one more time. Make sure everything is correct. </w:t>
      </w:r>
    </w:p>
    <w:p w14:paraId="44108F8A" w14:textId="382CC504" w:rsidR="006078AF" w:rsidRDefault="00D42863">
      <w:pPr>
        <w:pStyle w:val="NumberedList"/>
        <w:numPr>
          <w:ilvl w:val="0"/>
          <w:numId w:val="3"/>
        </w:numPr>
      </w:pPr>
      <w:r>
        <w:t>Deliver a copy of this letter regular first-class mail</w:t>
      </w:r>
      <w:r w:rsidR="00B71B55">
        <w:t>, certified mail, or simply send the request to your employer via email with a copy to your personal email address</w:t>
      </w:r>
      <w:r>
        <w:t>.</w:t>
      </w:r>
    </w:p>
    <w:p w14:paraId="4A5F6817" w14:textId="47ABC154" w:rsidR="006078AF" w:rsidRDefault="00D42863">
      <w:pPr>
        <w:pStyle w:val="NumberedList"/>
        <w:numPr>
          <w:ilvl w:val="0"/>
          <w:numId w:val="3"/>
        </w:numPr>
      </w:pPr>
      <w:r>
        <w:t>You can ask the post office for proof of delivery, but it is not required. It may slow down delivery of your letter.</w:t>
      </w:r>
      <w:r w:rsidR="00B71B55">
        <w:t xml:space="preserve"> </w:t>
      </w:r>
    </w:p>
    <w:p w14:paraId="49B1EBDD" w14:textId="5B14CB54" w:rsidR="00B71B55" w:rsidRDefault="00B71B55">
      <w:pPr>
        <w:pStyle w:val="NumberedList"/>
        <w:numPr>
          <w:ilvl w:val="0"/>
          <w:numId w:val="3"/>
        </w:numPr>
      </w:pPr>
      <w:r>
        <w:t xml:space="preserve">Save a copy of all correspondence, whether by email or regular first-class mail. </w:t>
      </w:r>
    </w:p>
    <w:p w14:paraId="492914B8" w14:textId="77777777" w:rsidR="006078AF" w:rsidRDefault="006078AF">
      <w:pPr>
        <w:pStyle w:val="NumberedList"/>
      </w:pPr>
    </w:p>
    <w:p w14:paraId="480CB2EE" w14:textId="77777777" w:rsidR="006078AF" w:rsidRDefault="00D42863">
      <w:pPr>
        <w:pStyle w:val="Heading2"/>
      </w:pPr>
      <w:r>
        <w:t>What happens after I send the letter?</w:t>
      </w:r>
    </w:p>
    <w:p w14:paraId="2A39375E" w14:textId="77777777" w:rsidR="00D65D7B" w:rsidRDefault="00D65D7B" w:rsidP="00D65D7B">
      <w:pPr>
        <w:pStyle w:val="ListParagraph"/>
        <w:numPr>
          <w:ilvl w:val="0"/>
          <w:numId w:val="6"/>
        </w:numPr>
        <w:ind w:left="360"/>
      </w:pPr>
      <w:r>
        <w:t>Your employer should respond in a reasonable amount of time with next steps.</w:t>
      </w:r>
    </w:p>
    <w:p w14:paraId="700DE1FE" w14:textId="1F359D5D" w:rsidR="006078AF" w:rsidRDefault="00D42863">
      <w:pPr>
        <w:pStyle w:val="Heading2"/>
      </w:pPr>
      <w:r>
        <w:t xml:space="preserve">What do I do </w:t>
      </w:r>
      <w:proofErr w:type="gramStart"/>
      <w:r>
        <w:t xml:space="preserve">if  </w:t>
      </w:r>
      <w:r w:rsidR="00B71B55">
        <w:t>{</w:t>
      </w:r>
      <w:proofErr w:type="gramEnd"/>
      <w:r w:rsidR="00B71B55">
        <w:t xml:space="preserve">{ </w:t>
      </w:r>
      <w:r w:rsidR="00B71B55" w:rsidRPr="00E83DC6">
        <w:t>users[0].</w:t>
      </w:r>
      <w:proofErr w:type="spellStart"/>
      <w:r w:rsidR="00B71B55">
        <w:t>other_parties</w:t>
      </w:r>
      <w:proofErr w:type="spellEnd"/>
      <w:r w:rsidR="00B71B55" w:rsidRPr="00E83DC6">
        <w:t xml:space="preserve"> </w:t>
      </w:r>
      <w:r w:rsidR="00B71B55">
        <w:t>}}</w:t>
      </w:r>
      <w:r w:rsidR="00B71B55">
        <w:t xml:space="preserve"> </w:t>
      </w:r>
      <w:r>
        <w:t>ignores my letter?</w:t>
      </w:r>
    </w:p>
    <w:p w14:paraId="5FA3CD19" w14:textId="77777777" w:rsidR="00D65D7B" w:rsidRDefault="00D65D7B" w:rsidP="00D65D7B">
      <w:pPr>
        <w:pStyle w:val="ListParagraph"/>
        <w:numPr>
          <w:ilvl w:val="0"/>
          <w:numId w:val="7"/>
        </w:numPr>
        <w:ind w:left="360"/>
      </w:pPr>
      <w:r>
        <w:t>The employer may simply provide the requested accommodation. Some employers may request medical documentation. If the employer refuses, they must engage with you in an interactive process to determine if there are alternative accommodations.</w:t>
      </w:r>
    </w:p>
    <w:p w14:paraId="2A0033CA" w14:textId="0A7B68CD" w:rsidR="006078AF" w:rsidRDefault="00FE7E3F">
      <w:pPr>
        <w:pStyle w:val="Heading2"/>
      </w:pPr>
      <w:r>
        <w:t xml:space="preserve">What happens if </w:t>
      </w:r>
      <w:proofErr w:type="gramStart"/>
      <w:r w:rsidR="00B71B55">
        <w:t xml:space="preserve">{{ </w:t>
      </w:r>
      <w:r w:rsidR="00B71B55" w:rsidRPr="00E83DC6">
        <w:t>users</w:t>
      </w:r>
      <w:proofErr w:type="gramEnd"/>
      <w:r w:rsidR="00B71B55" w:rsidRPr="00E83DC6">
        <w:t>[0].</w:t>
      </w:r>
      <w:proofErr w:type="spellStart"/>
      <w:r w:rsidR="00B71B55">
        <w:t>other_parties</w:t>
      </w:r>
      <w:proofErr w:type="spellEnd"/>
      <w:r w:rsidR="00B71B55" w:rsidRPr="00E83DC6">
        <w:t xml:space="preserve"> </w:t>
      </w:r>
      <w:r w:rsidR="00B71B55">
        <w:t>}}</w:t>
      </w:r>
      <w:r w:rsidR="00B71B55">
        <w:t xml:space="preserve"> </w:t>
      </w:r>
      <w:r w:rsidR="00D42863">
        <w:t>agrees with me?</w:t>
      </w:r>
    </w:p>
    <w:p w14:paraId="64CFA1F3" w14:textId="5FBDF6FA" w:rsidR="006078AF" w:rsidRDefault="00D42863">
      <w:r>
        <w:t xml:space="preserve">If the </w:t>
      </w:r>
      <w:proofErr w:type="gramStart"/>
      <w:r w:rsidR="00B71B55">
        <w:t xml:space="preserve">{{ </w:t>
      </w:r>
      <w:r w:rsidR="00B71B55" w:rsidRPr="00E83DC6">
        <w:t>users</w:t>
      </w:r>
      <w:proofErr w:type="gramEnd"/>
      <w:r w:rsidR="00B71B55" w:rsidRPr="00E83DC6">
        <w:t>[0].</w:t>
      </w:r>
      <w:proofErr w:type="spellStart"/>
      <w:r w:rsidR="00B71B55">
        <w:t>other_parties</w:t>
      </w:r>
      <w:proofErr w:type="spellEnd"/>
      <w:r w:rsidR="00B71B55" w:rsidRPr="00E83DC6">
        <w:t xml:space="preserve"> </w:t>
      </w:r>
      <w:r w:rsidR="00B71B55">
        <w:t>}}</w:t>
      </w:r>
      <w:r w:rsidR="00B71B55">
        <w:t xml:space="preserve"> </w:t>
      </w:r>
      <w:r>
        <w:t>agrees with you:</w:t>
      </w:r>
    </w:p>
    <w:p w14:paraId="0C84D1C1" w14:textId="77777777" w:rsidR="00D65D7B" w:rsidRDefault="00D65D7B" w:rsidP="00D65D7B">
      <w:pPr>
        <w:pStyle w:val="ListParagraph"/>
        <w:numPr>
          <w:ilvl w:val="0"/>
          <w:numId w:val="8"/>
        </w:numPr>
        <w:ind w:left="360"/>
      </w:pPr>
      <w:r>
        <w:t>No further action is required.</w:t>
      </w:r>
    </w:p>
    <w:p w14:paraId="5E6F90DC" w14:textId="77777777" w:rsidR="006078AF" w:rsidRDefault="006078AF">
      <w:pPr>
        <w:rPr>
          <w:b/>
        </w:rPr>
      </w:pPr>
    </w:p>
    <w:p w14:paraId="6ADD465F" w14:textId="77777777" w:rsidR="00B71B55" w:rsidRDefault="00B71B55">
      <w:pPr>
        <w:rPr>
          <w:b/>
        </w:rPr>
      </w:pPr>
    </w:p>
    <w:p w14:paraId="79152727" w14:textId="13CE5683" w:rsidR="006078AF" w:rsidRDefault="00D42863">
      <w:r>
        <w:rPr>
          <w:b/>
        </w:rPr>
        <w:t xml:space="preserve">Read </w:t>
      </w:r>
      <w:r>
        <w:t xml:space="preserve">the response as soon as you get it. If you have questions, </w:t>
      </w:r>
      <w:r w:rsidR="00B71B55">
        <w:t xml:space="preserve">the </w:t>
      </w:r>
      <w:r w:rsidR="00B71B55" w:rsidRPr="00B71B55">
        <w:rPr>
          <w:b/>
          <w:bCs/>
        </w:rPr>
        <w:t>Equal Employment Opportunity Commission</w:t>
      </w:r>
      <w:r>
        <w:t xml:space="preserve"> may be able to help you more.</w:t>
      </w:r>
      <w:r w:rsidR="00B71B55">
        <w:t xml:space="preserve"> For more information on their services: </w:t>
      </w:r>
      <w:hyperlink r:id="rId13" w:history="1">
        <w:r w:rsidR="00B71B55" w:rsidRPr="00B71B55">
          <w:rPr>
            <w:rStyle w:val="Hyperlink"/>
            <w:b/>
            <w:bCs/>
          </w:rPr>
          <w:t>https://www.eeoc.gov/laws/guidance/enforcement-guidance-reasonable-accommodation-and-undue-hardship-under-ada</w:t>
        </w:r>
      </w:hyperlink>
      <w:r w:rsidR="00B71B55">
        <w:t xml:space="preserve"> </w:t>
      </w:r>
    </w:p>
    <w:p w14:paraId="3B8BFE33" w14:textId="77777777" w:rsidR="006078AF" w:rsidRDefault="006078AF"/>
    <w:p w14:paraId="04A3CE43" w14:textId="77777777" w:rsidR="00D65D7B" w:rsidRDefault="00D65D7B" w:rsidP="00D65D7B">
      <w:pPr>
        <w:pStyle w:val="Heading2"/>
        <w:keepNext/>
      </w:pPr>
      <w:r>
        <w:t>Learn more</w:t>
      </w:r>
    </w:p>
    <w:p w14:paraId="1B2C8AC0" w14:textId="77777777" w:rsidR="00D65D7B" w:rsidRDefault="00D65D7B" w:rsidP="00D65D7B">
      <w:pPr>
        <w:keepNext/>
        <w:rPr>
          <w:b/>
        </w:rPr>
      </w:pPr>
      <w:r>
        <w:t xml:space="preserve">Visit </w:t>
      </w:r>
      <w:r w:rsidRPr="00CA786F">
        <w:rPr>
          <w:b/>
        </w:rPr>
        <w:t>https://www.dol.gov/agencies/odep/program-areas/employers/accommodations</w:t>
      </w:r>
    </w:p>
    <w:p w14:paraId="16D3BA40" w14:textId="77777777" w:rsidR="00D65D7B" w:rsidRDefault="00D65D7B" w:rsidP="00D65D7B">
      <w:pPr>
        <w:keepNext/>
      </w:pPr>
      <w:r>
        <w:t>or use the QR code below:</w:t>
      </w:r>
    </w:p>
    <w:p w14:paraId="539CDC33" w14:textId="77777777" w:rsidR="00647570" w:rsidRDefault="00000000">
      <w:r>
        <w:rPr>
          <w:noProof/>
        </w:rPr>
        <w:drawing>
          <wp:inline distT="0" distB="0" distL="0" distR="0" wp14:anchorId="17CC47AE" wp14:editId="12E6A9D1">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4u83cr5d.png"/>
                    <pic:cNvPicPr/>
                  </pic:nvPicPr>
                  <pic:blipFill>
                    <a:blip r:embed="rId14"/>
                    <a:stretch>
                      <a:fillRect/>
                    </a:stretch>
                  </pic:blipFill>
                  <pic:spPr>
                    <a:xfrm>
                      <a:off x="0" y="0"/>
                      <a:ext cx="914400" cy="914400"/>
                    </a:xfrm>
                    <a:prstGeom prst="rect">
                      <a:avLst/>
                    </a:prstGeom>
                  </pic:spPr>
                </pic:pic>
              </a:graphicData>
            </a:graphic>
          </wp:inline>
        </w:drawing>
      </w:r>
    </w:p>
    <w:p w14:paraId="625F20DE" w14:textId="77777777" w:rsidR="00B71B55" w:rsidRDefault="00B71B55"/>
    <w:p w14:paraId="2C849D7C" w14:textId="45AE5ECC" w:rsidR="00B71B55" w:rsidRDefault="00B71B55">
      <w:r>
        <w:t xml:space="preserve">For Massachusetts residents, learn more here: </w:t>
      </w:r>
      <w:hyperlink r:id="rId15" w:history="1">
        <w:r w:rsidRPr="00D761D5">
          <w:rPr>
            <w:rStyle w:val="Hyperlink"/>
          </w:rPr>
          <w:t>https://www.mass.gov/info-details/request-for-reasonable-accommodation</w:t>
        </w:r>
      </w:hyperlink>
      <w:r>
        <w:t xml:space="preserve"> </w:t>
      </w:r>
    </w:p>
    <w:p w14:paraId="43B87E26" w14:textId="77777777" w:rsidR="006078AF" w:rsidRDefault="006078AF"/>
    <w:sectPr w:rsidR="006078AF" w:rsidSect="00D65D7B">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8FA4D" w14:textId="77777777" w:rsidR="00726882" w:rsidRDefault="00726882" w:rsidP="0093445E">
      <w:pPr>
        <w:spacing w:after="0"/>
      </w:pPr>
      <w:r>
        <w:separator/>
      </w:r>
    </w:p>
  </w:endnote>
  <w:endnote w:type="continuationSeparator" w:id="0">
    <w:p w14:paraId="4B01C60D" w14:textId="77777777" w:rsidR="00726882" w:rsidRDefault="00726882"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8EA80" w14:textId="77777777" w:rsidR="00B71B55" w:rsidRDefault="00B71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E2C68" w14:textId="77777777" w:rsidR="00B71B55" w:rsidRDefault="00B71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7D7A5" w14:textId="77777777" w:rsidR="00B71B55" w:rsidRDefault="00B71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AFB78" w14:textId="77777777" w:rsidR="00726882" w:rsidRDefault="00726882" w:rsidP="0093445E">
      <w:pPr>
        <w:spacing w:after="0"/>
      </w:pPr>
      <w:r>
        <w:separator/>
      </w:r>
    </w:p>
  </w:footnote>
  <w:footnote w:type="continuationSeparator" w:id="0">
    <w:p w14:paraId="1949307A" w14:textId="77777777" w:rsidR="00726882" w:rsidRDefault="00726882" w:rsidP="00934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72006" w14:textId="77777777" w:rsidR="00B71B55" w:rsidRDefault="00B71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C02C" w14:textId="77777777" w:rsidR="00B71B55" w:rsidRDefault="00B71B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BF93" w14:textId="77777777" w:rsidR="00B71B55" w:rsidRDefault="00B71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889994056">
    <w:abstractNumId w:val="4"/>
  </w:num>
  <w:num w:numId="2" w16cid:durableId="1214776863">
    <w:abstractNumId w:val="6"/>
  </w:num>
  <w:num w:numId="3" w16cid:durableId="1260798569">
    <w:abstractNumId w:val="1"/>
  </w:num>
  <w:num w:numId="4" w16cid:durableId="2142333699">
    <w:abstractNumId w:val="3"/>
  </w:num>
  <w:num w:numId="5" w16cid:durableId="243996039">
    <w:abstractNumId w:val="7"/>
  </w:num>
  <w:num w:numId="6" w16cid:durableId="830759856">
    <w:abstractNumId w:val="0"/>
  </w:num>
  <w:num w:numId="7" w16cid:durableId="1397702290">
    <w:abstractNumId w:val="2"/>
  </w:num>
  <w:num w:numId="8" w16cid:durableId="1573781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2C7674"/>
    <w:rsid w:val="00453FF3"/>
    <w:rsid w:val="005E67AC"/>
    <w:rsid w:val="006078AF"/>
    <w:rsid w:val="00647570"/>
    <w:rsid w:val="006D3464"/>
    <w:rsid w:val="00726882"/>
    <w:rsid w:val="00743631"/>
    <w:rsid w:val="00776B98"/>
    <w:rsid w:val="0093445E"/>
    <w:rsid w:val="009579FB"/>
    <w:rsid w:val="00A03E79"/>
    <w:rsid w:val="00A23E4C"/>
    <w:rsid w:val="00A86132"/>
    <w:rsid w:val="00AB4468"/>
    <w:rsid w:val="00B71B55"/>
    <w:rsid w:val="00B91FD7"/>
    <w:rsid w:val="00BB4277"/>
    <w:rsid w:val="00CA63C2"/>
    <w:rsid w:val="00D42863"/>
    <w:rsid w:val="00D65D7B"/>
    <w:rsid w:val="00ED270B"/>
    <w:rsid w:val="00FE7E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D86F1"/>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B55"/>
    <w:rPr>
      <w:color w:val="F49100" w:themeColor="hyperlink"/>
      <w:u w:val="single"/>
    </w:rPr>
  </w:style>
  <w:style w:type="character" w:styleId="UnresolvedMention">
    <w:name w:val="Unresolved Mention"/>
    <w:basedOn w:val="DefaultParagraphFont"/>
    <w:uiPriority w:val="99"/>
    <w:semiHidden/>
    <w:unhideWhenUsed/>
    <w:rsid w:val="00B7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eeoc.gov/laws/guidance/enforcement-guidance-reasonable-accommodation-and-undue-hardship-under-ad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ass.gov/info-details/request-for-reasonable-accommodation"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Tiffany D. Whiles</cp:lastModifiedBy>
  <cp:revision>20</cp:revision>
  <cp:lastPrinted>2020-09-16T15:54:00Z</cp:lastPrinted>
  <dcterms:created xsi:type="dcterms:W3CDTF">2021-03-08T18:04:00Z</dcterms:created>
  <dcterms:modified xsi:type="dcterms:W3CDTF">2024-10-04T17:49:00Z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