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602" w:rsidRDefault="006B233E">
      <w:pPr>
        <w:spacing w:after="155" w:line="244" w:lineRule="auto"/>
        <w:ind w:left="0" w:right="28" w:firstLine="0"/>
      </w:pPr>
      <w:bookmarkStart w:id="0" w:name="_GoBack"/>
      <w:bookmarkEnd w:id="0"/>
      <w:r>
        <w:rPr>
          <w:b/>
          <w:sz w:val="48"/>
        </w:rPr>
        <w:t>Chemistry for Pre-Engineering – Course Blog</w:t>
      </w:r>
    </w:p>
    <w:p w:rsidR="006A2602" w:rsidRDefault="006B233E">
      <w:pPr>
        <w:pStyle w:val="Heading1"/>
        <w:ind w:left="-5"/>
      </w:pPr>
      <w:r>
        <w:t>Overview</w:t>
      </w:r>
    </w:p>
    <w:p w:rsidR="006A2602" w:rsidRDefault="006B233E">
      <w:pPr>
        <w:spacing w:after="228"/>
        <w:ind w:left="-5"/>
      </w:pPr>
      <w:r>
        <w:t xml:space="preserve">Chemistry is one of the most important subjects in the Pre-Engineering field. It helps students understand the composition of matter, chemical reactions, and the scientific principles that shape modern technology and engineering. Whether you plan to study </w:t>
      </w:r>
      <w:r>
        <w:t>Chemical Engineering, Mechanical, Electrical, or Materials Engineering, a strong foundation in Chemistry is essential. This course is designed to give Pre-Engineering students clear concepts, problem-solving skills, and a deep understanding of how chemistr</w:t>
      </w:r>
      <w:r>
        <w:t>y connects to real-world engineering applications.</w:t>
      </w:r>
    </w:p>
    <w:p w:rsidR="006A2602" w:rsidRDefault="006B233E">
      <w:pPr>
        <w:spacing w:after="288" w:line="259" w:lineRule="auto"/>
        <w:ind w:left="-8" w:right="-7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3125" cy="28575"/>
                <wp:effectExtent l="0" t="0" r="0" b="0"/>
                <wp:docPr id="2898" name="Group 2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28575"/>
                          <a:chOff x="0" y="0"/>
                          <a:chExt cx="5953125" cy="28575"/>
                        </a:xfrm>
                      </wpg:grpSpPr>
                      <wps:wsp>
                        <wps:cNvPr id="88" name="Shape 88"/>
                        <wps:cNvSpPr/>
                        <wps:spPr>
                          <a:xfrm>
                            <a:off x="0" y="0"/>
                            <a:ext cx="2976563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563" h="28575">
                                <a:moveTo>
                                  <a:pt x="4763" y="0"/>
                                </a:moveTo>
                                <a:lnTo>
                                  <a:pt x="2976563" y="0"/>
                                </a:lnTo>
                                <a:lnTo>
                                  <a:pt x="297656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976563" y="19050"/>
                                </a:lnTo>
                                <a:lnTo>
                                  <a:pt x="2976563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2976563" y="0"/>
                            <a:ext cx="2976563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563" h="28575">
                                <a:moveTo>
                                  <a:pt x="0" y="0"/>
                                </a:moveTo>
                                <a:lnTo>
                                  <a:pt x="2971800" y="0"/>
                                </a:lnTo>
                                <a:lnTo>
                                  <a:pt x="2973274" y="229"/>
                                </a:lnTo>
                                <a:lnTo>
                                  <a:pt x="2974594" y="914"/>
                                </a:lnTo>
                                <a:lnTo>
                                  <a:pt x="2975648" y="1968"/>
                                </a:lnTo>
                                <a:lnTo>
                                  <a:pt x="2976334" y="3289"/>
                                </a:lnTo>
                                <a:lnTo>
                                  <a:pt x="2976563" y="4763"/>
                                </a:lnTo>
                                <a:lnTo>
                                  <a:pt x="2976563" y="23813"/>
                                </a:lnTo>
                                <a:lnTo>
                                  <a:pt x="2976334" y="25286"/>
                                </a:lnTo>
                                <a:lnTo>
                                  <a:pt x="2975648" y="26607"/>
                                </a:lnTo>
                                <a:lnTo>
                                  <a:pt x="2974594" y="27661"/>
                                </a:lnTo>
                                <a:lnTo>
                                  <a:pt x="2973274" y="28346"/>
                                </a:lnTo>
                                <a:lnTo>
                                  <a:pt x="297180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967038" y="19050"/>
                                </a:lnTo>
                                <a:lnTo>
                                  <a:pt x="296703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8" style="width:468.75pt;height:2.25pt;mso-position-horizontal-relative:char;mso-position-vertical-relative:line" coordsize="59531,285">
                <v:shape id="Shape 88" style="position:absolute;width:29765;height:285;left:0;top:0;" coordsize="2976563,28575" path="m4763,0l2976563,0l2976563,9525l9525,9525l9525,19050l2976563,19050l2976563,28575l4763,28575l3289,28346l1968,27661l914,26607l229,25286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89" style="position:absolute;width:29765;height:285;left:29765;top:0;" coordsize="2976563,28575" path="m0,0l2971800,0l2973274,229l2974594,914l2975648,1968l2976334,3289l2976563,4763l2976563,23813l2976334,25286l2975648,26607l2974594,27661l2973274,28346l2971800,28575l0,28575l0,19050l2967038,19050l2967038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:rsidR="006A2602" w:rsidRDefault="006B233E">
      <w:pPr>
        <w:pStyle w:val="Heading1"/>
        <w:ind w:left="-5"/>
      </w:pPr>
      <w:r>
        <w:t>Why Chemistry Matters in Pre-Engineering</w:t>
      </w:r>
    </w:p>
    <w:p w:rsidR="006A2602" w:rsidRDefault="006B233E">
      <w:pPr>
        <w:spacing w:after="271"/>
        <w:ind w:left="-5"/>
      </w:pPr>
      <w:r>
        <w:t>Pre-Engineering students must understand how substances behave, react, and change under different conditions. Chemistry helps you develop analytical skills and st</w:t>
      </w:r>
      <w:r>
        <w:t>rengthens your scientific thinking. It plays a major role in:</w:t>
      </w:r>
    </w:p>
    <w:p w:rsidR="006A2602" w:rsidRDefault="006B233E">
      <w:pPr>
        <w:numPr>
          <w:ilvl w:val="0"/>
          <w:numId w:val="1"/>
        </w:numPr>
        <w:ind w:hanging="360"/>
      </w:pPr>
      <w:r>
        <w:t>Understanding chemical reactions and energy changes</w:t>
      </w:r>
    </w:p>
    <w:p w:rsidR="006A2602" w:rsidRDefault="006B233E">
      <w:pPr>
        <w:numPr>
          <w:ilvl w:val="0"/>
          <w:numId w:val="1"/>
        </w:numPr>
        <w:ind w:hanging="360"/>
      </w:pPr>
      <w:r>
        <w:t>Learning material properties used in engineering</w:t>
      </w:r>
    </w:p>
    <w:p w:rsidR="006A2602" w:rsidRDefault="006B233E">
      <w:pPr>
        <w:numPr>
          <w:ilvl w:val="0"/>
          <w:numId w:val="1"/>
        </w:numPr>
        <w:ind w:hanging="360"/>
      </w:pPr>
      <w:r>
        <w:t>Developing strong mathematical and logical reasoning</w:t>
      </w:r>
    </w:p>
    <w:p w:rsidR="006A2602" w:rsidRDefault="006B233E">
      <w:pPr>
        <w:numPr>
          <w:ilvl w:val="0"/>
          <w:numId w:val="1"/>
        </w:numPr>
        <w:ind w:hanging="360"/>
      </w:pPr>
      <w:r>
        <w:t>Preparing for entrance tests and enginee</w:t>
      </w:r>
      <w:r>
        <w:t>ring admissions</w:t>
      </w:r>
    </w:p>
    <w:p w:rsidR="006A2602" w:rsidRDefault="006B233E">
      <w:pPr>
        <w:numPr>
          <w:ilvl w:val="0"/>
          <w:numId w:val="1"/>
        </w:numPr>
        <w:spacing w:after="271"/>
        <w:ind w:hanging="360"/>
      </w:pPr>
      <w:r>
        <w:t>Understanding industrial and laboratory processes</w:t>
      </w:r>
    </w:p>
    <w:p w:rsidR="006A2602" w:rsidRDefault="006B233E">
      <w:pPr>
        <w:spacing w:after="226"/>
        <w:ind w:left="-5"/>
      </w:pPr>
      <w:r>
        <w:t>With strong chemistry concepts, students perform better in college-level engineering subjects.</w:t>
      </w:r>
    </w:p>
    <w:p w:rsidR="006A2602" w:rsidRDefault="006B233E">
      <w:pPr>
        <w:spacing w:after="288" w:line="259" w:lineRule="auto"/>
        <w:ind w:left="-8" w:right="-7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3125" cy="28575"/>
                <wp:effectExtent l="0" t="0" r="0" b="0"/>
                <wp:docPr id="2899" name="Group 2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28575"/>
                          <a:chOff x="0" y="0"/>
                          <a:chExt cx="5953125" cy="28575"/>
                        </a:xfrm>
                      </wpg:grpSpPr>
                      <wps:wsp>
                        <wps:cNvPr id="171" name="Shape 171"/>
                        <wps:cNvSpPr/>
                        <wps:spPr>
                          <a:xfrm>
                            <a:off x="0" y="0"/>
                            <a:ext cx="2976563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563" h="28575">
                                <a:moveTo>
                                  <a:pt x="4763" y="0"/>
                                </a:moveTo>
                                <a:lnTo>
                                  <a:pt x="2976563" y="0"/>
                                </a:lnTo>
                                <a:lnTo>
                                  <a:pt x="297656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976563" y="19050"/>
                                </a:lnTo>
                                <a:lnTo>
                                  <a:pt x="2976563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90"/>
                                </a:lnTo>
                                <a:lnTo>
                                  <a:pt x="914" y="1969"/>
                                </a:lnTo>
                                <a:lnTo>
                                  <a:pt x="1968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2976563" y="0"/>
                            <a:ext cx="2976563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563" h="28575">
                                <a:moveTo>
                                  <a:pt x="0" y="0"/>
                                </a:moveTo>
                                <a:lnTo>
                                  <a:pt x="2971800" y="0"/>
                                </a:lnTo>
                                <a:lnTo>
                                  <a:pt x="2973274" y="229"/>
                                </a:lnTo>
                                <a:lnTo>
                                  <a:pt x="2974594" y="915"/>
                                </a:lnTo>
                                <a:lnTo>
                                  <a:pt x="2975648" y="1969"/>
                                </a:lnTo>
                                <a:lnTo>
                                  <a:pt x="2976334" y="3290"/>
                                </a:lnTo>
                                <a:lnTo>
                                  <a:pt x="2976563" y="4763"/>
                                </a:lnTo>
                                <a:lnTo>
                                  <a:pt x="2976563" y="23813"/>
                                </a:lnTo>
                                <a:lnTo>
                                  <a:pt x="2976334" y="25286"/>
                                </a:lnTo>
                                <a:lnTo>
                                  <a:pt x="2975648" y="26607"/>
                                </a:lnTo>
                                <a:lnTo>
                                  <a:pt x="2974594" y="27661"/>
                                </a:lnTo>
                                <a:lnTo>
                                  <a:pt x="2973274" y="28346"/>
                                </a:lnTo>
                                <a:lnTo>
                                  <a:pt x="297180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967038" y="19050"/>
                                </a:lnTo>
                                <a:lnTo>
                                  <a:pt x="296703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9" style="width:468.75pt;height:2.25pt;mso-position-horizontal-relative:char;mso-position-vertical-relative:line" coordsize="59531,285">
                <v:shape id="Shape 171" style="position:absolute;width:29765;height:285;left:0;top:0;" coordsize="2976563,28575" path="m4763,0l2976563,0l2976563,9525l9525,9525l9525,19050l2976563,19050l2976563,28575l4763,28575l3289,28346l1968,27661l914,26607l229,25286l0,23813l0,4763l229,3290l914,1969l1968,915l3289,229l4763,0x">
                  <v:stroke weight="0pt" endcap="square" joinstyle="bevel" on="false" color="#000000" opacity="0"/>
                  <v:fill on="true" color="#d0d0d0"/>
                </v:shape>
                <v:shape id="Shape 172" style="position:absolute;width:29765;height:285;left:29765;top:0;" coordsize="2976563,28575" path="m0,0l2971800,0l2973274,229l2974594,915l2975648,1969l2976334,3290l2976563,4763l2976563,23813l2976334,25286l2975648,26607l2974594,27661l2973274,28346l2971800,28575l0,28575l0,19050l2967038,19050l2967038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:rsidR="006A2602" w:rsidRDefault="006B233E">
      <w:pPr>
        <w:pStyle w:val="Heading1"/>
        <w:spacing w:after="169"/>
        <w:ind w:left="-5"/>
      </w:pPr>
      <w:r>
        <w:t>What You Will Learn in This Course</w:t>
      </w:r>
    </w:p>
    <w:p w:rsidR="006A2602" w:rsidRDefault="006B233E">
      <w:pPr>
        <w:pStyle w:val="Heading2"/>
        <w:ind w:left="-5"/>
      </w:pPr>
      <w:r>
        <w:t>1. Basic Concepts of Chemistry</w:t>
      </w:r>
    </w:p>
    <w:p w:rsidR="006A2602" w:rsidRDefault="006B233E">
      <w:pPr>
        <w:spacing w:after="302"/>
        <w:ind w:left="-5"/>
      </w:pPr>
      <w:r>
        <w:t>You will start with mole co</w:t>
      </w:r>
      <w:r>
        <w:t>ncepts, atomic structure, stoichiometry, and chemical equations to build a solid foundation.</w:t>
      </w:r>
    </w:p>
    <w:p w:rsidR="006A2602" w:rsidRDefault="006B233E">
      <w:pPr>
        <w:pStyle w:val="Heading2"/>
        <w:ind w:left="-5"/>
      </w:pPr>
      <w:r>
        <w:t>2. States of Matter</w:t>
      </w:r>
    </w:p>
    <w:p w:rsidR="006A2602" w:rsidRDefault="006B233E">
      <w:pPr>
        <w:ind w:left="-5"/>
      </w:pPr>
      <w:r>
        <w:t>Learn about gases, liquids, solids, intermolecular forces, and how they behave differently under temperature and pressure.</w:t>
      </w:r>
    </w:p>
    <w:p w:rsidR="006A2602" w:rsidRDefault="006B233E">
      <w:pPr>
        <w:pStyle w:val="Heading2"/>
        <w:ind w:left="-5"/>
      </w:pPr>
      <w:r>
        <w:lastRenderedPageBreak/>
        <w:t>3. Chemical Bonding</w:t>
      </w:r>
    </w:p>
    <w:p w:rsidR="006A2602" w:rsidRDefault="006B233E">
      <w:pPr>
        <w:spacing w:after="300"/>
        <w:ind w:left="-5"/>
      </w:pPr>
      <w:r>
        <w:t>Understand ionic, covalent, and metallic bonding, hybridization, molecular shapes, and polarity all crucial for engineering fields.</w:t>
      </w:r>
    </w:p>
    <w:p w:rsidR="006A2602" w:rsidRDefault="006B233E">
      <w:pPr>
        <w:pStyle w:val="Heading2"/>
        <w:ind w:left="-5"/>
      </w:pPr>
      <w:r>
        <w:t>4. Thermochemistry</w:t>
      </w:r>
    </w:p>
    <w:p w:rsidR="006A2602" w:rsidRDefault="006B233E">
      <w:pPr>
        <w:spacing w:after="302"/>
        <w:ind w:left="-5"/>
      </w:pPr>
      <w:r>
        <w:t xml:space="preserve">Study energy changes, enthalpy, heat transfer, and the role of thermodynamics in chemical and industrial </w:t>
      </w:r>
      <w:r>
        <w:t>processes.</w:t>
      </w:r>
    </w:p>
    <w:p w:rsidR="006A2602" w:rsidRDefault="006B233E">
      <w:pPr>
        <w:pStyle w:val="Heading2"/>
        <w:ind w:left="-5"/>
      </w:pPr>
      <w:r>
        <w:t>5. Chemical Equilibrium</w:t>
      </w:r>
    </w:p>
    <w:p w:rsidR="006A2602" w:rsidRDefault="006B233E">
      <w:pPr>
        <w:spacing w:after="300"/>
        <w:ind w:left="-5"/>
      </w:pPr>
      <w:r>
        <w:t xml:space="preserve">Learn how reactions reach balance, Le </w:t>
      </w:r>
      <w:proofErr w:type="spellStart"/>
      <w:r>
        <w:t>Chatelier’s</w:t>
      </w:r>
      <w:proofErr w:type="spellEnd"/>
      <w:r>
        <w:t xml:space="preserve"> principle, and the importance of equilibrium in industrial manufacturing.</w:t>
      </w:r>
    </w:p>
    <w:p w:rsidR="006A2602" w:rsidRDefault="006B233E">
      <w:pPr>
        <w:pStyle w:val="Heading2"/>
        <w:ind w:left="-5"/>
      </w:pPr>
      <w:r>
        <w:t>6. Electrochemistry</w:t>
      </w:r>
    </w:p>
    <w:p w:rsidR="006A2602" w:rsidRDefault="006B233E">
      <w:pPr>
        <w:spacing w:after="300"/>
        <w:ind w:left="-5"/>
      </w:pPr>
      <w:r>
        <w:t>Explore redox reactions, electrochemical cells, corrosion, and the role of ch</w:t>
      </w:r>
      <w:r>
        <w:t>emistry in batteries and energy storage.</w:t>
      </w:r>
    </w:p>
    <w:p w:rsidR="006A2602" w:rsidRDefault="006B233E">
      <w:pPr>
        <w:pStyle w:val="Heading2"/>
        <w:ind w:left="-5"/>
      </w:pPr>
      <w:r>
        <w:t>7. Organic Chemistry</w:t>
      </w:r>
    </w:p>
    <w:p w:rsidR="006A2602" w:rsidRDefault="006B233E">
      <w:pPr>
        <w:spacing w:after="300"/>
        <w:ind w:left="-5"/>
      </w:pPr>
      <w:r>
        <w:t>Understand hydrocarbons, functional groups, isomerism, and reactions of organic compounds used in pharmaceuticals and polymers.</w:t>
      </w:r>
    </w:p>
    <w:p w:rsidR="006A2602" w:rsidRDefault="006B233E">
      <w:pPr>
        <w:pStyle w:val="Heading2"/>
        <w:ind w:left="-5"/>
      </w:pPr>
      <w:r>
        <w:t>8. Environmental Chemistry</w:t>
      </w:r>
    </w:p>
    <w:p w:rsidR="006A2602" w:rsidRDefault="006B233E">
      <w:pPr>
        <w:spacing w:after="940"/>
        <w:ind w:left="-5"/>
      </w:pPr>
      <w:r>
        <w:t>Study air pollution, water treatment, g</w:t>
      </w:r>
      <w:r>
        <w:t>reen energy, and sustainable chemical processes important for environmental engineering.</w:t>
      </w:r>
    </w:p>
    <w:p w:rsidR="006A2602" w:rsidRDefault="006B233E">
      <w:pPr>
        <w:pStyle w:val="Heading1"/>
        <w:ind w:left="-5"/>
      </w:pPr>
      <w:r>
        <w:t>Benefits of This Course</w:t>
      </w:r>
    </w:p>
    <w:p w:rsidR="006A2602" w:rsidRDefault="006B233E">
      <w:pPr>
        <w:numPr>
          <w:ilvl w:val="0"/>
          <w:numId w:val="2"/>
        </w:numPr>
        <w:ind w:hanging="360"/>
      </w:pPr>
      <w:r>
        <w:t xml:space="preserve">Clear and simple explanations of complex topics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Better performance in Chemistry exams</w:t>
      </w:r>
    </w:p>
    <w:p w:rsidR="006A2602" w:rsidRDefault="006B233E">
      <w:pPr>
        <w:numPr>
          <w:ilvl w:val="0"/>
          <w:numId w:val="2"/>
        </w:numPr>
        <w:ind w:hanging="360"/>
      </w:pPr>
      <w:r>
        <w:t>Strong preparation for engineering entrance tests</w:t>
      </w:r>
    </w:p>
    <w:p w:rsidR="006A2602" w:rsidRDefault="006B233E">
      <w:pPr>
        <w:numPr>
          <w:ilvl w:val="0"/>
          <w:numId w:val="2"/>
        </w:numPr>
        <w:ind w:hanging="360"/>
      </w:pPr>
      <w:r>
        <w:t>Impro</w:t>
      </w:r>
      <w:r>
        <w:t>ved problem-solving and reasoning abilities</w:t>
      </w:r>
    </w:p>
    <w:p w:rsidR="006A2602" w:rsidRDefault="006B233E">
      <w:pPr>
        <w:numPr>
          <w:ilvl w:val="0"/>
          <w:numId w:val="2"/>
        </w:numPr>
        <w:spacing w:after="224"/>
        <w:ind w:hanging="360"/>
      </w:pPr>
      <w:r>
        <w:t>Useful foundation for Chemical, Mechanical, Electrical, and Materials Engineering</w:t>
      </w:r>
    </w:p>
    <w:p w:rsidR="006A2602" w:rsidRDefault="006B233E">
      <w:pPr>
        <w:spacing w:after="290" w:line="259" w:lineRule="auto"/>
        <w:ind w:left="-8" w:right="-7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3125" cy="28575"/>
                <wp:effectExtent l="0" t="0" r="0" b="0"/>
                <wp:docPr id="2900" name="Group 2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28575"/>
                          <a:chOff x="0" y="0"/>
                          <a:chExt cx="5953125" cy="28575"/>
                        </a:xfrm>
                      </wpg:grpSpPr>
                      <wps:wsp>
                        <wps:cNvPr id="377" name="Shape 377"/>
                        <wps:cNvSpPr/>
                        <wps:spPr>
                          <a:xfrm>
                            <a:off x="0" y="0"/>
                            <a:ext cx="2976563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563" h="28575">
                                <a:moveTo>
                                  <a:pt x="4763" y="0"/>
                                </a:moveTo>
                                <a:lnTo>
                                  <a:pt x="2976563" y="0"/>
                                </a:lnTo>
                                <a:lnTo>
                                  <a:pt x="297656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976563" y="19050"/>
                                </a:lnTo>
                                <a:lnTo>
                                  <a:pt x="2976563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9" y="25285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2976563" y="0"/>
                            <a:ext cx="2976563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563" h="28575">
                                <a:moveTo>
                                  <a:pt x="0" y="0"/>
                                </a:moveTo>
                                <a:lnTo>
                                  <a:pt x="2971800" y="0"/>
                                </a:lnTo>
                                <a:lnTo>
                                  <a:pt x="2973274" y="229"/>
                                </a:lnTo>
                                <a:lnTo>
                                  <a:pt x="2974594" y="914"/>
                                </a:lnTo>
                                <a:lnTo>
                                  <a:pt x="2975648" y="1968"/>
                                </a:lnTo>
                                <a:lnTo>
                                  <a:pt x="2976334" y="3289"/>
                                </a:lnTo>
                                <a:lnTo>
                                  <a:pt x="2976563" y="4763"/>
                                </a:lnTo>
                                <a:lnTo>
                                  <a:pt x="2976563" y="23813"/>
                                </a:lnTo>
                                <a:lnTo>
                                  <a:pt x="2976334" y="25285"/>
                                </a:lnTo>
                                <a:lnTo>
                                  <a:pt x="2975648" y="26606"/>
                                </a:lnTo>
                                <a:lnTo>
                                  <a:pt x="2974594" y="27660"/>
                                </a:lnTo>
                                <a:lnTo>
                                  <a:pt x="2973274" y="28346"/>
                                </a:lnTo>
                                <a:lnTo>
                                  <a:pt x="297180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967038" y="19050"/>
                                </a:lnTo>
                                <a:lnTo>
                                  <a:pt x="296703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00" style="width:468.75pt;height:2.25pt;mso-position-horizontal-relative:char;mso-position-vertical-relative:line" coordsize="59531,285">
                <v:shape id="Shape 377" style="position:absolute;width:29765;height:285;left:0;top:0;" coordsize="2976563,28575" path="m4763,0l2976563,0l2976563,9525l9525,9525l9525,19050l2976563,19050l2976563,28575l4763,28575l3289,28346l1968,27660l914,26606l229,25285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378" style="position:absolute;width:29765;height:285;left:29765;top:0;" coordsize="2976563,28575" path="m0,0l2971800,0l2973274,229l2974594,914l2975648,1968l2976334,3289l2976563,4763l2976563,23813l2976334,25285l2975648,26606l2974594,27660l2973274,28346l2971800,28575l0,28575l0,19050l2967038,19050l2967038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:rsidR="006A2602" w:rsidRDefault="006B233E">
      <w:pPr>
        <w:pStyle w:val="Heading1"/>
        <w:ind w:left="-5"/>
      </w:pPr>
      <w:r>
        <w:lastRenderedPageBreak/>
        <w:t>Conclusion</w:t>
      </w:r>
    </w:p>
    <w:p w:rsidR="006A2602" w:rsidRDefault="006B233E">
      <w:pPr>
        <w:ind w:left="-5"/>
      </w:pPr>
      <w:r>
        <w:t xml:space="preserve">Chemistry is the backbone of scientific learning in the Pre-Engineering field. It develops your ability to think logically, solve problems, and understand the </w:t>
      </w:r>
      <w:proofErr w:type="spellStart"/>
      <w:r>
        <w:t>behavior</w:t>
      </w:r>
      <w:proofErr w:type="spellEnd"/>
      <w:r>
        <w:t xml:space="preserve"> of materials — skills that every engineer needs. With proper guidance and strong concept</w:t>
      </w:r>
      <w:r>
        <w:t>s, Chemistry becomes not only understandable but also exciting and deeply connected to the real world. This course prepares students for exams, higher studies, and engineering careers by giving them a solid and confident command over every important chemis</w:t>
      </w:r>
      <w:r>
        <w:t>try topic.</w:t>
      </w:r>
    </w:p>
    <w:sectPr w:rsidR="006A2602">
      <w:pgSz w:w="12240" w:h="15840"/>
      <w:pgMar w:top="1450" w:right="1511" w:bottom="198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62671F"/>
    <w:multiLevelType w:val="hybridMultilevel"/>
    <w:tmpl w:val="C17C4E20"/>
    <w:lvl w:ilvl="0" w:tplc="76C876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6CB9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0C76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02ED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E640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0488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E20D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6848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8002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BF3654E"/>
    <w:multiLevelType w:val="hybridMultilevel"/>
    <w:tmpl w:val="60389C06"/>
    <w:lvl w:ilvl="0" w:tplc="FE3E358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4683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F6BF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9486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AE3D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5A43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1E0B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CC44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90B4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602"/>
    <w:rsid w:val="006A2602"/>
    <w:rsid w:val="006B2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92B3627-D27A-41C1-9D0C-832FC0846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51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2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3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SUFIYAN SHAHID</dc:creator>
  <cp:keywords/>
  <cp:lastModifiedBy>SUFIYAN SHAHID</cp:lastModifiedBy>
  <cp:revision>2</cp:revision>
  <dcterms:created xsi:type="dcterms:W3CDTF">2025-11-16T15:00:00Z</dcterms:created>
  <dcterms:modified xsi:type="dcterms:W3CDTF">2025-11-16T15:00:00Z</dcterms:modified>
</cp:coreProperties>
</file>