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A27D6" w:rsidRPr="00CA27D6" w:rsidRDefault="00CA27D6" w:rsidP="00CA27D6">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27D6">
        <w:rPr>
          <w:rFonts w:ascii="Times New Roman" w:eastAsia="Times New Roman" w:hAnsi="Times New Roman" w:cs="Times New Roman"/>
          <w:b/>
          <w:bCs/>
          <w:kern w:val="36"/>
          <w:sz w:val="48"/>
          <w:szCs w:val="48"/>
        </w:rPr>
        <w:t>Mathematics – Humanities Field (Course Blog)</w:t>
      </w:r>
    </w:p>
    <w:p w:rsidR="00CA27D6" w:rsidRPr="00CA27D6" w:rsidRDefault="00CA27D6" w:rsidP="00CA27D6">
      <w:pPr>
        <w:spacing w:before="100" w:beforeAutospacing="1" w:after="100" w:afterAutospacing="1" w:line="240" w:lineRule="auto"/>
        <w:outlineLvl w:val="1"/>
        <w:rPr>
          <w:rFonts w:ascii="Times New Roman" w:eastAsia="Times New Roman" w:hAnsi="Times New Roman" w:cs="Times New Roman"/>
          <w:b/>
          <w:bCs/>
          <w:sz w:val="36"/>
          <w:szCs w:val="36"/>
        </w:rPr>
      </w:pPr>
      <w:r w:rsidRPr="00CA27D6">
        <w:rPr>
          <w:rFonts w:ascii="Times New Roman" w:eastAsia="Times New Roman" w:hAnsi="Times New Roman" w:cs="Times New Roman"/>
          <w:b/>
          <w:bCs/>
          <w:sz w:val="36"/>
          <w:szCs w:val="36"/>
        </w:rPr>
        <w:t>Overview</w:t>
      </w:r>
    </w:p>
    <w:p w:rsidR="00CA27D6" w:rsidRPr="00CA27D6" w:rsidRDefault="00CA27D6" w:rsidP="00CA27D6">
      <w:pPr>
        <w:spacing w:before="100" w:beforeAutospacing="1" w:after="100" w:afterAutospacing="1" w:line="240" w:lineRule="auto"/>
        <w:rPr>
          <w:rFonts w:ascii="Times New Roman" w:eastAsia="Times New Roman" w:hAnsi="Times New Roman" w:cs="Times New Roman"/>
          <w:sz w:val="24"/>
          <w:szCs w:val="24"/>
        </w:rPr>
      </w:pPr>
      <w:r w:rsidRPr="00CA27D6">
        <w:rPr>
          <w:rFonts w:ascii="Times New Roman" w:eastAsia="Times New Roman" w:hAnsi="Times New Roman" w:cs="Times New Roman"/>
          <w:sz w:val="24"/>
          <w:szCs w:val="24"/>
        </w:rPr>
        <w:t>Mathematics is an essential subject for Humanities students, providing tools to think logically, analyze data, and solve real-world problems. While often associated with science and engineering, Mathematics in the Humanities focuses on practical applications such as statistics, financial calculations, logical reasoning, and understanding patterns in society. This course is designed to help students strengthen problem-solving abilities, improve numerical skills, and develop a structured approach to thinking.</w:t>
      </w:r>
    </w:p>
    <w:p w:rsidR="00CA27D6" w:rsidRPr="00CA27D6" w:rsidRDefault="00CA27D6" w:rsidP="00CA27D6">
      <w:pPr>
        <w:spacing w:after="0" w:line="240" w:lineRule="auto"/>
        <w:rPr>
          <w:rFonts w:ascii="Times New Roman" w:eastAsia="Times New Roman" w:hAnsi="Times New Roman" w:cs="Times New Roman"/>
          <w:sz w:val="24"/>
          <w:szCs w:val="24"/>
        </w:rPr>
      </w:pPr>
      <w:r w:rsidRPr="00CA27D6">
        <w:rPr>
          <w:rFonts w:ascii="Times New Roman" w:eastAsia="Times New Roman" w:hAnsi="Times New Roman" w:cs="Times New Roman"/>
          <w:sz w:val="24"/>
          <w:szCs w:val="24"/>
        </w:rPr>
        <w:pict>
          <v:rect id="_x0000_i1025" style="width:0;height:1.5pt" o:hralign="center" o:hrstd="t" o:hr="t" fillcolor="#a0a0a0" stroked="f"/>
        </w:pict>
      </w:r>
    </w:p>
    <w:p w:rsidR="00CA27D6" w:rsidRPr="00CA27D6" w:rsidRDefault="00CA27D6" w:rsidP="00CA27D6">
      <w:pPr>
        <w:spacing w:before="100" w:beforeAutospacing="1" w:after="100" w:afterAutospacing="1" w:line="240" w:lineRule="auto"/>
        <w:outlineLvl w:val="1"/>
        <w:rPr>
          <w:rFonts w:ascii="Times New Roman" w:eastAsia="Times New Roman" w:hAnsi="Times New Roman" w:cs="Times New Roman"/>
          <w:b/>
          <w:bCs/>
          <w:sz w:val="36"/>
          <w:szCs w:val="36"/>
        </w:rPr>
      </w:pPr>
      <w:r w:rsidRPr="00CA27D6">
        <w:rPr>
          <w:rFonts w:ascii="Times New Roman" w:eastAsia="Times New Roman" w:hAnsi="Times New Roman" w:cs="Times New Roman"/>
          <w:b/>
          <w:bCs/>
          <w:sz w:val="36"/>
          <w:szCs w:val="36"/>
        </w:rPr>
        <w:t>Importance of Mathematics in Humanities</w:t>
      </w:r>
    </w:p>
    <w:p w:rsidR="00CA27D6" w:rsidRPr="00CA27D6" w:rsidRDefault="00CA27D6" w:rsidP="00CA27D6">
      <w:pPr>
        <w:spacing w:before="100" w:beforeAutospacing="1" w:after="100" w:afterAutospacing="1" w:line="240" w:lineRule="auto"/>
        <w:rPr>
          <w:rFonts w:ascii="Times New Roman" w:eastAsia="Times New Roman" w:hAnsi="Times New Roman" w:cs="Times New Roman"/>
          <w:sz w:val="24"/>
          <w:szCs w:val="24"/>
        </w:rPr>
      </w:pPr>
      <w:r w:rsidRPr="00CA27D6">
        <w:rPr>
          <w:rFonts w:ascii="Times New Roman" w:eastAsia="Times New Roman" w:hAnsi="Times New Roman" w:cs="Times New Roman"/>
          <w:sz w:val="24"/>
          <w:szCs w:val="24"/>
        </w:rPr>
        <w:t>For Humanities students, Mathematics is not just about numbers—it enhances critical thinking, analytical reasoning, and decision-making skills. It is useful for understanding social statistics, economics, psychology research, and other fields where data interpretation is necessary. Knowledge of Mathematics helps students make informed decisions, interpret surveys and studies, handle financial and administrative tasks, and build a foundation for higher studies in social sciences, economics, and commerce.</w:t>
      </w:r>
    </w:p>
    <w:p w:rsidR="00CA27D6" w:rsidRPr="00CA27D6" w:rsidRDefault="00CA27D6" w:rsidP="00CA27D6">
      <w:pPr>
        <w:spacing w:after="0" w:line="240" w:lineRule="auto"/>
        <w:rPr>
          <w:rFonts w:ascii="Times New Roman" w:eastAsia="Times New Roman" w:hAnsi="Times New Roman" w:cs="Times New Roman"/>
          <w:sz w:val="24"/>
          <w:szCs w:val="24"/>
        </w:rPr>
      </w:pPr>
      <w:r w:rsidRPr="00CA27D6">
        <w:rPr>
          <w:rFonts w:ascii="Times New Roman" w:eastAsia="Times New Roman" w:hAnsi="Times New Roman" w:cs="Times New Roman"/>
          <w:sz w:val="24"/>
          <w:szCs w:val="24"/>
        </w:rPr>
        <w:pict>
          <v:rect id="_x0000_i1026" style="width:0;height:1.5pt" o:hralign="center" o:hrstd="t" o:hr="t" fillcolor="#a0a0a0" stroked="f"/>
        </w:pict>
      </w:r>
    </w:p>
    <w:p w:rsidR="00CA27D6" w:rsidRPr="00CA27D6" w:rsidRDefault="00CA27D6" w:rsidP="00CA27D6">
      <w:pPr>
        <w:spacing w:before="100" w:beforeAutospacing="1" w:after="100" w:afterAutospacing="1" w:line="240" w:lineRule="auto"/>
        <w:outlineLvl w:val="1"/>
        <w:rPr>
          <w:rFonts w:ascii="Times New Roman" w:eastAsia="Times New Roman" w:hAnsi="Times New Roman" w:cs="Times New Roman"/>
          <w:b/>
          <w:bCs/>
          <w:sz w:val="36"/>
          <w:szCs w:val="36"/>
        </w:rPr>
      </w:pPr>
      <w:r w:rsidRPr="00CA27D6">
        <w:rPr>
          <w:rFonts w:ascii="Times New Roman" w:eastAsia="Times New Roman" w:hAnsi="Times New Roman" w:cs="Times New Roman"/>
          <w:b/>
          <w:bCs/>
          <w:sz w:val="36"/>
          <w:szCs w:val="36"/>
        </w:rPr>
        <w:t>What You Will Learn in This Course</w:t>
      </w:r>
    </w:p>
    <w:p w:rsidR="00CA27D6" w:rsidRPr="00CA27D6" w:rsidRDefault="00CA27D6" w:rsidP="00CA27D6">
      <w:pPr>
        <w:spacing w:before="100" w:beforeAutospacing="1" w:after="100" w:afterAutospacing="1" w:line="240" w:lineRule="auto"/>
        <w:outlineLvl w:val="2"/>
        <w:rPr>
          <w:rFonts w:ascii="Times New Roman" w:eastAsia="Times New Roman" w:hAnsi="Times New Roman" w:cs="Times New Roman"/>
          <w:b/>
          <w:bCs/>
          <w:sz w:val="27"/>
          <w:szCs w:val="27"/>
        </w:rPr>
      </w:pPr>
      <w:r w:rsidRPr="00CA27D6">
        <w:rPr>
          <w:rFonts w:ascii="Times New Roman" w:eastAsia="Times New Roman" w:hAnsi="Times New Roman" w:cs="Times New Roman"/>
          <w:b/>
          <w:bCs/>
          <w:sz w:val="27"/>
          <w:szCs w:val="27"/>
        </w:rPr>
        <w:t>1. Basic Arithmetic and Number Skills</w:t>
      </w:r>
    </w:p>
    <w:p w:rsidR="00CA27D6" w:rsidRPr="00CA27D6" w:rsidRDefault="00CA27D6" w:rsidP="00CA27D6">
      <w:pPr>
        <w:spacing w:before="100" w:beforeAutospacing="1" w:after="100" w:afterAutospacing="1" w:line="240" w:lineRule="auto"/>
        <w:rPr>
          <w:rFonts w:ascii="Times New Roman" w:eastAsia="Times New Roman" w:hAnsi="Times New Roman" w:cs="Times New Roman"/>
          <w:sz w:val="24"/>
          <w:szCs w:val="24"/>
        </w:rPr>
      </w:pPr>
      <w:r w:rsidRPr="00CA27D6">
        <w:rPr>
          <w:rFonts w:ascii="Times New Roman" w:eastAsia="Times New Roman" w:hAnsi="Times New Roman" w:cs="Times New Roman"/>
          <w:sz w:val="24"/>
          <w:szCs w:val="24"/>
        </w:rPr>
        <w:t>Students strengthen skills in addition, subtraction, multiplication, division, fractions, and percentages to handle daily life and academic calculations confidently.</w:t>
      </w:r>
    </w:p>
    <w:p w:rsidR="00CA27D6" w:rsidRPr="00CA27D6" w:rsidRDefault="00CA27D6" w:rsidP="00CA27D6">
      <w:pPr>
        <w:spacing w:before="100" w:beforeAutospacing="1" w:after="100" w:afterAutospacing="1" w:line="240" w:lineRule="auto"/>
        <w:outlineLvl w:val="2"/>
        <w:rPr>
          <w:rFonts w:ascii="Times New Roman" w:eastAsia="Times New Roman" w:hAnsi="Times New Roman" w:cs="Times New Roman"/>
          <w:b/>
          <w:bCs/>
          <w:sz w:val="27"/>
          <w:szCs w:val="27"/>
        </w:rPr>
      </w:pPr>
      <w:r w:rsidRPr="00CA27D6">
        <w:rPr>
          <w:rFonts w:ascii="Times New Roman" w:eastAsia="Times New Roman" w:hAnsi="Times New Roman" w:cs="Times New Roman"/>
          <w:b/>
          <w:bCs/>
          <w:sz w:val="27"/>
          <w:szCs w:val="27"/>
        </w:rPr>
        <w:t>2. Algebra and Equations</w:t>
      </w:r>
    </w:p>
    <w:p w:rsidR="00CA27D6" w:rsidRPr="00CA27D6" w:rsidRDefault="00CA27D6" w:rsidP="00CA27D6">
      <w:pPr>
        <w:spacing w:before="100" w:beforeAutospacing="1" w:after="100" w:afterAutospacing="1" w:line="240" w:lineRule="auto"/>
        <w:rPr>
          <w:rFonts w:ascii="Times New Roman" w:eastAsia="Times New Roman" w:hAnsi="Times New Roman" w:cs="Times New Roman"/>
          <w:sz w:val="24"/>
          <w:szCs w:val="24"/>
        </w:rPr>
      </w:pPr>
      <w:r w:rsidRPr="00CA27D6">
        <w:rPr>
          <w:rFonts w:ascii="Times New Roman" w:eastAsia="Times New Roman" w:hAnsi="Times New Roman" w:cs="Times New Roman"/>
          <w:sz w:val="24"/>
          <w:szCs w:val="24"/>
        </w:rPr>
        <w:t>Introduction to simple algebra, equations, and inequalities that help develop logical thinking and problem-solving strategies.</w:t>
      </w:r>
    </w:p>
    <w:p w:rsidR="00CA27D6" w:rsidRPr="00CA27D6" w:rsidRDefault="00CA27D6" w:rsidP="00CA27D6">
      <w:pPr>
        <w:spacing w:before="100" w:beforeAutospacing="1" w:after="100" w:afterAutospacing="1" w:line="240" w:lineRule="auto"/>
        <w:outlineLvl w:val="2"/>
        <w:rPr>
          <w:rFonts w:ascii="Times New Roman" w:eastAsia="Times New Roman" w:hAnsi="Times New Roman" w:cs="Times New Roman"/>
          <w:b/>
          <w:bCs/>
          <w:sz w:val="27"/>
          <w:szCs w:val="27"/>
        </w:rPr>
      </w:pPr>
      <w:r w:rsidRPr="00CA27D6">
        <w:rPr>
          <w:rFonts w:ascii="Times New Roman" w:eastAsia="Times New Roman" w:hAnsi="Times New Roman" w:cs="Times New Roman"/>
          <w:b/>
          <w:bCs/>
          <w:sz w:val="27"/>
          <w:szCs w:val="27"/>
        </w:rPr>
        <w:t>3. Geometry and Measurement</w:t>
      </w:r>
    </w:p>
    <w:p w:rsidR="00CA27D6" w:rsidRPr="00CA27D6" w:rsidRDefault="00CA27D6" w:rsidP="00CA27D6">
      <w:pPr>
        <w:spacing w:before="100" w:beforeAutospacing="1" w:after="100" w:afterAutospacing="1" w:line="240" w:lineRule="auto"/>
        <w:rPr>
          <w:rFonts w:ascii="Times New Roman" w:eastAsia="Times New Roman" w:hAnsi="Times New Roman" w:cs="Times New Roman"/>
          <w:sz w:val="24"/>
          <w:szCs w:val="24"/>
        </w:rPr>
      </w:pPr>
      <w:r w:rsidRPr="00CA27D6">
        <w:rPr>
          <w:rFonts w:ascii="Times New Roman" w:eastAsia="Times New Roman" w:hAnsi="Times New Roman" w:cs="Times New Roman"/>
          <w:sz w:val="24"/>
          <w:szCs w:val="24"/>
        </w:rPr>
        <w:t>Learning shapes, sizes, areas, volumes, and spatial understanding that are applicable in real-world scenarios and social studies projects.</w:t>
      </w:r>
    </w:p>
    <w:p w:rsidR="00CA27D6" w:rsidRPr="00CA27D6" w:rsidRDefault="00CA27D6" w:rsidP="00CA27D6">
      <w:pPr>
        <w:spacing w:before="100" w:beforeAutospacing="1" w:after="100" w:afterAutospacing="1" w:line="240" w:lineRule="auto"/>
        <w:outlineLvl w:val="2"/>
        <w:rPr>
          <w:rFonts w:ascii="Times New Roman" w:eastAsia="Times New Roman" w:hAnsi="Times New Roman" w:cs="Times New Roman"/>
          <w:b/>
          <w:bCs/>
          <w:sz w:val="27"/>
          <w:szCs w:val="27"/>
        </w:rPr>
      </w:pPr>
      <w:r w:rsidRPr="00CA27D6">
        <w:rPr>
          <w:rFonts w:ascii="Times New Roman" w:eastAsia="Times New Roman" w:hAnsi="Times New Roman" w:cs="Times New Roman"/>
          <w:b/>
          <w:bCs/>
          <w:sz w:val="27"/>
          <w:szCs w:val="27"/>
        </w:rPr>
        <w:lastRenderedPageBreak/>
        <w:t>4. Data Handling and Statistics</w:t>
      </w:r>
    </w:p>
    <w:p w:rsidR="00CA27D6" w:rsidRPr="00CA27D6" w:rsidRDefault="00CA27D6" w:rsidP="00CA27D6">
      <w:pPr>
        <w:spacing w:before="100" w:beforeAutospacing="1" w:after="100" w:afterAutospacing="1" w:line="240" w:lineRule="auto"/>
        <w:rPr>
          <w:rFonts w:ascii="Times New Roman" w:eastAsia="Times New Roman" w:hAnsi="Times New Roman" w:cs="Times New Roman"/>
          <w:sz w:val="24"/>
          <w:szCs w:val="24"/>
        </w:rPr>
      </w:pPr>
      <w:r w:rsidRPr="00CA27D6">
        <w:rPr>
          <w:rFonts w:ascii="Times New Roman" w:eastAsia="Times New Roman" w:hAnsi="Times New Roman" w:cs="Times New Roman"/>
          <w:sz w:val="24"/>
          <w:szCs w:val="24"/>
        </w:rPr>
        <w:t>Collecting, organizing, and interpreting data using tables, charts, and graphs. This includes calculating averages, percentages, and probabilities.</w:t>
      </w:r>
    </w:p>
    <w:p w:rsidR="00CA27D6" w:rsidRPr="00CA27D6" w:rsidRDefault="00CA27D6" w:rsidP="00CA27D6">
      <w:pPr>
        <w:spacing w:before="100" w:beforeAutospacing="1" w:after="100" w:afterAutospacing="1" w:line="240" w:lineRule="auto"/>
        <w:outlineLvl w:val="2"/>
        <w:rPr>
          <w:rFonts w:ascii="Times New Roman" w:eastAsia="Times New Roman" w:hAnsi="Times New Roman" w:cs="Times New Roman"/>
          <w:b/>
          <w:bCs/>
          <w:sz w:val="27"/>
          <w:szCs w:val="27"/>
        </w:rPr>
      </w:pPr>
      <w:r w:rsidRPr="00CA27D6">
        <w:rPr>
          <w:rFonts w:ascii="Times New Roman" w:eastAsia="Times New Roman" w:hAnsi="Times New Roman" w:cs="Times New Roman"/>
          <w:b/>
          <w:bCs/>
          <w:sz w:val="27"/>
          <w:szCs w:val="27"/>
        </w:rPr>
        <w:t>5. Financial Mathematics</w:t>
      </w:r>
    </w:p>
    <w:p w:rsidR="00CA27D6" w:rsidRPr="00CA27D6" w:rsidRDefault="00CA27D6" w:rsidP="00CA27D6">
      <w:pPr>
        <w:spacing w:before="100" w:beforeAutospacing="1" w:after="100" w:afterAutospacing="1" w:line="240" w:lineRule="auto"/>
        <w:rPr>
          <w:rFonts w:ascii="Times New Roman" w:eastAsia="Times New Roman" w:hAnsi="Times New Roman" w:cs="Times New Roman"/>
          <w:sz w:val="24"/>
          <w:szCs w:val="24"/>
        </w:rPr>
      </w:pPr>
      <w:r w:rsidRPr="00CA27D6">
        <w:rPr>
          <w:rFonts w:ascii="Times New Roman" w:eastAsia="Times New Roman" w:hAnsi="Times New Roman" w:cs="Times New Roman"/>
          <w:sz w:val="24"/>
          <w:szCs w:val="24"/>
        </w:rPr>
        <w:t>Understanding concepts such as interest, budgeting, and basic accounting calculations for personal and societal applications.</w:t>
      </w:r>
    </w:p>
    <w:p w:rsidR="00CA27D6" w:rsidRPr="00CA27D6" w:rsidRDefault="00CA27D6" w:rsidP="00CA27D6">
      <w:pPr>
        <w:spacing w:before="100" w:beforeAutospacing="1" w:after="100" w:afterAutospacing="1" w:line="240" w:lineRule="auto"/>
        <w:outlineLvl w:val="2"/>
        <w:rPr>
          <w:rFonts w:ascii="Times New Roman" w:eastAsia="Times New Roman" w:hAnsi="Times New Roman" w:cs="Times New Roman"/>
          <w:b/>
          <w:bCs/>
          <w:sz w:val="27"/>
          <w:szCs w:val="27"/>
        </w:rPr>
      </w:pPr>
      <w:r w:rsidRPr="00CA27D6">
        <w:rPr>
          <w:rFonts w:ascii="Times New Roman" w:eastAsia="Times New Roman" w:hAnsi="Times New Roman" w:cs="Times New Roman"/>
          <w:b/>
          <w:bCs/>
          <w:sz w:val="27"/>
          <w:szCs w:val="27"/>
        </w:rPr>
        <w:t>6. Logical Reasoning and Problem Solving</w:t>
      </w:r>
    </w:p>
    <w:p w:rsidR="00CA27D6" w:rsidRPr="00CA27D6" w:rsidRDefault="00CA27D6" w:rsidP="00CA27D6">
      <w:pPr>
        <w:spacing w:before="100" w:beforeAutospacing="1" w:after="100" w:afterAutospacing="1" w:line="240" w:lineRule="auto"/>
        <w:rPr>
          <w:rFonts w:ascii="Times New Roman" w:eastAsia="Times New Roman" w:hAnsi="Times New Roman" w:cs="Times New Roman"/>
          <w:sz w:val="24"/>
          <w:szCs w:val="24"/>
        </w:rPr>
      </w:pPr>
      <w:r w:rsidRPr="00CA27D6">
        <w:rPr>
          <w:rFonts w:ascii="Times New Roman" w:eastAsia="Times New Roman" w:hAnsi="Times New Roman" w:cs="Times New Roman"/>
          <w:sz w:val="24"/>
          <w:szCs w:val="24"/>
        </w:rPr>
        <w:t>Developing analytical thinking through patterns, sequences, and reasoning exercises, which help in decision-making and research.</w:t>
      </w:r>
    </w:p>
    <w:p w:rsidR="00CA27D6" w:rsidRPr="00CA27D6" w:rsidRDefault="00CA27D6" w:rsidP="00CA27D6">
      <w:pPr>
        <w:spacing w:before="100" w:beforeAutospacing="1" w:after="100" w:afterAutospacing="1" w:line="240" w:lineRule="auto"/>
        <w:outlineLvl w:val="2"/>
        <w:rPr>
          <w:rFonts w:ascii="Times New Roman" w:eastAsia="Times New Roman" w:hAnsi="Times New Roman" w:cs="Times New Roman"/>
          <w:b/>
          <w:bCs/>
          <w:sz w:val="27"/>
          <w:szCs w:val="27"/>
        </w:rPr>
      </w:pPr>
      <w:r w:rsidRPr="00CA27D6">
        <w:rPr>
          <w:rFonts w:ascii="Times New Roman" w:eastAsia="Times New Roman" w:hAnsi="Times New Roman" w:cs="Times New Roman"/>
          <w:b/>
          <w:bCs/>
          <w:sz w:val="27"/>
          <w:szCs w:val="27"/>
        </w:rPr>
        <w:t>7. Practical Applications in Humanities</w:t>
      </w:r>
    </w:p>
    <w:p w:rsidR="00CA27D6" w:rsidRPr="00CA27D6" w:rsidRDefault="00CA27D6" w:rsidP="00CA27D6">
      <w:pPr>
        <w:spacing w:before="100" w:beforeAutospacing="1" w:after="100" w:afterAutospacing="1" w:line="240" w:lineRule="auto"/>
        <w:rPr>
          <w:rFonts w:ascii="Times New Roman" w:eastAsia="Times New Roman" w:hAnsi="Times New Roman" w:cs="Times New Roman"/>
          <w:sz w:val="24"/>
          <w:szCs w:val="24"/>
        </w:rPr>
      </w:pPr>
      <w:r w:rsidRPr="00CA27D6">
        <w:rPr>
          <w:rFonts w:ascii="Times New Roman" w:eastAsia="Times New Roman" w:hAnsi="Times New Roman" w:cs="Times New Roman"/>
          <w:sz w:val="24"/>
          <w:szCs w:val="24"/>
        </w:rPr>
        <w:t>Applying mathematical skills in economics, sociology, psychology, research studies, and social surveys to analyze real-world data.</w:t>
      </w:r>
    </w:p>
    <w:p w:rsidR="00CA27D6" w:rsidRPr="00CA27D6" w:rsidRDefault="00CA27D6" w:rsidP="00CA27D6">
      <w:pPr>
        <w:spacing w:after="0" w:line="240" w:lineRule="auto"/>
        <w:rPr>
          <w:rFonts w:ascii="Times New Roman" w:eastAsia="Times New Roman" w:hAnsi="Times New Roman" w:cs="Times New Roman"/>
          <w:sz w:val="24"/>
          <w:szCs w:val="24"/>
        </w:rPr>
      </w:pPr>
      <w:r w:rsidRPr="00CA27D6">
        <w:rPr>
          <w:rFonts w:ascii="Times New Roman" w:eastAsia="Times New Roman" w:hAnsi="Times New Roman" w:cs="Times New Roman"/>
          <w:sz w:val="24"/>
          <w:szCs w:val="24"/>
        </w:rPr>
        <w:pict>
          <v:rect id="_x0000_i1027" style="width:0;height:1.5pt" o:hralign="center" o:hrstd="t" o:hr="t" fillcolor="#a0a0a0" stroked="f"/>
        </w:pict>
      </w:r>
    </w:p>
    <w:p w:rsidR="00CA27D6" w:rsidRPr="00CA27D6" w:rsidRDefault="00CA27D6" w:rsidP="00CA27D6">
      <w:pPr>
        <w:spacing w:before="100" w:beforeAutospacing="1" w:after="100" w:afterAutospacing="1" w:line="240" w:lineRule="auto"/>
        <w:outlineLvl w:val="1"/>
        <w:rPr>
          <w:rFonts w:ascii="Times New Roman" w:eastAsia="Times New Roman" w:hAnsi="Times New Roman" w:cs="Times New Roman"/>
          <w:b/>
          <w:bCs/>
          <w:sz w:val="36"/>
          <w:szCs w:val="36"/>
        </w:rPr>
      </w:pPr>
      <w:r w:rsidRPr="00CA27D6">
        <w:rPr>
          <w:rFonts w:ascii="Times New Roman" w:eastAsia="Times New Roman" w:hAnsi="Times New Roman" w:cs="Times New Roman"/>
          <w:b/>
          <w:bCs/>
          <w:sz w:val="36"/>
          <w:szCs w:val="36"/>
        </w:rPr>
        <w:t>Skills Developed</w:t>
      </w:r>
    </w:p>
    <w:p w:rsidR="00CA27D6" w:rsidRPr="00CA27D6" w:rsidRDefault="00CA27D6" w:rsidP="00CA27D6">
      <w:pPr>
        <w:spacing w:before="100" w:beforeAutospacing="1" w:after="100" w:afterAutospacing="1" w:line="240" w:lineRule="auto"/>
        <w:rPr>
          <w:rFonts w:ascii="Times New Roman" w:eastAsia="Times New Roman" w:hAnsi="Times New Roman" w:cs="Times New Roman"/>
          <w:sz w:val="24"/>
          <w:szCs w:val="24"/>
        </w:rPr>
      </w:pPr>
      <w:r w:rsidRPr="00CA27D6">
        <w:rPr>
          <w:rFonts w:ascii="Times New Roman" w:eastAsia="Times New Roman" w:hAnsi="Times New Roman" w:cs="Times New Roman"/>
          <w:sz w:val="24"/>
          <w:szCs w:val="24"/>
        </w:rPr>
        <w:t>Through this course, students develop strong analytical and problem-solving abilities, enabling them to approach challenges logically and confidently. They improve numerical and statistical skills, learn to interpret data, and make informed decisions in both academic and daily life. Students also strengthen their critical thinking and reasoning capabilities, which are essential for research, essay writing, and understanding social patterns. By combining mathematics with humanities, students gain a practical skillset that supports academic success, research analysis, and real-life applications in society and culture.</w:t>
      </w:r>
    </w:p>
    <w:p w:rsidR="00CA27D6" w:rsidRPr="00CA27D6" w:rsidRDefault="00CA27D6" w:rsidP="00CA27D6">
      <w:pPr>
        <w:spacing w:after="0" w:line="240" w:lineRule="auto"/>
        <w:rPr>
          <w:rFonts w:ascii="Times New Roman" w:eastAsia="Times New Roman" w:hAnsi="Times New Roman" w:cs="Times New Roman"/>
          <w:sz w:val="24"/>
          <w:szCs w:val="24"/>
        </w:rPr>
      </w:pPr>
      <w:r w:rsidRPr="00CA27D6">
        <w:rPr>
          <w:rFonts w:ascii="Times New Roman" w:eastAsia="Times New Roman" w:hAnsi="Times New Roman" w:cs="Times New Roman"/>
          <w:sz w:val="24"/>
          <w:szCs w:val="24"/>
        </w:rPr>
        <w:pict>
          <v:rect id="_x0000_i1028" style="width:0;height:1.5pt" o:hralign="center" o:hrstd="t" o:hr="t" fillcolor="#a0a0a0" stroked="f"/>
        </w:pict>
      </w:r>
    </w:p>
    <w:p w:rsidR="00CA27D6" w:rsidRPr="00CA27D6" w:rsidRDefault="00CA27D6" w:rsidP="00CA27D6">
      <w:pPr>
        <w:spacing w:before="100" w:beforeAutospacing="1" w:after="100" w:afterAutospacing="1" w:line="240" w:lineRule="auto"/>
        <w:outlineLvl w:val="1"/>
        <w:rPr>
          <w:rFonts w:ascii="Times New Roman" w:eastAsia="Times New Roman" w:hAnsi="Times New Roman" w:cs="Times New Roman"/>
          <w:b/>
          <w:bCs/>
          <w:sz w:val="36"/>
          <w:szCs w:val="36"/>
        </w:rPr>
      </w:pPr>
      <w:r w:rsidRPr="00CA27D6">
        <w:rPr>
          <w:rFonts w:ascii="Times New Roman" w:eastAsia="Times New Roman" w:hAnsi="Times New Roman" w:cs="Times New Roman"/>
          <w:b/>
          <w:bCs/>
          <w:sz w:val="36"/>
          <w:szCs w:val="36"/>
        </w:rPr>
        <w:t>Who This Course Is For</w:t>
      </w:r>
    </w:p>
    <w:p w:rsidR="00CA27D6" w:rsidRPr="00CA27D6" w:rsidRDefault="00CA27D6" w:rsidP="00CA27D6">
      <w:pPr>
        <w:spacing w:before="100" w:beforeAutospacing="1" w:after="100" w:afterAutospacing="1" w:line="240" w:lineRule="auto"/>
        <w:rPr>
          <w:rFonts w:ascii="Times New Roman" w:eastAsia="Times New Roman" w:hAnsi="Times New Roman" w:cs="Times New Roman"/>
          <w:sz w:val="24"/>
          <w:szCs w:val="24"/>
        </w:rPr>
      </w:pPr>
      <w:r w:rsidRPr="00CA27D6">
        <w:rPr>
          <w:rFonts w:ascii="Times New Roman" w:eastAsia="Times New Roman" w:hAnsi="Times New Roman" w:cs="Times New Roman"/>
          <w:sz w:val="24"/>
          <w:szCs w:val="24"/>
        </w:rPr>
        <w:t>This course is ideal for Humanities students who want to build confidence in mathematics, understand its practical applications, and strengthen analytical skills. It is useful for students preparing for board exams, research projects, social studies, and careers in economics, sociology, psychology, or teaching. Even students who feel less confident with numbers will benefit from clear explanations, examples, and exercises tailored for Humanities applications.</w:t>
      </w:r>
    </w:p>
    <w:p w:rsidR="00CA27D6" w:rsidRPr="00CA27D6" w:rsidRDefault="00CA27D6" w:rsidP="00CA27D6">
      <w:pPr>
        <w:spacing w:after="0" w:line="240" w:lineRule="auto"/>
        <w:rPr>
          <w:rFonts w:ascii="Times New Roman" w:eastAsia="Times New Roman" w:hAnsi="Times New Roman" w:cs="Times New Roman"/>
          <w:sz w:val="24"/>
          <w:szCs w:val="24"/>
        </w:rPr>
      </w:pPr>
      <w:r w:rsidRPr="00CA27D6">
        <w:rPr>
          <w:rFonts w:ascii="Times New Roman" w:eastAsia="Times New Roman" w:hAnsi="Times New Roman" w:cs="Times New Roman"/>
          <w:sz w:val="24"/>
          <w:szCs w:val="24"/>
        </w:rPr>
        <w:pict>
          <v:rect id="_x0000_i1029" style="width:0;height:1.5pt" o:hralign="center" o:hrstd="t" o:hr="t" fillcolor="#a0a0a0" stroked="f"/>
        </w:pict>
      </w:r>
    </w:p>
    <w:p w:rsidR="00CA27D6" w:rsidRPr="00CA27D6" w:rsidRDefault="00CA27D6" w:rsidP="00CA27D6">
      <w:pPr>
        <w:spacing w:before="100" w:beforeAutospacing="1" w:after="100" w:afterAutospacing="1" w:line="240" w:lineRule="auto"/>
        <w:outlineLvl w:val="1"/>
        <w:rPr>
          <w:rFonts w:ascii="Times New Roman" w:eastAsia="Times New Roman" w:hAnsi="Times New Roman" w:cs="Times New Roman"/>
          <w:b/>
          <w:bCs/>
          <w:sz w:val="36"/>
          <w:szCs w:val="36"/>
        </w:rPr>
      </w:pPr>
      <w:r w:rsidRPr="00CA27D6">
        <w:rPr>
          <w:rFonts w:ascii="Times New Roman" w:eastAsia="Times New Roman" w:hAnsi="Times New Roman" w:cs="Times New Roman"/>
          <w:b/>
          <w:bCs/>
          <w:sz w:val="36"/>
          <w:szCs w:val="36"/>
        </w:rPr>
        <w:lastRenderedPageBreak/>
        <w:t>Conclusion</w:t>
      </w:r>
    </w:p>
    <w:p w:rsidR="00CA27D6" w:rsidRPr="00CA27D6" w:rsidRDefault="00CA27D6" w:rsidP="00CA27D6">
      <w:pPr>
        <w:spacing w:before="100" w:beforeAutospacing="1" w:after="100" w:afterAutospacing="1" w:line="240" w:lineRule="auto"/>
        <w:rPr>
          <w:rFonts w:ascii="Times New Roman" w:eastAsia="Times New Roman" w:hAnsi="Times New Roman" w:cs="Times New Roman"/>
          <w:sz w:val="24"/>
          <w:szCs w:val="24"/>
        </w:rPr>
      </w:pPr>
      <w:r w:rsidRPr="00CA27D6">
        <w:rPr>
          <w:rFonts w:ascii="Times New Roman" w:eastAsia="Times New Roman" w:hAnsi="Times New Roman" w:cs="Times New Roman"/>
          <w:sz w:val="24"/>
          <w:szCs w:val="24"/>
        </w:rPr>
        <w:t>Mathematics in the Humanities field is a vital subject that enhances logical thinking, problem-solving, and data interpretation skills. This course equips students with the knowledge and confidence to tackle numerical and analytical challenges in academic, social, and professional settings. By combining mathematical skills with Humanities knowledge, students become well-rounded individuals prepared for success in studies, research, and real-world applications.</w:t>
      </w:r>
    </w:p>
    <w:p w:rsidR="00CA27D6" w:rsidRDefault="00CA27D6">
      <w:bookmarkStart w:id="0" w:name="_GoBack"/>
      <w:bookmarkEnd w:id="0"/>
    </w:p>
    <w:sectPr w:rsidR="00CA27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7D6"/>
    <w:rsid w:val="00CA27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AA4BDB-E0FA-4E8A-AB19-2FBF6D7DD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CA27D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A27D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A27D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27D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A27D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A27D6"/>
    <w:rPr>
      <w:rFonts w:ascii="Times New Roman" w:eastAsia="Times New Roman" w:hAnsi="Times New Roman" w:cs="Times New Roman"/>
      <w:b/>
      <w:bCs/>
      <w:sz w:val="27"/>
      <w:szCs w:val="27"/>
    </w:rPr>
  </w:style>
  <w:style w:type="character" w:styleId="Strong">
    <w:name w:val="Strong"/>
    <w:basedOn w:val="DefaultParagraphFont"/>
    <w:uiPriority w:val="22"/>
    <w:qFormat/>
    <w:rsid w:val="00CA27D6"/>
    <w:rPr>
      <w:b/>
      <w:bCs/>
    </w:rPr>
  </w:style>
  <w:style w:type="paragraph" w:styleId="NormalWeb">
    <w:name w:val="Normal (Web)"/>
    <w:basedOn w:val="Normal"/>
    <w:uiPriority w:val="99"/>
    <w:semiHidden/>
    <w:unhideWhenUsed/>
    <w:rsid w:val="00CA27D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95160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591</Words>
  <Characters>3370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2025-11-17T17:43:00Z</dcterms:created>
  <dcterms:modified xsi:type="dcterms:W3CDTF">2025-11-17T17:43:00Z</dcterms:modified>
</cp:coreProperties>
</file>