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44965" w14:textId="77777777" w:rsidR="00921C8A" w:rsidRDefault="00921C8A"/>
    <w:p w14:paraId="5F885B45" w14:textId="77777777" w:rsidR="007B5033" w:rsidRPr="007B5033" w:rsidRDefault="007B5033" w:rsidP="007B5033"/>
    <w:p w14:paraId="7AD44115" w14:textId="77777777" w:rsidR="007B5033" w:rsidRPr="007B5033" w:rsidRDefault="007B5033" w:rsidP="007B5033"/>
    <w:p w14:paraId="76C512CC" w14:textId="77777777" w:rsidR="007B5033" w:rsidRPr="007B5033" w:rsidRDefault="007B5033" w:rsidP="007B5033"/>
    <w:p w14:paraId="1F86D043" w14:textId="77777777" w:rsidR="007B5033" w:rsidRDefault="007B5033" w:rsidP="007B5033"/>
    <w:p w14:paraId="5CC44241" w14:textId="77777777" w:rsidR="007B5033" w:rsidRDefault="007B5033" w:rsidP="007B5033">
      <w:pPr>
        <w:tabs>
          <w:tab w:val="left" w:pos="945"/>
        </w:tabs>
      </w:pPr>
      <w:r>
        <w:tab/>
        <w:t>Blog on Principles of Accounting</w:t>
      </w:r>
    </w:p>
    <w:p w14:paraId="702EA6A8" w14:textId="77777777" w:rsidR="007B5033" w:rsidRDefault="007B5033" w:rsidP="007B5033">
      <w:pPr>
        <w:tabs>
          <w:tab w:val="left" w:pos="945"/>
        </w:tabs>
      </w:pPr>
      <w:r>
        <w:t>Introduction</w:t>
      </w:r>
    </w:p>
    <w:p w14:paraId="48BC5C37" w14:textId="77777777" w:rsidR="007B5033" w:rsidRDefault="007B5033" w:rsidP="007B5033">
      <w:pPr>
        <w:tabs>
          <w:tab w:val="left" w:pos="945"/>
        </w:tabs>
      </w:pPr>
      <w:r>
        <w:t xml:space="preserve">Accounting is often referred to as the language of business because it helps communicate financial information that is vital for decision-making. Every organization whether small or </w:t>
      </w:r>
      <w:proofErr w:type="gramStart"/>
      <w:r>
        <w:t>large  depends</w:t>
      </w:r>
      <w:proofErr w:type="gramEnd"/>
      <w:r>
        <w:t xml:space="preserve"> on accurate financial records to operate efficiently and comply with legal requirements.</w:t>
      </w:r>
    </w:p>
    <w:p w14:paraId="7D2A7415" w14:textId="77777777" w:rsidR="007B5033" w:rsidRDefault="007B5033" w:rsidP="007B5033">
      <w:pPr>
        <w:tabs>
          <w:tab w:val="left" w:pos="945"/>
        </w:tabs>
      </w:pPr>
      <w:r>
        <w:t>To ensure that financial statements are consistent, transparent, and reliable, accountants follow a set of guidelines known as the Principles of Accounting. These principles form the foundation of accounting practices and help maintain uniformity in recording, classifying, and summarizing business transactions.</w:t>
      </w:r>
    </w:p>
    <w:p w14:paraId="60B43C1E" w14:textId="77777777" w:rsidR="007B5033" w:rsidRDefault="007B5033" w:rsidP="007B5033">
      <w:pPr>
        <w:tabs>
          <w:tab w:val="left" w:pos="945"/>
        </w:tabs>
      </w:pPr>
      <w:r>
        <w:t>________________________________________</w:t>
      </w:r>
    </w:p>
    <w:p w14:paraId="7D7339B7" w14:textId="77777777" w:rsidR="007B5033" w:rsidRDefault="007B5033" w:rsidP="007B5033">
      <w:pPr>
        <w:tabs>
          <w:tab w:val="left" w:pos="945"/>
        </w:tabs>
      </w:pPr>
      <w:r>
        <w:t>Main Body</w:t>
      </w:r>
    </w:p>
    <w:p w14:paraId="487A141F" w14:textId="77777777" w:rsidR="007B5033" w:rsidRDefault="007B5033" w:rsidP="007B5033">
      <w:pPr>
        <w:tabs>
          <w:tab w:val="left" w:pos="945"/>
        </w:tabs>
      </w:pPr>
      <w:r>
        <w:t>1. The Business Entity Principle</w:t>
      </w:r>
    </w:p>
    <w:p w14:paraId="0E62BFCF" w14:textId="77777777" w:rsidR="007B5033" w:rsidRDefault="007B5033" w:rsidP="007B5033">
      <w:pPr>
        <w:tabs>
          <w:tab w:val="left" w:pos="945"/>
        </w:tabs>
      </w:pPr>
      <w:r>
        <w:t>This principle states that the business and its owner are treated as two separate entities. The financial transactions of the business must be recorded separately from the personal transactions of the owner.</w:t>
      </w:r>
    </w:p>
    <w:p w14:paraId="7D6513CE" w14:textId="77777777" w:rsidR="007B5033" w:rsidRDefault="007B5033" w:rsidP="007B5033">
      <w:pPr>
        <w:tabs>
          <w:tab w:val="left" w:pos="945"/>
        </w:tabs>
      </w:pPr>
      <w:r>
        <w:t>Example: If the owner invests money in the business, it is recorded as capital, not as personal income.</w:t>
      </w:r>
    </w:p>
    <w:p w14:paraId="29B5BB1A" w14:textId="77777777" w:rsidR="007B5033" w:rsidRDefault="007B5033" w:rsidP="007B5033">
      <w:pPr>
        <w:tabs>
          <w:tab w:val="left" w:pos="945"/>
        </w:tabs>
      </w:pPr>
      <w:r>
        <w:t>________________________________________</w:t>
      </w:r>
    </w:p>
    <w:p w14:paraId="3BD79243" w14:textId="77777777" w:rsidR="007B5033" w:rsidRDefault="007B5033" w:rsidP="007B5033">
      <w:pPr>
        <w:tabs>
          <w:tab w:val="left" w:pos="945"/>
        </w:tabs>
      </w:pPr>
      <w:r>
        <w:t>2. The Money Measurement Principle</w:t>
      </w:r>
    </w:p>
    <w:p w14:paraId="5812E88F" w14:textId="77777777" w:rsidR="007B5033" w:rsidRDefault="007B5033" w:rsidP="007B5033">
      <w:pPr>
        <w:tabs>
          <w:tab w:val="left" w:pos="945"/>
        </w:tabs>
      </w:pPr>
      <w:r>
        <w:t>According to this principle, only those transactions that can be measured in monetary terms are recorded in the books of accounts.</w:t>
      </w:r>
    </w:p>
    <w:p w14:paraId="68709614" w14:textId="77777777" w:rsidR="007B5033" w:rsidRDefault="007B5033" w:rsidP="007B5033">
      <w:pPr>
        <w:tabs>
          <w:tab w:val="left" w:pos="945"/>
        </w:tabs>
      </w:pPr>
      <w:r>
        <w:t>Example: Employee skills or customer loyalty are valuable but cannot be expressed in money, so they are not recorded.</w:t>
      </w:r>
    </w:p>
    <w:p w14:paraId="423A7F31" w14:textId="77777777" w:rsidR="007B5033" w:rsidRDefault="007B5033" w:rsidP="007B5033">
      <w:pPr>
        <w:tabs>
          <w:tab w:val="left" w:pos="945"/>
        </w:tabs>
      </w:pPr>
      <w:r>
        <w:t>________________________________________</w:t>
      </w:r>
    </w:p>
    <w:p w14:paraId="592E534A" w14:textId="77777777" w:rsidR="007B5033" w:rsidRDefault="007B5033" w:rsidP="007B5033">
      <w:pPr>
        <w:tabs>
          <w:tab w:val="left" w:pos="945"/>
        </w:tabs>
      </w:pPr>
      <w:r>
        <w:t>3. The Going Concern Principle</w:t>
      </w:r>
    </w:p>
    <w:p w14:paraId="613E2B93" w14:textId="77777777" w:rsidR="007B5033" w:rsidRDefault="007B5033" w:rsidP="007B5033">
      <w:pPr>
        <w:tabs>
          <w:tab w:val="left" w:pos="945"/>
        </w:tabs>
      </w:pPr>
      <w:r>
        <w:t>This principle assumes that a business will continue its operations indefinitely unless there is evidence of closure or liquidation.</w:t>
      </w:r>
    </w:p>
    <w:p w14:paraId="291AA39C" w14:textId="77777777" w:rsidR="007B5033" w:rsidRDefault="007B5033" w:rsidP="007B5033">
      <w:pPr>
        <w:tabs>
          <w:tab w:val="left" w:pos="945"/>
        </w:tabs>
      </w:pPr>
      <w:r>
        <w:t>Example: Assets are recorded at cost and depreciated over their useful life because the business is expected to continue.</w:t>
      </w:r>
    </w:p>
    <w:p w14:paraId="7E035F26" w14:textId="77777777" w:rsidR="007B5033" w:rsidRDefault="007B5033" w:rsidP="007B5033">
      <w:pPr>
        <w:tabs>
          <w:tab w:val="left" w:pos="945"/>
        </w:tabs>
      </w:pPr>
      <w:r>
        <w:t>________________________________________</w:t>
      </w:r>
    </w:p>
    <w:p w14:paraId="62663FF2" w14:textId="77777777" w:rsidR="007B5033" w:rsidRDefault="007B5033" w:rsidP="007B5033">
      <w:pPr>
        <w:tabs>
          <w:tab w:val="left" w:pos="945"/>
        </w:tabs>
      </w:pPr>
      <w:r>
        <w:lastRenderedPageBreak/>
        <w:t>4. The Cost Principle</w:t>
      </w:r>
    </w:p>
    <w:p w14:paraId="07B00C98" w14:textId="77777777" w:rsidR="007B5033" w:rsidRDefault="007B5033" w:rsidP="007B5033">
      <w:pPr>
        <w:tabs>
          <w:tab w:val="left" w:pos="945"/>
        </w:tabs>
      </w:pPr>
      <w:r>
        <w:t>The cost principle states that all assets should be recorded at their original purchase price and not at their current market value.</w:t>
      </w:r>
    </w:p>
    <w:p w14:paraId="07DFE95B" w14:textId="77777777" w:rsidR="007B5033" w:rsidRDefault="007B5033" w:rsidP="007B5033">
      <w:pPr>
        <w:tabs>
          <w:tab w:val="left" w:pos="945"/>
        </w:tabs>
      </w:pPr>
      <w:r>
        <w:t>Example: If a building was bought for $200,000, it remains recorded at that value even if its market value increases later.</w:t>
      </w:r>
    </w:p>
    <w:p w14:paraId="3407FC23" w14:textId="77777777" w:rsidR="007B5033" w:rsidRDefault="007B5033" w:rsidP="007B5033">
      <w:pPr>
        <w:tabs>
          <w:tab w:val="left" w:pos="945"/>
        </w:tabs>
      </w:pPr>
      <w:r>
        <w:t>________________________________________</w:t>
      </w:r>
    </w:p>
    <w:p w14:paraId="31608768" w14:textId="77777777" w:rsidR="007B5033" w:rsidRDefault="007B5033" w:rsidP="007B5033">
      <w:pPr>
        <w:tabs>
          <w:tab w:val="left" w:pos="945"/>
        </w:tabs>
      </w:pPr>
      <w:r>
        <w:t>5. The Dual Aspect Principle</w:t>
      </w:r>
    </w:p>
    <w:p w14:paraId="5F377F90" w14:textId="77777777" w:rsidR="007B5033" w:rsidRDefault="007B5033" w:rsidP="007B5033">
      <w:pPr>
        <w:tabs>
          <w:tab w:val="left" w:pos="945"/>
        </w:tabs>
      </w:pPr>
      <w:r>
        <w:t>Every financial transaction has two aspects — a debit and a credit. This principle forms the basis of the double-entry system of accounting.</w:t>
      </w:r>
    </w:p>
    <w:p w14:paraId="6F25AEE5" w14:textId="77777777" w:rsidR="007B5033" w:rsidRDefault="007B5033" w:rsidP="007B5033">
      <w:pPr>
        <w:tabs>
          <w:tab w:val="left" w:pos="945"/>
        </w:tabs>
      </w:pPr>
      <w:r>
        <w:t>Example: When goods are purchased for cash, goods (asset) increase and cash (asset) decreases by the same amount.</w:t>
      </w:r>
    </w:p>
    <w:p w14:paraId="13B38380" w14:textId="77777777" w:rsidR="007B5033" w:rsidRDefault="007B5033" w:rsidP="007B5033">
      <w:pPr>
        <w:tabs>
          <w:tab w:val="left" w:pos="945"/>
        </w:tabs>
      </w:pPr>
      <w:r>
        <w:t>________________________________________</w:t>
      </w:r>
    </w:p>
    <w:p w14:paraId="68C88629" w14:textId="77777777" w:rsidR="007B5033" w:rsidRDefault="007B5033" w:rsidP="007B5033">
      <w:pPr>
        <w:tabs>
          <w:tab w:val="left" w:pos="945"/>
        </w:tabs>
      </w:pPr>
      <w:r>
        <w:t>6. The Matching Principle</w:t>
      </w:r>
    </w:p>
    <w:p w14:paraId="6FCFC9BA" w14:textId="77777777" w:rsidR="007B5033" w:rsidRDefault="007B5033" w:rsidP="007B5033">
      <w:pPr>
        <w:tabs>
          <w:tab w:val="left" w:pos="945"/>
        </w:tabs>
      </w:pPr>
      <w:r>
        <w:t>Expenses should be recorded in the same period as the revenues they help generate.</w:t>
      </w:r>
    </w:p>
    <w:p w14:paraId="117AE7EC" w14:textId="77777777" w:rsidR="007B5033" w:rsidRDefault="007B5033" w:rsidP="007B5033">
      <w:pPr>
        <w:tabs>
          <w:tab w:val="left" w:pos="945"/>
        </w:tabs>
      </w:pPr>
      <w:r>
        <w:t>Example: If a company earns revenue in December but pays the sales commission in January, the expense should still be recorded in December.</w:t>
      </w:r>
    </w:p>
    <w:p w14:paraId="33200C3F" w14:textId="77777777" w:rsidR="007B5033" w:rsidRDefault="007B5033" w:rsidP="007B5033">
      <w:pPr>
        <w:tabs>
          <w:tab w:val="left" w:pos="945"/>
        </w:tabs>
      </w:pPr>
      <w:r>
        <w:t>________________________________________</w:t>
      </w:r>
    </w:p>
    <w:p w14:paraId="6F82999C" w14:textId="77777777" w:rsidR="007B5033" w:rsidRDefault="007B5033" w:rsidP="007B5033">
      <w:pPr>
        <w:tabs>
          <w:tab w:val="left" w:pos="945"/>
        </w:tabs>
      </w:pPr>
      <w:r>
        <w:t>7. The Consistency Principle</w:t>
      </w:r>
    </w:p>
    <w:p w14:paraId="004BF5E1" w14:textId="77777777" w:rsidR="007B5033" w:rsidRDefault="007B5033" w:rsidP="007B5033">
      <w:pPr>
        <w:tabs>
          <w:tab w:val="left" w:pos="945"/>
        </w:tabs>
      </w:pPr>
      <w:r>
        <w:t>Once a company chooses an accounting method, it should continue using it from one period to the next.</w:t>
      </w:r>
    </w:p>
    <w:p w14:paraId="7D24641E" w14:textId="77777777" w:rsidR="007B5033" w:rsidRDefault="007B5033" w:rsidP="007B5033">
      <w:pPr>
        <w:tabs>
          <w:tab w:val="left" w:pos="945"/>
        </w:tabs>
      </w:pPr>
      <w:r>
        <w:t>Example: If a company uses the straight-line method for depreciation, it should not switch to the reducing balance method without proper justification.</w:t>
      </w:r>
    </w:p>
    <w:p w14:paraId="7821D99E" w14:textId="77777777" w:rsidR="007B5033" w:rsidRDefault="007B5033" w:rsidP="007B5033">
      <w:pPr>
        <w:tabs>
          <w:tab w:val="left" w:pos="945"/>
        </w:tabs>
      </w:pPr>
      <w:r>
        <w:t>________________________________________</w:t>
      </w:r>
    </w:p>
    <w:p w14:paraId="45A68141" w14:textId="77777777" w:rsidR="007B5033" w:rsidRDefault="007B5033" w:rsidP="007B5033">
      <w:pPr>
        <w:tabs>
          <w:tab w:val="left" w:pos="945"/>
        </w:tabs>
      </w:pPr>
      <w:r>
        <w:t>8. The Prudence (Conservatism) Principle</w:t>
      </w:r>
    </w:p>
    <w:p w14:paraId="1FB96206" w14:textId="77777777" w:rsidR="007B5033" w:rsidRDefault="007B5033" w:rsidP="007B5033">
      <w:pPr>
        <w:tabs>
          <w:tab w:val="left" w:pos="945"/>
        </w:tabs>
      </w:pPr>
      <w:r>
        <w:t>This principle advises accountants to be cautious while recording transactions — do not anticipate profits but provide for all possible losses.</w:t>
      </w:r>
    </w:p>
    <w:p w14:paraId="25F237A1" w14:textId="77777777" w:rsidR="007B5033" w:rsidRDefault="007B5033" w:rsidP="007B5033">
      <w:pPr>
        <w:tabs>
          <w:tab w:val="left" w:pos="945"/>
        </w:tabs>
      </w:pPr>
      <w:r>
        <w:t>Example: Expected bad debts are recorded as expenses even before they occur, but expected gains are not recorded until realized.</w:t>
      </w:r>
    </w:p>
    <w:p w14:paraId="584CDED9" w14:textId="77777777" w:rsidR="007B5033" w:rsidRDefault="007B5033" w:rsidP="007B5033">
      <w:pPr>
        <w:tabs>
          <w:tab w:val="left" w:pos="945"/>
        </w:tabs>
      </w:pPr>
      <w:r>
        <w:t>________________________________________</w:t>
      </w:r>
    </w:p>
    <w:p w14:paraId="180E0FFD" w14:textId="77777777" w:rsidR="007B5033" w:rsidRDefault="007B5033" w:rsidP="007B5033">
      <w:pPr>
        <w:tabs>
          <w:tab w:val="left" w:pos="945"/>
        </w:tabs>
      </w:pPr>
      <w:r>
        <w:t>9. The Materiality Principle</w:t>
      </w:r>
    </w:p>
    <w:p w14:paraId="6E8818A0" w14:textId="77777777" w:rsidR="007B5033" w:rsidRDefault="007B5033" w:rsidP="007B5033">
      <w:pPr>
        <w:tabs>
          <w:tab w:val="left" w:pos="945"/>
        </w:tabs>
      </w:pPr>
      <w:r>
        <w:t>This principle states that only information that is significant enough to affect decisions should be included in financial statements.</w:t>
      </w:r>
    </w:p>
    <w:p w14:paraId="7625A968" w14:textId="77777777" w:rsidR="007B5033" w:rsidRDefault="007B5033" w:rsidP="007B5033">
      <w:pPr>
        <w:tabs>
          <w:tab w:val="left" w:pos="945"/>
        </w:tabs>
      </w:pPr>
      <w:r>
        <w:t>Example: A small office expense may be written off immediately instead of being treated as an asset.</w:t>
      </w:r>
    </w:p>
    <w:p w14:paraId="1DE10194" w14:textId="77777777" w:rsidR="007B5033" w:rsidRDefault="007B5033" w:rsidP="007B5033">
      <w:pPr>
        <w:tabs>
          <w:tab w:val="left" w:pos="945"/>
        </w:tabs>
      </w:pPr>
      <w:r>
        <w:lastRenderedPageBreak/>
        <w:t>________________________________________</w:t>
      </w:r>
    </w:p>
    <w:p w14:paraId="5C065BE9" w14:textId="77777777" w:rsidR="007B5033" w:rsidRDefault="007B5033" w:rsidP="007B5033">
      <w:pPr>
        <w:tabs>
          <w:tab w:val="left" w:pos="945"/>
        </w:tabs>
      </w:pPr>
      <w:r>
        <w:t>10. The Objectivity Principle</w:t>
      </w:r>
    </w:p>
    <w:p w14:paraId="7B00EEFB" w14:textId="77777777" w:rsidR="007B5033" w:rsidRDefault="007B5033" w:rsidP="007B5033">
      <w:pPr>
        <w:tabs>
          <w:tab w:val="left" w:pos="945"/>
        </w:tabs>
      </w:pPr>
      <w:r>
        <w:t>Financial information should be based on verifiable evidence, such as invoices or receipts, not on personal opinions or assumptions.</w:t>
      </w:r>
    </w:p>
    <w:p w14:paraId="6DDCFE41" w14:textId="77777777" w:rsidR="007B5033" w:rsidRDefault="007B5033" w:rsidP="007B5033">
      <w:pPr>
        <w:tabs>
          <w:tab w:val="left" w:pos="945"/>
        </w:tabs>
      </w:pPr>
      <w:r>
        <w:t>Example: The cost of machinery should be backed by a purchase bill.</w:t>
      </w:r>
    </w:p>
    <w:p w14:paraId="5212F32E" w14:textId="77777777" w:rsidR="007B5033" w:rsidRDefault="007B5033" w:rsidP="007B5033">
      <w:pPr>
        <w:tabs>
          <w:tab w:val="left" w:pos="945"/>
        </w:tabs>
      </w:pPr>
      <w:r>
        <w:t>________________________________________</w:t>
      </w:r>
    </w:p>
    <w:p w14:paraId="3C081762" w14:textId="77777777" w:rsidR="007B5033" w:rsidRDefault="007B5033" w:rsidP="004934D7">
      <w:pPr>
        <w:tabs>
          <w:tab w:val="left" w:pos="945"/>
        </w:tabs>
      </w:pPr>
      <w:r>
        <w:t>Conclusion</w:t>
      </w:r>
    </w:p>
    <w:p w14:paraId="1D75E51E" w14:textId="77777777" w:rsidR="007B5033" w:rsidRDefault="007B5033" w:rsidP="007B5033">
      <w:pPr>
        <w:tabs>
          <w:tab w:val="left" w:pos="945"/>
        </w:tabs>
      </w:pPr>
      <w:r>
        <w:t>In conclusion, the Principles of Accounting serve as the backbone of the entire accounting process. They ensure that financial information is accurate, comparable, and trustworthy. By following these principles, businesses can present a true and fair view of their financial position and performance.</w:t>
      </w:r>
    </w:p>
    <w:p w14:paraId="4C8CB516" w14:textId="4EE3738F" w:rsidR="007B5033" w:rsidRPr="007B5033" w:rsidRDefault="007B5033" w:rsidP="007B5033">
      <w:pPr>
        <w:tabs>
          <w:tab w:val="left" w:pos="945"/>
        </w:tabs>
      </w:pPr>
      <w:r>
        <w:t>Understanding and applying these principles not only helps accountants maintain consistency but also builds confidence among investors, management, and other stakeholders. In short, these principles are the guiding light that keeps the world of finance fair, transparent, and reliable.</w:t>
      </w:r>
    </w:p>
    <w:sectPr w:rsidR="007B5033" w:rsidRPr="007B5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33"/>
    <w:rsid w:val="004934D7"/>
    <w:rsid w:val="007B5033"/>
    <w:rsid w:val="00921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A77B"/>
  <w15:chartTrackingRefBased/>
  <w15:docId w15:val="{58BA2AD7-B017-4197-A541-2E8F172D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2025-11-13T10:23:00Z</dcterms:created>
  <dcterms:modified xsi:type="dcterms:W3CDTF">2025-11-13T11:44:00Z</dcterms:modified>
</cp:coreProperties>
</file>