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Write a blog on the difference between document and window objects?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ANS:</w:t>
      </w:r>
    </w:p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761"/>
        <w:gridCol w:w="4869"/>
      </w:tblGrid>
      <w:tr>
        <w:tblPrEx>
          <w:shd w:val="clear" w:color="auto" w:fill="auto"/>
        </w:tblPrEx>
        <w:trPr>
          <w:trHeight w:val="241" w:hRule="atLeast"/>
        </w:trPr>
        <w:tc>
          <w:tcPr>
            <w:tcW w:type="dxa" w:w="47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80"/>
              <w:left w:type="dxa" w:w="200"/>
              <w:bottom w:type="dxa" w:w="280"/>
              <w:right w:type="dxa" w:w="20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 Neue" w:hAnsi="Helvetica Neue"/>
                <w:rtl w:val="0"/>
              </w:rPr>
              <w:t>Document Object</w:t>
            </w:r>
          </w:p>
        </w:tc>
        <w:tc>
          <w:tcPr>
            <w:tcW w:type="dxa" w:w="4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80"/>
              <w:left w:type="dxa" w:w="200"/>
              <w:bottom w:type="dxa" w:w="280"/>
              <w:right w:type="dxa" w:w="20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 Neue" w:hAnsi="Helvetica Neue"/>
                <w:rtl w:val="0"/>
              </w:rPr>
              <w:t>Window Object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7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80"/>
              <w:left w:type="dxa" w:w="200"/>
              <w:bottom w:type="dxa" w:w="280"/>
              <w:right w:type="dxa" w:w="20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It represents any HTML document or web page that is loaded in the browser.</w:t>
            </w:r>
          </w:p>
        </w:tc>
        <w:tc>
          <w:tcPr>
            <w:tcW w:type="dxa" w:w="4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80"/>
              <w:left w:type="dxa" w:w="200"/>
              <w:bottom w:type="dxa" w:w="280"/>
              <w:right w:type="dxa" w:w="20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It represents a browser window or frame that displays the contents of the webpage.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7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80"/>
              <w:left w:type="dxa" w:w="200"/>
              <w:bottom w:type="dxa" w:w="280"/>
              <w:right w:type="dxa" w:w="20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It is loaded inside the window.</w:t>
            </w:r>
          </w:p>
        </w:tc>
        <w:tc>
          <w:tcPr>
            <w:tcW w:type="dxa" w:w="4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80"/>
              <w:left w:type="dxa" w:w="200"/>
              <w:bottom w:type="dxa" w:w="280"/>
              <w:right w:type="dxa" w:w="20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It is loaded in the browser.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47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80"/>
              <w:left w:type="dxa" w:w="200"/>
              <w:bottom w:type="dxa" w:w="280"/>
              <w:right w:type="dxa" w:w="20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It is the object of window property.</w:t>
            </w:r>
          </w:p>
        </w:tc>
        <w:tc>
          <w:tcPr>
            <w:tcW w:type="dxa" w:w="4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80"/>
              <w:left w:type="dxa" w:w="200"/>
              <w:bottom w:type="dxa" w:w="280"/>
              <w:right w:type="dxa" w:w="20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It is the object of the browser.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47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80"/>
              <w:left w:type="dxa" w:w="200"/>
              <w:bottom w:type="dxa" w:w="280"/>
              <w:right w:type="dxa" w:w="20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All the tags, elements with attributes in HTML are part of the document.</w:t>
            </w:r>
          </w:p>
        </w:tc>
        <w:tc>
          <w:tcPr>
            <w:tcW w:type="dxa" w:w="4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80"/>
              <w:left w:type="dxa" w:w="200"/>
              <w:bottom w:type="dxa" w:w="280"/>
              <w:right w:type="dxa" w:w="20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Global objects, functions, and variables of JavaScript are members of the window object.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7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80"/>
              <w:left w:type="dxa" w:w="200"/>
              <w:bottom w:type="dxa" w:w="280"/>
              <w:right w:type="dxa" w:w="20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We can access the document from a window using the window.document</w:t>
            </w:r>
          </w:p>
        </w:tc>
        <w:tc>
          <w:tcPr>
            <w:tcW w:type="dxa" w:w="4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80"/>
              <w:left w:type="dxa" w:w="200"/>
              <w:bottom w:type="dxa" w:w="280"/>
              <w:right w:type="dxa" w:w="20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We can access the window from the window only by window.window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47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80"/>
              <w:left w:type="dxa" w:w="200"/>
              <w:bottom w:type="dxa" w:w="280"/>
              <w:right w:type="dxa" w:w="20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The document is part of BOM (Browser Object Model) and dom (Document Object Model)</w:t>
            </w:r>
          </w:p>
        </w:tc>
        <w:tc>
          <w:tcPr>
            <w:tcW w:type="dxa" w:w="4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80"/>
              <w:left w:type="dxa" w:w="200"/>
              <w:bottom w:type="dxa" w:w="280"/>
              <w:right w:type="dxa" w:w="20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The window is part of BOM ((Browser Object Model), not DOM (Document Object Model).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47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80"/>
              <w:left w:type="dxa" w:w="200"/>
              <w:bottom w:type="dxa" w:w="280"/>
              <w:right w:type="dxa" w:w="20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Properties of document objects such as title, body, cookies, etc can also be accessed by a window like this window.document.title</w:t>
            </w:r>
          </w:p>
        </w:tc>
        <w:tc>
          <w:tcPr>
            <w:tcW w:type="dxa" w:w="4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80"/>
              <w:left w:type="dxa" w:w="200"/>
              <w:bottom w:type="dxa" w:w="280"/>
              <w:right w:type="dxa" w:w="20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Properties of the window object cannot be accessed by the document object.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7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80"/>
              <w:left w:type="dxa" w:w="200"/>
              <w:bottom w:type="dxa" w:w="280"/>
              <w:right w:type="dxa" w:w="200"/>
            </w:tcMar>
            <w:vAlign w:val="center"/>
          </w:tcPr>
          <w:p>
            <w:pPr>
              <w:pStyle w:val="Body"/>
              <w:bidi w:val="0"/>
              <w:rPr>
                <w:shd w:val="clear" w:color="auto" w:fill="ffffff"/>
              </w:rPr>
            </w:pPr>
            <w:r>
              <w:rPr>
                <w:rtl w:val="0"/>
              </w:rPr>
              <w:t>syntax: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 xml:space="preserve">      </w:t>
            </w:r>
            <w:r>
              <w:rPr>
                <w:rtl w:val="0"/>
              </w:rPr>
              <w:t>document.</w:t>
            </w:r>
            <w:r>
              <w:rPr>
                <w:rtl w:val="0"/>
              </w:rPr>
              <w:t>value</w:t>
            </w:r>
            <w:r>
              <w:rPr>
                <w:rtl w:val="0"/>
              </w:rPr>
              <w:t>;</w:t>
            </w:r>
          </w:p>
        </w:tc>
        <w:tc>
          <w:tcPr>
            <w:tcW w:type="dxa" w:w="4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80"/>
              <w:left w:type="dxa" w:w="200"/>
              <w:bottom w:type="dxa" w:w="280"/>
              <w:right w:type="dxa" w:w="200"/>
            </w:tcMar>
            <w:vAlign w:val="center"/>
          </w:tcPr>
          <w:p>
            <w:pPr>
              <w:pStyle w:val="Body"/>
              <w:bidi w:val="0"/>
              <w:rPr>
                <w:shd w:val="clear" w:color="auto" w:fill="ffffff"/>
              </w:rPr>
            </w:pPr>
            <w:r>
              <w:rPr>
                <w:rtl w:val="0"/>
              </w:rPr>
              <w:t>syntax: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window.</w:t>
            </w:r>
            <w:r>
              <w:rPr>
                <w:rtl w:val="0"/>
              </w:rPr>
              <w:t>value</w:t>
            </w:r>
            <w:r>
              <w:rPr>
                <w:rtl w:val="0"/>
              </w:rPr>
              <w:t>;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47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80"/>
              <w:left w:type="dxa" w:w="200"/>
              <w:bottom w:type="dxa" w:w="280"/>
              <w:right w:type="dxa" w:w="200"/>
            </w:tcMar>
            <w:vAlign w:val="center"/>
          </w:tcPr>
          <w:p>
            <w:pPr>
              <w:pStyle w:val="Body"/>
              <w:bidi w:val="0"/>
              <w:rPr>
                <w:shd w:val="clear" w:color="auto" w:fill="ffffff"/>
              </w:rPr>
            </w:pPr>
            <w:r>
              <w:rPr>
                <w:rtl w:val="0"/>
              </w:rPr>
              <w:t>example: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     </w:t>
            </w:r>
            <w:r>
              <w:rPr>
                <w:rtl w:val="0"/>
                <w:lang w:val="fr-FR"/>
              </w:rPr>
              <w:t xml:space="preserve">document.title : </w:t>
            </w:r>
            <w:r>
              <w:rPr>
                <w:rtl w:val="0"/>
              </w:rPr>
              <w:t> </w:t>
            </w:r>
            <w:r>
              <w:rPr>
                <w:rtl w:val="0"/>
              </w:rPr>
              <w:t>will return the title of the document</w:t>
            </w:r>
          </w:p>
        </w:tc>
        <w:tc>
          <w:tcPr>
            <w:tcW w:type="dxa" w:w="4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280"/>
              <w:left w:type="dxa" w:w="200"/>
              <w:bottom w:type="dxa" w:w="280"/>
              <w:right w:type="dxa" w:w="200"/>
            </w:tcMar>
            <w:vAlign w:val="center"/>
          </w:tcPr>
          <w:p>
            <w:pPr>
              <w:pStyle w:val="Body"/>
              <w:bidi w:val="0"/>
              <w:rPr>
                <w:shd w:val="clear" w:color="auto" w:fill="ffffff"/>
              </w:rPr>
            </w:pPr>
            <w:r>
              <w:rPr>
                <w:rtl w:val="0"/>
              </w:rPr>
              <w:t>example: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window.innerHeight : will return the height of the content area of the browser</w:t>
            </w:r>
          </w:p>
        </w:tc>
      </w:tr>
    </w:tbl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