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1D88" w:rsidRPr="009D2982" w:rsidRDefault="00491D88" w:rsidP="00491D88">
      <w:pPr>
        <w:rPr>
          <w:b/>
          <w:sz w:val="32"/>
          <w:szCs w:val="32"/>
        </w:rPr>
      </w:pPr>
      <w:r w:rsidRPr="009D2982">
        <w:rPr>
          <w:b/>
          <w:sz w:val="32"/>
          <w:szCs w:val="32"/>
        </w:rPr>
        <w:t>Why AD is used?</w:t>
      </w:r>
    </w:p>
    <w:p w:rsidR="00491D88" w:rsidRPr="001052C1" w:rsidRDefault="00491D88" w:rsidP="00491D88">
      <w:pPr>
        <w:pStyle w:val="ListParagraph"/>
        <w:numPr>
          <w:ilvl w:val="0"/>
          <w:numId w:val="1"/>
        </w:numPr>
        <w:spacing w:line="240" w:lineRule="auto"/>
        <w:rPr>
          <w:rFonts w:cstheme="minorHAnsi"/>
          <w:color w:val="4A4A4A"/>
          <w:sz w:val="24"/>
          <w:szCs w:val="24"/>
          <w:shd w:val="clear" w:color="auto" w:fill="FFFFFF"/>
        </w:rPr>
      </w:pPr>
      <w:r w:rsidRPr="001052C1">
        <w:rPr>
          <w:rFonts w:cstheme="minorHAnsi"/>
          <w:color w:val="4A4A4A"/>
          <w:sz w:val="24"/>
          <w:szCs w:val="24"/>
          <w:shd w:val="clear" w:color="auto" w:fill="FFFFFF"/>
        </w:rPr>
        <w:t xml:space="preserve">Azure Active Directory is an Identity and Access Management system. </w:t>
      </w:r>
    </w:p>
    <w:p w:rsidR="00491D88" w:rsidRPr="00AB4EF2" w:rsidRDefault="00491D88" w:rsidP="00DB3D04">
      <w:pPr>
        <w:pStyle w:val="ListParagraph"/>
        <w:numPr>
          <w:ilvl w:val="0"/>
          <w:numId w:val="1"/>
        </w:numPr>
        <w:spacing w:line="240" w:lineRule="auto"/>
        <w:rPr>
          <w:b/>
          <w:sz w:val="32"/>
          <w:szCs w:val="32"/>
        </w:rPr>
      </w:pPr>
      <w:r w:rsidRPr="001052C1">
        <w:rPr>
          <w:rFonts w:cstheme="minorHAnsi"/>
          <w:color w:val="4A4A4A"/>
          <w:sz w:val="24"/>
          <w:szCs w:val="24"/>
          <w:shd w:val="clear" w:color="auto" w:fill="FFFFFF"/>
        </w:rPr>
        <w:t>It is used to grant access to your employees to specific products and services in your network</w:t>
      </w:r>
    </w:p>
    <w:p w:rsidR="00AB4EF2" w:rsidRDefault="00AB4EF2" w:rsidP="00DB3D04">
      <w:pPr>
        <w:pStyle w:val="ListParagraph"/>
        <w:numPr>
          <w:ilvl w:val="0"/>
          <w:numId w:val="1"/>
        </w:numPr>
        <w:spacing w:line="240" w:lineRule="auto"/>
        <w:rPr>
          <w:rFonts w:cstheme="minorHAnsi"/>
          <w:color w:val="4A4A4A"/>
          <w:sz w:val="24"/>
          <w:szCs w:val="24"/>
          <w:shd w:val="clear" w:color="auto" w:fill="FFFFFF"/>
        </w:rPr>
      </w:pPr>
      <w:r w:rsidRPr="00AB4EF2">
        <w:rPr>
          <w:rFonts w:cstheme="minorHAnsi"/>
          <w:color w:val="4A4A4A"/>
          <w:sz w:val="24"/>
          <w:szCs w:val="24"/>
          <w:shd w:val="clear" w:color="auto" w:fill="FFFFFF"/>
        </w:rPr>
        <w:t>The service gives administrators the freedom to choose which information will stay in the cloud, who can manage or use the information, what services or applications can access the information and which end users can have access</w:t>
      </w:r>
    </w:p>
    <w:p w:rsidR="0064175E" w:rsidRDefault="0064175E" w:rsidP="00DB3D04">
      <w:pPr>
        <w:pStyle w:val="ListParagraph"/>
        <w:numPr>
          <w:ilvl w:val="0"/>
          <w:numId w:val="1"/>
        </w:numPr>
        <w:spacing w:line="240" w:lineRule="auto"/>
        <w:rPr>
          <w:rFonts w:cstheme="minorHAnsi"/>
          <w:color w:val="4A4A4A"/>
          <w:sz w:val="24"/>
          <w:szCs w:val="24"/>
          <w:shd w:val="clear" w:color="auto" w:fill="FFFFFF"/>
        </w:rPr>
      </w:pPr>
      <w:r>
        <w:rPr>
          <w:rFonts w:cstheme="minorHAnsi"/>
          <w:color w:val="4A4A4A"/>
          <w:sz w:val="24"/>
          <w:szCs w:val="24"/>
          <w:shd w:val="clear" w:color="auto" w:fill="FFFFFF"/>
        </w:rPr>
        <w:t>Creating user in active directory select the group like admin, employee, HR</w:t>
      </w:r>
    </w:p>
    <w:p w:rsidR="0064175E" w:rsidRPr="003F47A8" w:rsidRDefault="0064175E" w:rsidP="003F47A8">
      <w:pPr>
        <w:pStyle w:val="ListParagraph"/>
        <w:numPr>
          <w:ilvl w:val="0"/>
          <w:numId w:val="1"/>
        </w:numPr>
        <w:spacing w:line="240" w:lineRule="auto"/>
        <w:rPr>
          <w:rFonts w:cstheme="minorHAnsi"/>
          <w:color w:val="4A4A4A"/>
          <w:sz w:val="24"/>
          <w:szCs w:val="24"/>
          <w:shd w:val="clear" w:color="auto" w:fill="FFFFFF"/>
        </w:rPr>
      </w:pPr>
      <w:r>
        <w:rPr>
          <w:rFonts w:cstheme="minorHAnsi"/>
          <w:color w:val="4A4A4A"/>
          <w:sz w:val="24"/>
          <w:szCs w:val="24"/>
          <w:shd w:val="clear" w:color="auto" w:fill="FFFFFF"/>
        </w:rPr>
        <w:t>Then select role like admin, global admin, user</w:t>
      </w:r>
      <w:bookmarkStart w:id="0" w:name="_GoBack"/>
      <w:bookmarkEnd w:id="0"/>
    </w:p>
    <w:p w:rsidR="001508CD" w:rsidRDefault="001508CD" w:rsidP="001508CD">
      <w:pPr>
        <w:rPr>
          <w:b/>
          <w:sz w:val="32"/>
          <w:szCs w:val="32"/>
        </w:rPr>
      </w:pPr>
      <w:r w:rsidRPr="001508CD">
        <w:rPr>
          <w:b/>
          <w:sz w:val="32"/>
          <w:szCs w:val="32"/>
        </w:rPr>
        <w:t>What happens when you exhaust the maximum failed attempts for authenticating yourself via Azure AD?</w:t>
      </w:r>
    </w:p>
    <w:p w:rsidR="00206DAA" w:rsidRPr="0083589A" w:rsidRDefault="00206DAA" w:rsidP="00206DAA">
      <w:pPr>
        <w:pStyle w:val="NormalWeb"/>
        <w:shd w:val="clear" w:color="auto" w:fill="FFFFFF"/>
        <w:rPr>
          <w:rFonts w:asciiTheme="minorHAnsi" w:eastAsiaTheme="minorHAnsi" w:hAnsiTheme="minorHAnsi" w:cstheme="minorHAnsi"/>
          <w:color w:val="4A4A4A"/>
          <w:shd w:val="clear" w:color="auto" w:fill="FFFFFF"/>
        </w:rPr>
      </w:pPr>
      <w:r w:rsidRPr="0083589A">
        <w:rPr>
          <w:rFonts w:asciiTheme="minorHAnsi" w:eastAsiaTheme="minorHAnsi" w:hAnsiTheme="minorHAnsi" w:cstheme="minorHAnsi"/>
          <w:color w:val="4A4A4A"/>
          <w:shd w:val="clear" w:color="auto" w:fill="FFFFFF"/>
        </w:rPr>
        <w:t>To check or modify the smart lockout values for your organization, use the following steps:</w:t>
      </w:r>
    </w:p>
    <w:p w:rsidR="00206DAA" w:rsidRPr="0083589A" w:rsidRDefault="00206DAA" w:rsidP="00206DAA">
      <w:pPr>
        <w:numPr>
          <w:ilvl w:val="0"/>
          <w:numId w:val="2"/>
        </w:numPr>
        <w:shd w:val="clear" w:color="auto" w:fill="FFFFFF"/>
        <w:spacing w:after="0" w:line="240" w:lineRule="auto"/>
        <w:ind w:left="570"/>
        <w:rPr>
          <w:rFonts w:cstheme="minorHAnsi"/>
          <w:color w:val="4A4A4A"/>
          <w:sz w:val="24"/>
          <w:szCs w:val="24"/>
          <w:shd w:val="clear" w:color="auto" w:fill="FFFFFF"/>
        </w:rPr>
      </w:pPr>
      <w:r w:rsidRPr="0083589A">
        <w:rPr>
          <w:rFonts w:cstheme="minorHAnsi"/>
          <w:color w:val="4A4A4A"/>
          <w:sz w:val="24"/>
          <w:szCs w:val="24"/>
          <w:shd w:val="clear" w:color="auto" w:fill="FFFFFF"/>
        </w:rPr>
        <w:t>Sign in to the </w:t>
      </w:r>
      <w:hyperlink r:id="rId7" w:history="1">
        <w:r w:rsidRPr="0083589A">
          <w:rPr>
            <w:rFonts w:cstheme="minorHAnsi"/>
            <w:color w:val="4A4A4A"/>
            <w:sz w:val="24"/>
            <w:szCs w:val="24"/>
            <w:shd w:val="clear" w:color="auto" w:fill="FFFFFF"/>
          </w:rPr>
          <w:t>Azure portal</w:t>
        </w:r>
      </w:hyperlink>
      <w:r w:rsidRPr="0083589A">
        <w:rPr>
          <w:rFonts w:cstheme="minorHAnsi"/>
          <w:color w:val="4A4A4A"/>
          <w:sz w:val="24"/>
          <w:szCs w:val="24"/>
          <w:shd w:val="clear" w:color="auto" w:fill="FFFFFF"/>
        </w:rPr>
        <w:t>.</w:t>
      </w:r>
    </w:p>
    <w:p w:rsidR="00206DAA" w:rsidRPr="0083589A" w:rsidRDefault="00206DAA" w:rsidP="00206DAA">
      <w:pPr>
        <w:numPr>
          <w:ilvl w:val="0"/>
          <w:numId w:val="2"/>
        </w:numPr>
        <w:shd w:val="clear" w:color="auto" w:fill="FFFFFF"/>
        <w:spacing w:after="0" w:line="240" w:lineRule="auto"/>
        <w:ind w:left="570"/>
        <w:rPr>
          <w:rFonts w:cstheme="minorHAnsi"/>
          <w:color w:val="4A4A4A"/>
          <w:sz w:val="24"/>
          <w:szCs w:val="24"/>
          <w:shd w:val="clear" w:color="auto" w:fill="FFFFFF"/>
        </w:rPr>
      </w:pPr>
      <w:r w:rsidRPr="0083589A">
        <w:rPr>
          <w:rFonts w:cstheme="minorHAnsi"/>
          <w:color w:val="4A4A4A"/>
          <w:sz w:val="24"/>
          <w:szCs w:val="24"/>
          <w:shd w:val="clear" w:color="auto" w:fill="FFFFFF"/>
        </w:rPr>
        <w:t>Search for and select </w:t>
      </w:r>
      <w:r w:rsidRPr="0083589A">
        <w:rPr>
          <w:rFonts w:cstheme="minorHAnsi"/>
          <w:i/>
          <w:iCs/>
          <w:color w:val="4A4A4A"/>
          <w:sz w:val="24"/>
          <w:szCs w:val="24"/>
          <w:shd w:val="clear" w:color="auto" w:fill="FFFFFF"/>
        </w:rPr>
        <w:t>Azure Active Directory</w:t>
      </w:r>
      <w:r w:rsidRPr="0083589A">
        <w:rPr>
          <w:rFonts w:cstheme="minorHAnsi"/>
          <w:color w:val="4A4A4A"/>
          <w:sz w:val="24"/>
          <w:szCs w:val="24"/>
          <w:shd w:val="clear" w:color="auto" w:fill="FFFFFF"/>
        </w:rPr>
        <w:t>. Select </w:t>
      </w:r>
      <w:r w:rsidRPr="0083589A">
        <w:rPr>
          <w:rFonts w:cstheme="minorHAnsi"/>
          <w:b/>
          <w:bCs/>
          <w:color w:val="4A4A4A"/>
          <w:sz w:val="24"/>
          <w:szCs w:val="24"/>
          <w:shd w:val="clear" w:color="auto" w:fill="FFFFFF"/>
        </w:rPr>
        <w:t>Authentication methods</w:t>
      </w:r>
      <w:r w:rsidRPr="0083589A">
        <w:rPr>
          <w:rFonts w:cstheme="minorHAnsi"/>
          <w:color w:val="4A4A4A"/>
          <w:sz w:val="24"/>
          <w:szCs w:val="24"/>
          <w:shd w:val="clear" w:color="auto" w:fill="FFFFFF"/>
        </w:rPr>
        <w:t> &gt; </w:t>
      </w:r>
      <w:r w:rsidRPr="0083589A">
        <w:rPr>
          <w:rFonts w:cstheme="minorHAnsi"/>
          <w:b/>
          <w:bCs/>
          <w:color w:val="4A4A4A"/>
          <w:sz w:val="24"/>
          <w:szCs w:val="24"/>
          <w:shd w:val="clear" w:color="auto" w:fill="FFFFFF"/>
        </w:rPr>
        <w:t>Password protection</w:t>
      </w:r>
      <w:r w:rsidRPr="0083589A">
        <w:rPr>
          <w:rFonts w:cstheme="minorHAnsi"/>
          <w:color w:val="4A4A4A"/>
          <w:sz w:val="24"/>
          <w:szCs w:val="24"/>
          <w:shd w:val="clear" w:color="auto" w:fill="FFFFFF"/>
        </w:rPr>
        <w:t>.</w:t>
      </w:r>
    </w:p>
    <w:p w:rsidR="00206DAA" w:rsidRPr="0083589A" w:rsidRDefault="00206DAA" w:rsidP="00206DAA">
      <w:pPr>
        <w:numPr>
          <w:ilvl w:val="0"/>
          <w:numId w:val="2"/>
        </w:numPr>
        <w:shd w:val="clear" w:color="auto" w:fill="FFFFFF"/>
        <w:spacing w:after="0" w:line="240" w:lineRule="auto"/>
        <w:ind w:left="570"/>
        <w:rPr>
          <w:rFonts w:cstheme="minorHAnsi"/>
          <w:color w:val="4A4A4A"/>
          <w:sz w:val="24"/>
          <w:szCs w:val="24"/>
          <w:shd w:val="clear" w:color="auto" w:fill="FFFFFF"/>
        </w:rPr>
      </w:pPr>
      <w:r w:rsidRPr="0083589A">
        <w:rPr>
          <w:rFonts w:cstheme="minorHAnsi"/>
          <w:color w:val="4A4A4A"/>
          <w:sz w:val="24"/>
          <w:szCs w:val="24"/>
          <w:shd w:val="clear" w:color="auto" w:fill="FFFFFF"/>
        </w:rPr>
        <w:t>Set the </w:t>
      </w:r>
      <w:r w:rsidRPr="0083589A">
        <w:rPr>
          <w:rFonts w:cstheme="minorHAnsi"/>
          <w:b/>
          <w:bCs/>
          <w:color w:val="4A4A4A"/>
          <w:sz w:val="24"/>
          <w:szCs w:val="24"/>
          <w:shd w:val="clear" w:color="auto" w:fill="FFFFFF"/>
        </w:rPr>
        <w:t>Lockout threshold</w:t>
      </w:r>
      <w:r w:rsidRPr="0083589A">
        <w:rPr>
          <w:rFonts w:cstheme="minorHAnsi"/>
          <w:color w:val="4A4A4A"/>
          <w:sz w:val="24"/>
          <w:szCs w:val="24"/>
          <w:shd w:val="clear" w:color="auto" w:fill="FFFFFF"/>
        </w:rPr>
        <w:t xml:space="preserve">, based on how </w:t>
      </w:r>
      <w:r w:rsidR="00297048" w:rsidRPr="0083589A">
        <w:rPr>
          <w:rFonts w:cstheme="minorHAnsi"/>
          <w:color w:val="4A4A4A"/>
          <w:sz w:val="24"/>
          <w:szCs w:val="24"/>
          <w:shd w:val="clear" w:color="auto" w:fill="FFFFFF"/>
        </w:rPr>
        <w:t>many-failed</w:t>
      </w:r>
      <w:r w:rsidRPr="0083589A">
        <w:rPr>
          <w:rFonts w:cstheme="minorHAnsi"/>
          <w:color w:val="4A4A4A"/>
          <w:sz w:val="24"/>
          <w:szCs w:val="24"/>
          <w:shd w:val="clear" w:color="auto" w:fill="FFFFFF"/>
        </w:rPr>
        <w:t xml:space="preserve"> sign-ins are allowed on an account before its first lockout. The default is 10.</w:t>
      </w:r>
    </w:p>
    <w:p w:rsidR="00206DAA" w:rsidRPr="0083589A" w:rsidRDefault="00206DAA" w:rsidP="00206DAA">
      <w:pPr>
        <w:numPr>
          <w:ilvl w:val="0"/>
          <w:numId w:val="2"/>
        </w:numPr>
        <w:shd w:val="clear" w:color="auto" w:fill="FFFFFF"/>
        <w:spacing w:after="0" w:line="240" w:lineRule="auto"/>
        <w:ind w:left="570"/>
        <w:rPr>
          <w:rFonts w:cstheme="minorHAnsi"/>
          <w:color w:val="4A4A4A"/>
          <w:sz w:val="24"/>
          <w:szCs w:val="24"/>
          <w:shd w:val="clear" w:color="auto" w:fill="FFFFFF"/>
        </w:rPr>
      </w:pPr>
      <w:r w:rsidRPr="0083589A">
        <w:rPr>
          <w:rFonts w:cstheme="minorHAnsi"/>
          <w:color w:val="4A4A4A"/>
          <w:sz w:val="24"/>
          <w:szCs w:val="24"/>
          <w:shd w:val="clear" w:color="auto" w:fill="FFFFFF"/>
        </w:rPr>
        <w:t>Set the </w:t>
      </w:r>
      <w:r w:rsidRPr="0083589A">
        <w:rPr>
          <w:rFonts w:cstheme="minorHAnsi"/>
          <w:b/>
          <w:bCs/>
          <w:color w:val="4A4A4A"/>
          <w:sz w:val="24"/>
          <w:szCs w:val="24"/>
          <w:shd w:val="clear" w:color="auto" w:fill="FFFFFF"/>
        </w:rPr>
        <w:t>Lockout duration in seconds</w:t>
      </w:r>
      <w:r w:rsidRPr="0083589A">
        <w:rPr>
          <w:rFonts w:cstheme="minorHAnsi"/>
          <w:color w:val="4A4A4A"/>
          <w:sz w:val="24"/>
          <w:szCs w:val="24"/>
          <w:shd w:val="clear" w:color="auto" w:fill="FFFFFF"/>
        </w:rPr>
        <w:t>, to the length in seconds of each lockout. The default is 60 seconds (one minute).</w:t>
      </w:r>
    </w:p>
    <w:p w:rsidR="00206DAA" w:rsidRPr="0083589A" w:rsidRDefault="00206DAA" w:rsidP="00206DAA">
      <w:pPr>
        <w:pStyle w:val="alert-title"/>
        <w:spacing w:before="0" w:beforeAutospacing="0" w:after="0" w:afterAutospacing="0"/>
        <w:rPr>
          <w:rFonts w:asciiTheme="minorHAnsi" w:eastAsiaTheme="minorHAnsi" w:hAnsiTheme="minorHAnsi" w:cstheme="minorHAnsi"/>
          <w:color w:val="4A4A4A"/>
          <w:shd w:val="clear" w:color="auto" w:fill="FFFFFF"/>
        </w:rPr>
      </w:pPr>
      <w:r w:rsidRPr="0083589A">
        <w:rPr>
          <w:rFonts w:asciiTheme="minorHAnsi" w:eastAsiaTheme="minorHAnsi" w:hAnsiTheme="minorHAnsi" w:cstheme="minorHAnsi"/>
          <w:color w:val="4A4A4A"/>
          <w:shd w:val="clear" w:color="auto" w:fill="FFFFFF"/>
        </w:rPr>
        <w:t> Note</w:t>
      </w:r>
    </w:p>
    <w:p w:rsidR="00206DAA" w:rsidRPr="0083589A" w:rsidRDefault="00206DAA" w:rsidP="00206DAA">
      <w:pPr>
        <w:pStyle w:val="NormalWeb"/>
        <w:rPr>
          <w:rFonts w:asciiTheme="minorHAnsi" w:eastAsiaTheme="minorHAnsi" w:hAnsiTheme="minorHAnsi" w:cstheme="minorHAnsi"/>
          <w:color w:val="4A4A4A"/>
          <w:shd w:val="clear" w:color="auto" w:fill="FFFFFF"/>
        </w:rPr>
      </w:pPr>
      <w:r w:rsidRPr="0083589A">
        <w:rPr>
          <w:rFonts w:asciiTheme="minorHAnsi" w:eastAsiaTheme="minorHAnsi" w:hAnsiTheme="minorHAnsi" w:cstheme="minorHAnsi"/>
          <w:color w:val="4A4A4A"/>
          <w:shd w:val="clear" w:color="auto" w:fill="FFFFFF"/>
        </w:rPr>
        <w:t>If the first sign-in after a lockout also fails, the account locks out again. If an account locks repeatedly, the lockout duration increases.</w:t>
      </w:r>
    </w:p>
    <w:p w:rsidR="00206DAA" w:rsidRPr="0083589A" w:rsidRDefault="00206DAA" w:rsidP="00206DAA">
      <w:pPr>
        <w:pStyle w:val="NormalWeb"/>
        <w:shd w:val="clear" w:color="auto" w:fill="FFFFFF"/>
        <w:rPr>
          <w:rFonts w:asciiTheme="minorHAnsi" w:eastAsiaTheme="minorHAnsi" w:hAnsiTheme="minorHAnsi" w:cstheme="minorHAnsi"/>
          <w:color w:val="4A4A4A"/>
          <w:shd w:val="clear" w:color="auto" w:fill="FFFFFF"/>
        </w:rPr>
      </w:pPr>
      <w:r w:rsidRPr="0083589A">
        <w:rPr>
          <w:rFonts w:asciiTheme="minorHAnsi" w:eastAsiaTheme="minorHAnsi" w:hAnsiTheme="minorHAnsi" w:cstheme="minorHAnsi"/>
          <w:noProof/>
          <w:color w:val="4A4A4A"/>
          <w:shd w:val="clear" w:color="auto" w:fill="FFFFFF"/>
        </w:rPr>
        <w:drawing>
          <wp:inline distT="0" distB="0" distL="0" distR="0">
            <wp:extent cx="5852141" cy="2876498"/>
            <wp:effectExtent l="0" t="0" r="0" b="635"/>
            <wp:docPr id="1" name="Picture 1" descr="Customize the Azure AD smart lockout policy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tomize the Azure AD smart lockout policy in the Azure port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62553" cy="2881616"/>
                    </a:xfrm>
                    <a:prstGeom prst="rect">
                      <a:avLst/>
                    </a:prstGeom>
                    <a:noFill/>
                    <a:ln>
                      <a:noFill/>
                    </a:ln>
                  </pic:spPr>
                </pic:pic>
              </a:graphicData>
            </a:graphic>
          </wp:inline>
        </w:drawing>
      </w:r>
    </w:p>
    <w:p w:rsidR="00206DAA" w:rsidRPr="0083589A" w:rsidRDefault="00206DAA" w:rsidP="00206DAA">
      <w:pPr>
        <w:pStyle w:val="Heading2"/>
        <w:shd w:val="clear" w:color="auto" w:fill="FFFFFF"/>
        <w:spacing w:before="0"/>
        <w:rPr>
          <w:rFonts w:asciiTheme="minorHAnsi" w:eastAsiaTheme="minorHAnsi" w:hAnsiTheme="minorHAnsi" w:cstheme="minorHAnsi"/>
          <w:color w:val="4A4A4A"/>
          <w:sz w:val="24"/>
          <w:szCs w:val="24"/>
          <w:shd w:val="clear" w:color="auto" w:fill="FFFFFF"/>
        </w:rPr>
      </w:pPr>
      <w:r w:rsidRPr="0083589A">
        <w:rPr>
          <w:rFonts w:asciiTheme="minorHAnsi" w:eastAsiaTheme="minorHAnsi" w:hAnsiTheme="minorHAnsi" w:cstheme="minorHAnsi"/>
          <w:color w:val="4A4A4A"/>
          <w:sz w:val="24"/>
          <w:szCs w:val="24"/>
          <w:shd w:val="clear" w:color="auto" w:fill="FFFFFF"/>
        </w:rPr>
        <w:lastRenderedPageBreak/>
        <w:t>How to determine if the Smart lockout feature is working or not</w:t>
      </w:r>
    </w:p>
    <w:p w:rsidR="00206DAA" w:rsidRPr="0083589A" w:rsidRDefault="00206DAA" w:rsidP="00206DAA">
      <w:pPr>
        <w:pStyle w:val="NormalWeb"/>
        <w:shd w:val="clear" w:color="auto" w:fill="FFFFFF"/>
        <w:rPr>
          <w:rFonts w:asciiTheme="minorHAnsi" w:eastAsiaTheme="minorHAnsi" w:hAnsiTheme="minorHAnsi" w:cstheme="minorHAnsi"/>
          <w:color w:val="4A4A4A"/>
          <w:shd w:val="clear" w:color="auto" w:fill="FFFFFF"/>
        </w:rPr>
      </w:pPr>
      <w:r w:rsidRPr="0083589A">
        <w:rPr>
          <w:rFonts w:asciiTheme="minorHAnsi" w:eastAsiaTheme="minorHAnsi" w:hAnsiTheme="minorHAnsi" w:cstheme="minorHAnsi"/>
          <w:color w:val="4A4A4A"/>
          <w:shd w:val="clear" w:color="auto" w:fill="FFFFFF"/>
        </w:rPr>
        <w:t>When the smart lockout threshold is triggered, you will get the following message while the account is locked:</w:t>
      </w:r>
    </w:p>
    <w:p w:rsidR="00206DAA" w:rsidRPr="001508CD" w:rsidRDefault="00206DAA" w:rsidP="00984745">
      <w:pPr>
        <w:pStyle w:val="NormalWeb"/>
        <w:shd w:val="clear" w:color="auto" w:fill="FFFFFF"/>
        <w:rPr>
          <w:rFonts w:asciiTheme="minorHAnsi" w:eastAsiaTheme="minorHAnsi" w:hAnsiTheme="minorHAnsi" w:cstheme="minorHAnsi"/>
          <w:color w:val="4A4A4A"/>
          <w:shd w:val="clear" w:color="auto" w:fill="FFFFFF"/>
        </w:rPr>
      </w:pPr>
      <w:r w:rsidRPr="0083589A">
        <w:rPr>
          <w:rFonts w:asciiTheme="minorHAnsi" w:eastAsiaTheme="minorHAnsi" w:hAnsiTheme="minorHAnsi" w:cstheme="minorHAnsi"/>
          <w:b/>
          <w:bCs/>
          <w:color w:val="4A4A4A"/>
          <w:shd w:val="clear" w:color="auto" w:fill="FFFFFF"/>
        </w:rPr>
        <w:t>Your account is temporarily locked to prevent unauthorized use. Try again later, and if you still have trouble, contact your admin</w:t>
      </w:r>
    </w:p>
    <w:p w:rsidR="00206DAA" w:rsidRPr="00146596" w:rsidRDefault="00206DAA" w:rsidP="00206DAA">
      <w:pPr>
        <w:pStyle w:val="Heading3"/>
        <w:spacing w:before="0" w:beforeAutospacing="0"/>
        <w:jc w:val="both"/>
        <w:rPr>
          <w:rFonts w:asciiTheme="minorHAnsi" w:eastAsiaTheme="minorHAnsi" w:hAnsiTheme="minorHAnsi" w:cstheme="minorBidi"/>
          <w:bCs w:val="0"/>
          <w:sz w:val="32"/>
          <w:szCs w:val="32"/>
        </w:rPr>
      </w:pPr>
      <w:r w:rsidRPr="00146596">
        <w:rPr>
          <w:rFonts w:asciiTheme="minorHAnsi" w:eastAsiaTheme="minorHAnsi" w:hAnsiTheme="minorHAnsi" w:cstheme="minorBidi"/>
          <w:bCs w:val="0"/>
          <w:sz w:val="32"/>
          <w:szCs w:val="32"/>
        </w:rPr>
        <w:t>What is the difference between Service Bus Queues and Storage Queues?</w:t>
      </w:r>
    </w:p>
    <w:p w:rsidR="009F5C7B" w:rsidRPr="00146596" w:rsidRDefault="009F5C7B" w:rsidP="00931424">
      <w:pPr>
        <w:spacing w:line="240" w:lineRule="auto"/>
        <w:rPr>
          <w:b/>
          <w:sz w:val="32"/>
          <w:szCs w:val="32"/>
        </w:rPr>
      </w:pPr>
    </w:p>
    <w:sectPr w:rsidR="009F5C7B" w:rsidRPr="001465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4794" w:rsidRDefault="001A4794" w:rsidP="009F5C7B">
      <w:pPr>
        <w:spacing w:after="0" w:line="240" w:lineRule="auto"/>
      </w:pPr>
      <w:r>
        <w:separator/>
      </w:r>
    </w:p>
  </w:endnote>
  <w:endnote w:type="continuationSeparator" w:id="0">
    <w:p w:rsidR="001A4794" w:rsidRDefault="001A4794" w:rsidP="009F5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4794" w:rsidRDefault="001A4794" w:rsidP="009F5C7B">
      <w:pPr>
        <w:spacing w:after="0" w:line="240" w:lineRule="auto"/>
      </w:pPr>
      <w:r>
        <w:separator/>
      </w:r>
    </w:p>
  </w:footnote>
  <w:footnote w:type="continuationSeparator" w:id="0">
    <w:p w:rsidR="001A4794" w:rsidRDefault="001A4794" w:rsidP="009F5C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5C7A9B"/>
    <w:multiLevelType w:val="multilevel"/>
    <w:tmpl w:val="DCD67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1124A0"/>
    <w:multiLevelType w:val="hybridMultilevel"/>
    <w:tmpl w:val="6C52F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794"/>
    <w:rsid w:val="0010524E"/>
    <w:rsid w:val="001052C1"/>
    <w:rsid w:val="00146596"/>
    <w:rsid w:val="001508CD"/>
    <w:rsid w:val="001A4794"/>
    <w:rsid w:val="00206DAA"/>
    <w:rsid w:val="00297048"/>
    <w:rsid w:val="003F47A8"/>
    <w:rsid w:val="00491D88"/>
    <w:rsid w:val="00603A55"/>
    <w:rsid w:val="0064175E"/>
    <w:rsid w:val="00776C15"/>
    <w:rsid w:val="0083589A"/>
    <w:rsid w:val="00931424"/>
    <w:rsid w:val="00984745"/>
    <w:rsid w:val="009C44F9"/>
    <w:rsid w:val="009D2982"/>
    <w:rsid w:val="009F5C7B"/>
    <w:rsid w:val="00A02FB6"/>
    <w:rsid w:val="00AB4EF2"/>
    <w:rsid w:val="00B23490"/>
    <w:rsid w:val="00C165F7"/>
    <w:rsid w:val="00CC3F15"/>
    <w:rsid w:val="00DC5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0DFD20"/>
  <w15:chartTrackingRefBased/>
  <w15:docId w15:val="{1900F861-27D1-4C9D-BC08-C2DEE98CE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0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508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FB6"/>
    <w:pPr>
      <w:ind w:left="720"/>
      <w:contextualSpacing/>
    </w:pPr>
  </w:style>
  <w:style w:type="character" w:customStyle="1" w:styleId="Heading3Char">
    <w:name w:val="Heading 3 Char"/>
    <w:basedOn w:val="DefaultParagraphFont"/>
    <w:link w:val="Heading3"/>
    <w:uiPriority w:val="9"/>
    <w:rsid w:val="001508CD"/>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206DA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206D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06DAA"/>
    <w:rPr>
      <w:color w:val="0000FF"/>
      <w:u w:val="single"/>
    </w:rPr>
  </w:style>
  <w:style w:type="character" w:styleId="Emphasis">
    <w:name w:val="Emphasis"/>
    <w:basedOn w:val="DefaultParagraphFont"/>
    <w:uiPriority w:val="20"/>
    <w:qFormat/>
    <w:rsid w:val="00206DAA"/>
    <w:rPr>
      <w:i/>
      <w:iCs/>
    </w:rPr>
  </w:style>
  <w:style w:type="character" w:styleId="Strong">
    <w:name w:val="Strong"/>
    <w:basedOn w:val="DefaultParagraphFont"/>
    <w:uiPriority w:val="22"/>
    <w:qFormat/>
    <w:rsid w:val="00206DAA"/>
    <w:rPr>
      <w:b/>
      <w:bCs/>
    </w:rPr>
  </w:style>
  <w:style w:type="paragraph" w:customStyle="1" w:styleId="alert-title">
    <w:name w:val="alert-title"/>
    <w:basedOn w:val="Normal"/>
    <w:rsid w:val="00206D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328464">
      <w:bodyDiv w:val="1"/>
      <w:marLeft w:val="0"/>
      <w:marRight w:val="0"/>
      <w:marTop w:val="0"/>
      <w:marBottom w:val="0"/>
      <w:divBdr>
        <w:top w:val="none" w:sz="0" w:space="0" w:color="auto"/>
        <w:left w:val="none" w:sz="0" w:space="0" w:color="auto"/>
        <w:bottom w:val="none" w:sz="0" w:space="0" w:color="auto"/>
        <w:right w:val="none" w:sz="0" w:space="0" w:color="auto"/>
      </w:divBdr>
    </w:div>
    <w:div w:id="1170800808">
      <w:bodyDiv w:val="1"/>
      <w:marLeft w:val="0"/>
      <w:marRight w:val="0"/>
      <w:marTop w:val="0"/>
      <w:marBottom w:val="0"/>
      <w:divBdr>
        <w:top w:val="none" w:sz="0" w:space="0" w:color="auto"/>
        <w:left w:val="none" w:sz="0" w:space="0" w:color="auto"/>
        <w:bottom w:val="none" w:sz="0" w:space="0" w:color="auto"/>
        <w:right w:val="none" w:sz="0" w:space="0" w:color="auto"/>
      </w:divBdr>
      <w:divsChild>
        <w:div w:id="1184242571">
          <w:marLeft w:val="0"/>
          <w:marRight w:val="0"/>
          <w:marTop w:val="0"/>
          <w:marBottom w:val="0"/>
          <w:divBdr>
            <w:top w:val="none" w:sz="0" w:space="0" w:color="auto"/>
            <w:left w:val="none" w:sz="0" w:space="0" w:color="auto"/>
            <w:bottom w:val="none" w:sz="0" w:space="0" w:color="auto"/>
            <w:right w:val="none" w:sz="0" w:space="0" w:color="auto"/>
          </w:divBdr>
        </w:div>
      </w:divsChild>
    </w:div>
    <w:div w:id="138602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portal.azu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249</Words>
  <Characters>1424</Characters>
  <Application>Microsoft Office Word</Application>
  <DocSecurity>0</DocSecurity>
  <Lines>11</Lines>
  <Paragraphs>3</Paragraphs>
  <ScaleCrop>false</ScaleCrop>
  <Company>Mindtree Ltd</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 Muthusamy</dc:creator>
  <cp:keywords/>
  <dc:description/>
  <cp:lastModifiedBy>Karthick Muthusamy</cp:lastModifiedBy>
  <cp:revision>24</cp:revision>
  <dcterms:created xsi:type="dcterms:W3CDTF">2019-12-26T06:43:00Z</dcterms:created>
  <dcterms:modified xsi:type="dcterms:W3CDTF">2020-01-03T12:01:00Z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c59481-0d92-4f93-abca-4982e9c5cb2a_Enabled">
    <vt:lpwstr>True</vt:lpwstr>
  </property>
  <property fmtid="{D5CDD505-2E9C-101B-9397-08002B2CF9AE}" pid="3" name="MSIP_Label_11c59481-0d92-4f93-abca-4982e9c5cb2a_SiteId">
    <vt:lpwstr>85c997b9-f494-46b3-a11d-772983cf6f11</vt:lpwstr>
  </property>
  <property fmtid="{D5CDD505-2E9C-101B-9397-08002B2CF9AE}" pid="4" name="MSIP_Label_11c59481-0d92-4f93-abca-4982e9c5cb2a_Owner">
    <vt:lpwstr>M1045978@mindtree.com</vt:lpwstr>
  </property>
  <property fmtid="{D5CDD505-2E9C-101B-9397-08002B2CF9AE}" pid="5" name="MSIP_Label_11c59481-0d92-4f93-abca-4982e9c5cb2a_SetDate">
    <vt:lpwstr>2019-12-26T06:43:44.9796578Z</vt:lpwstr>
  </property>
  <property fmtid="{D5CDD505-2E9C-101B-9397-08002B2CF9AE}" pid="6" name="MSIP_Label_11c59481-0d92-4f93-abca-4982e9c5cb2a_Name">
    <vt:lpwstr>Public</vt:lpwstr>
  </property>
  <property fmtid="{D5CDD505-2E9C-101B-9397-08002B2CF9AE}" pid="7" name="MSIP_Label_11c59481-0d92-4f93-abca-4982e9c5cb2a_Application">
    <vt:lpwstr>Microsoft Azure Information Protection</vt:lpwstr>
  </property>
  <property fmtid="{D5CDD505-2E9C-101B-9397-08002B2CF9AE}" pid="8" name="MSIP_Label_11c59481-0d92-4f93-abca-4982e9c5cb2a_ActionId">
    <vt:lpwstr>a97e70bd-ed5d-4e77-bac6-4651d71cc964</vt:lpwstr>
  </property>
  <property fmtid="{D5CDD505-2E9C-101B-9397-08002B2CF9AE}" pid="9" name="MSIP_Label_11c59481-0d92-4f93-abca-4982e9c5cb2a_Extended_MSFT_Method">
    <vt:lpwstr>Manual</vt:lpwstr>
  </property>
  <property fmtid="{D5CDD505-2E9C-101B-9397-08002B2CF9AE}" pid="10" name="Sensitivity">
    <vt:lpwstr>Public</vt:lpwstr>
  </property>
</Properties>
</file>