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9204" w14:textId="77777777" w:rsidR="0024382B" w:rsidRDefault="00000000">
      <w:pPr>
        <w:pStyle w:val="Title"/>
      </w:pPr>
      <w:r>
        <w:t>A2A Technical Feature Release</w:t>
      </w:r>
    </w:p>
    <w:p w14:paraId="2A5F780C" w14:textId="77777777" w:rsidR="0024382B" w:rsidRDefault="00000000">
      <w:pPr>
        <w:pStyle w:val="Heading1"/>
      </w:pPr>
      <w:r>
        <w:t>A2A Security Framework — Technical Feature Release</w:t>
      </w:r>
    </w:p>
    <w:p w14:paraId="2B8D40F9" w14:textId="77777777" w:rsidR="0024382B" w:rsidRDefault="00000000">
      <w:r>
        <w:rPr>
          <w:b/>
        </w:rPr>
        <w:t>Date:</w:t>
      </w:r>
      <w:r>
        <w:t xml:space="preserve"> September 05, 2025</w:t>
      </w:r>
    </w:p>
    <w:p w14:paraId="6502576A" w14:textId="77777777" w:rsidR="0024382B" w:rsidRDefault="0024382B"/>
    <w:p w14:paraId="25E057E0" w14:textId="77777777" w:rsidR="0024382B" w:rsidRDefault="00000000">
      <w:pPr>
        <w:pStyle w:val="Heading2"/>
      </w:pPr>
      <w:r>
        <w:t>Summary</w:t>
      </w:r>
    </w:p>
    <w:p w14:paraId="2A97E21A" w14:textId="77777777" w:rsidR="0024382B" w:rsidRDefault="00000000">
      <w:r>
        <w:t xml:space="preserve">The A2A Security Framework is an LLM‑assisted SOC orchestration accelerator that turns </w:t>
      </w:r>
      <w:r>
        <w:rPr>
          <w:b/>
        </w:rPr>
        <w:t>Agents → Automation</w:t>
      </w:r>
      <w:r>
        <w:t xml:space="preserve"> safely. It combines </w:t>
      </w:r>
      <w:r>
        <w:rPr>
          <w:b/>
        </w:rPr>
        <w:t>typed domain models (Pydantic)</w:t>
      </w:r>
      <w:r>
        <w:t xml:space="preserve">, a </w:t>
      </w:r>
      <w:r>
        <w:rPr>
          <w:b/>
        </w:rPr>
        <w:t>LangGraph</w:t>
      </w:r>
      <w:r>
        <w:t xml:space="preserve"> orchestration pipeline, </w:t>
      </w:r>
      <w:r>
        <w:rPr>
          <w:b/>
        </w:rPr>
        <w:t>deterministic policy gating</w:t>
      </w:r>
      <w:r>
        <w:t xml:space="preserve"> from </w:t>
      </w:r>
      <w:r>
        <w:rPr>
          <w:rStyle w:val="CodeInline"/>
        </w:rPr>
        <w:t>config.yaml</w:t>
      </w:r>
      <w:r>
        <w:t xml:space="preserve">, and a lightweight </w:t>
      </w:r>
      <w:r>
        <w:rPr>
          <w:b/>
        </w:rPr>
        <w:t>Streamlit UI</w:t>
      </w:r>
      <w:r>
        <w:t xml:space="preserve"> with streaming and checkpointing. This release packages the scaffold, demo, and integration stubs so teams can plug in their SIEM/EDR/CMDB and XSOAR (or any SOAR) quickly.</w:t>
      </w:r>
    </w:p>
    <w:p w14:paraId="1FC9BBFD" w14:textId="77777777" w:rsidR="0024382B" w:rsidRDefault="0024382B"/>
    <w:p w14:paraId="193DA9C3" w14:textId="77777777" w:rsidR="0024382B" w:rsidRDefault="00000000">
      <w:pPr>
        <w:pStyle w:val="Heading2"/>
      </w:pPr>
      <w:r>
        <w:t>Highlights</w:t>
      </w:r>
    </w:p>
    <w:p w14:paraId="6DA650F0" w14:textId="77777777" w:rsidR="0024382B" w:rsidRDefault="00000000">
      <w:pPr>
        <w:pStyle w:val="ListBullet"/>
      </w:pPr>
      <w:r>
        <w:rPr>
          <w:b/>
        </w:rPr>
        <w:t>End‑to‑end graph</w:t>
      </w:r>
      <w:r>
        <w:t xml:space="preserve"> with nodes for </w:t>
      </w:r>
      <w:r>
        <w:rPr>
          <w:rStyle w:val="CodeInline"/>
        </w:rPr>
        <w:t>enrich → validity → severity → exploitability → playbooks → decision → (upload_xsoar | soc_triage) → update_status</w:t>
      </w:r>
      <w:r>
        <w:t xml:space="preserve"> defined in </w:t>
      </w:r>
      <w:r>
        <w:rPr>
          <w:rStyle w:val="CodeInline"/>
        </w:rPr>
        <w:t>src/graph.py</w:t>
      </w:r>
      <w:r>
        <w:t>.</w:t>
      </w:r>
    </w:p>
    <w:p w14:paraId="207C02BF" w14:textId="77777777" w:rsidR="0024382B" w:rsidRDefault="00000000">
      <w:pPr>
        <w:pStyle w:val="ListBullet"/>
      </w:pPr>
      <w:r>
        <w:rPr>
          <w:b/>
        </w:rPr>
        <w:t>LLM agents</w:t>
      </w:r>
      <w:r>
        <w:t xml:space="preserve"> in </w:t>
      </w:r>
      <w:r>
        <w:rPr>
          <w:rStyle w:val="CodeInline"/>
        </w:rPr>
        <w:t>src/agents.py</w:t>
      </w:r>
      <w:r>
        <w:t xml:space="preserve">: </w:t>
      </w:r>
      <w:r>
        <w:rPr>
          <w:rStyle w:val="CodeInline"/>
        </w:rPr>
        <w:t>validity_agent</w:t>
      </w:r>
      <w:r>
        <w:t xml:space="preserve">, </w:t>
      </w:r>
      <w:r>
        <w:rPr>
          <w:rStyle w:val="CodeInline"/>
        </w:rPr>
        <w:t>severity_agent</w:t>
      </w:r>
      <w:r>
        <w:t xml:space="preserve">, </w:t>
      </w:r>
      <w:r>
        <w:rPr>
          <w:rStyle w:val="CodeInline"/>
        </w:rPr>
        <w:t>exploitability_agent</w:t>
      </w:r>
      <w:r>
        <w:t xml:space="preserve">, </w:t>
      </w:r>
      <w:r>
        <w:rPr>
          <w:rStyle w:val="CodeInline"/>
        </w:rPr>
        <w:t>playbook_agent</w:t>
      </w:r>
      <w:r>
        <w:t xml:space="preserve">, </w:t>
      </w:r>
      <w:r>
        <w:rPr>
          <w:rStyle w:val="CodeInline"/>
        </w:rPr>
        <w:t>decision_agent</w:t>
      </w:r>
      <w:r>
        <w:t xml:space="preserve">, all returning </w:t>
      </w:r>
      <w:r>
        <w:rPr>
          <w:b/>
        </w:rPr>
        <w:t>typed</w:t>
      </w:r>
      <w:r>
        <w:t xml:space="preserve"> results.</w:t>
      </w:r>
    </w:p>
    <w:p w14:paraId="50822118" w14:textId="77777777" w:rsidR="0024382B" w:rsidRDefault="00000000">
      <w:pPr>
        <w:pStyle w:val="ListBullet"/>
      </w:pPr>
      <w:r>
        <w:rPr>
          <w:b/>
        </w:rPr>
        <w:t>Typed contracts</w:t>
      </w:r>
      <w:r>
        <w:t xml:space="preserve"> in </w:t>
      </w:r>
      <w:r>
        <w:rPr>
          <w:rStyle w:val="CodeInline"/>
        </w:rPr>
        <w:t>src/domains.py</w:t>
      </w:r>
      <w:r>
        <w:t xml:space="preserve">: </w:t>
      </w:r>
      <w:r>
        <w:rPr>
          <w:rStyle w:val="CodeInline"/>
        </w:rPr>
        <w:t>Alert</w:t>
      </w:r>
      <w:r>
        <w:t xml:space="preserve">, </w:t>
      </w:r>
      <w:r>
        <w:rPr>
          <w:rStyle w:val="CodeInline"/>
        </w:rPr>
        <w:t>Indicator</w:t>
      </w:r>
      <w:r>
        <w:t xml:space="preserve">, scores, </w:t>
      </w:r>
      <w:r>
        <w:rPr>
          <w:rStyle w:val="CodeInline"/>
        </w:rPr>
        <w:t>Decision</w:t>
      </w:r>
      <w:r>
        <w:t xml:space="preserve">, and </w:t>
      </w:r>
      <w:r>
        <w:rPr>
          <w:rStyle w:val="CodeInline"/>
        </w:rPr>
        <w:t>SOCState</w:t>
      </w:r>
      <w:r>
        <w:t>.</w:t>
      </w:r>
    </w:p>
    <w:p w14:paraId="2B3C690A" w14:textId="77777777" w:rsidR="0024382B" w:rsidRDefault="00000000">
      <w:pPr>
        <w:pStyle w:val="ListBullet"/>
      </w:pPr>
      <w:r>
        <w:rPr>
          <w:b/>
        </w:rPr>
        <w:t>Policy &amp; governance</w:t>
      </w:r>
      <w:r>
        <w:t xml:space="preserve"> via </w:t>
      </w:r>
      <w:r>
        <w:rPr>
          <w:rStyle w:val="CodeInline"/>
        </w:rPr>
        <w:t>config.yaml</w:t>
      </w:r>
      <w:r>
        <w:t xml:space="preserve"> and </w:t>
      </w:r>
      <w:r>
        <w:rPr>
          <w:rStyle w:val="CodeInline"/>
        </w:rPr>
        <w:t>src/config.py</w:t>
      </w:r>
      <w:r>
        <w:t>: thresholds for validity/severity/exploitability and future playbook rules.</w:t>
      </w:r>
    </w:p>
    <w:p w14:paraId="47967DDF" w14:textId="77777777" w:rsidR="0024382B" w:rsidRDefault="00000000">
      <w:pPr>
        <w:pStyle w:val="ListBullet"/>
      </w:pPr>
      <w:r>
        <w:rPr>
          <w:b/>
        </w:rPr>
        <w:t>Observability &amp; audit</w:t>
      </w:r>
      <w:r>
        <w:t xml:space="preserve"> through JSONL events to </w:t>
      </w:r>
      <w:r>
        <w:rPr>
          <w:rStyle w:val="CodeInline"/>
        </w:rPr>
        <w:t>a2a_observability.log</w:t>
      </w:r>
      <w:r>
        <w:t xml:space="preserve"> and in‑UI timeline.</w:t>
      </w:r>
    </w:p>
    <w:p w14:paraId="7367BAA9" w14:textId="77777777" w:rsidR="0024382B" w:rsidRDefault="00000000">
      <w:pPr>
        <w:pStyle w:val="ListBullet"/>
      </w:pPr>
      <w:r>
        <w:rPr>
          <w:b/>
        </w:rPr>
        <w:t>Pluggable integrations</w:t>
      </w:r>
      <w:r>
        <w:t xml:space="preserve"> in </w:t>
      </w:r>
      <w:r>
        <w:rPr>
          <w:rStyle w:val="CodeInline"/>
        </w:rPr>
        <w:t>src/tools.py</w:t>
      </w:r>
      <w:r>
        <w:t xml:space="preserve">: internal/external search, </w:t>
      </w:r>
      <w:r>
        <w:rPr>
          <w:rStyle w:val="CodeInline"/>
        </w:rPr>
        <w:t>XSOARClient</w:t>
      </w:r>
      <w:r>
        <w:t xml:space="preserve">, and </w:t>
      </w:r>
      <w:r>
        <w:rPr>
          <w:rStyle w:val="CodeInline"/>
        </w:rPr>
        <w:t>notify_soc</w:t>
      </w:r>
      <w:r>
        <w:t xml:space="preserve"> stubs.</w:t>
      </w:r>
    </w:p>
    <w:p w14:paraId="6D70DFC0" w14:textId="77777777" w:rsidR="0024382B" w:rsidRDefault="00000000">
      <w:pPr>
        <w:pStyle w:val="ListBullet"/>
      </w:pPr>
      <w:r>
        <w:rPr>
          <w:b/>
        </w:rPr>
        <w:t>Streamlit UI</w:t>
      </w:r>
      <w:r>
        <w:t xml:space="preserve"> (</w:t>
      </w:r>
      <w:r>
        <w:rPr>
          <w:rStyle w:val="CodeInline"/>
        </w:rPr>
        <w:t>src/streamlit_app.py</w:t>
      </w:r>
      <w:r>
        <w:t>) with Graphviz topology, native streaming, sequential stepping, checkpoint reuse, and JSON/Form inputs.</w:t>
      </w:r>
    </w:p>
    <w:p w14:paraId="1E44BA6B" w14:textId="77777777" w:rsidR="0024382B" w:rsidRDefault="00000000">
      <w:pPr>
        <w:pStyle w:val="ListBullet"/>
      </w:pPr>
      <w:r>
        <w:rPr>
          <w:b/>
        </w:rPr>
        <w:t>CLI demo</w:t>
      </w:r>
      <w:r>
        <w:t xml:space="preserve"> (</w:t>
      </w:r>
      <w:r>
        <w:rPr>
          <w:rStyle w:val="CodeInline"/>
        </w:rPr>
        <w:t>src/run_demo.py</w:t>
      </w:r>
      <w:r>
        <w:t xml:space="preserve">) to run the pipeline once against a sample </w:t>
      </w:r>
      <w:r>
        <w:rPr>
          <w:rStyle w:val="CodeInline"/>
        </w:rPr>
        <w:t>Alert</w:t>
      </w:r>
      <w:r>
        <w:t>.</w:t>
      </w:r>
    </w:p>
    <w:p w14:paraId="4DB0637A" w14:textId="77777777" w:rsidR="0024382B" w:rsidRDefault="00000000">
      <w:pPr>
        <w:pStyle w:val="ListBullet"/>
      </w:pPr>
      <w:r>
        <w:rPr>
          <w:b/>
        </w:rPr>
        <w:t>Checkpointing</w:t>
      </w:r>
      <w:r>
        <w:t xml:space="preserve"> (SQLite or in‑memory) for resumability and experiment tracking.</w:t>
      </w:r>
    </w:p>
    <w:p w14:paraId="02E5198A" w14:textId="77777777" w:rsidR="0024382B" w:rsidRDefault="0024382B"/>
    <w:p w14:paraId="2A116AEC" w14:textId="77777777" w:rsidR="0024382B" w:rsidRDefault="00000000">
      <w:pPr>
        <w:pStyle w:val="Heading2"/>
      </w:pPr>
      <w:r>
        <w:lastRenderedPageBreak/>
        <w:t>Components</w:t>
      </w:r>
    </w:p>
    <w:p w14:paraId="793FA485" w14:textId="77777777" w:rsidR="0024382B" w:rsidRDefault="00000000">
      <w:pPr>
        <w:pStyle w:val="Heading3"/>
      </w:pPr>
      <w:r>
        <w:t>Orchestration (src/graph.py)</w:t>
      </w:r>
    </w:p>
    <w:p w14:paraId="1997696C" w14:textId="77777777" w:rsidR="0024382B" w:rsidRDefault="00000000">
      <w:pPr>
        <w:pStyle w:val="ListBullet"/>
      </w:pPr>
      <w:r>
        <w:t>Node implementations for enrichment, scoring, playbook choice, decision, automation hand‑off, and status updates.</w:t>
      </w:r>
    </w:p>
    <w:p w14:paraId="60B40550" w14:textId="77777777" w:rsidR="0024382B" w:rsidRDefault="00000000">
      <w:pPr>
        <w:pStyle w:val="ListBullet"/>
      </w:pPr>
      <w:r>
        <w:rPr>
          <w:b/>
        </w:rPr>
        <w:t>Parallelizable</w:t>
      </w:r>
      <w:r>
        <w:t xml:space="preserve"> segments (via LangGraph streaming) with a reducer for </w:t>
      </w:r>
      <w:r>
        <w:rPr>
          <w:rStyle w:val="CodeInline"/>
        </w:rPr>
        <w:t>logs</w:t>
      </w:r>
      <w:r>
        <w:t xml:space="preserve"> that preserves exact sequence of events.</w:t>
      </w:r>
    </w:p>
    <w:p w14:paraId="753CA6ED" w14:textId="77777777" w:rsidR="0024382B" w:rsidRDefault="0024382B"/>
    <w:p w14:paraId="32DCBC46" w14:textId="77777777" w:rsidR="0024382B" w:rsidRDefault="00000000">
      <w:pPr>
        <w:pStyle w:val="Heading3"/>
      </w:pPr>
      <w:r>
        <w:t>Agents (src/agents.py)</w:t>
      </w:r>
    </w:p>
    <w:p w14:paraId="592F8BBD" w14:textId="77777777" w:rsidR="0024382B" w:rsidRDefault="00000000">
      <w:pPr>
        <w:pStyle w:val="ListBullet"/>
      </w:pPr>
      <w:r>
        <w:t xml:space="preserve">Shared </w:t>
      </w:r>
      <w:r>
        <w:rPr>
          <w:rStyle w:val="CodeInline"/>
        </w:rPr>
        <w:t>get_llm()</w:t>
      </w:r>
      <w:r>
        <w:t xml:space="preserve"> client and prompts with structured output guarantees.</w:t>
      </w:r>
    </w:p>
    <w:p w14:paraId="1010C85A" w14:textId="77777777" w:rsidR="0024382B" w:rsidRDefault="00000000">
      <w:pPr>
        <w:pStyle w:val="ListBullet"/>
      </w:pPr>
      <w:r>
        <w:t xml:space="preserve">Deterministic </w:t>
      </w:r>
      <w:r>
        <w:rPr>
          <w:b/>
        </w:rPr>
        <w:t>gating</w:t>
      </w:r>
      <w:r>
        <w:t xml:space="preserve"> in </w:t>
      </w:r>
      <w:r>
        <w:rPr>
          <w:rStyle w:val="CodeInline"/>
        </w:rPr>
        <w:t>decision_agent()</w:t>
      </w:r>
      <w:r>
        <w:t xml:space="preserve"> based on </w:t>
      </w:r>
      <w:r>
        <w:rPr>
          <w:rStyle w:val="CodeInline"/>
        </w:rPr>
        <w:t>config.yaml</w:t>
      </w:r>
      <w:r>
        <w:t xml:space="preserve"> thresholds; LLM supplies rationale only.</w:t>
      </w:r>
    </w:p>
    <w:p w14:paraId="6EE2CD61" w14:textId="77777777" w:rsidR="0024382B" w:rsidRDefault="0024382B"/>
    <w:p w14:paraId="0DEDF448" w14:textId="77777777" w:rsidR="0024382B" w:rsidRDefault="00000000">
      <w:pPr>
        <w:pStyle w:val="Heading3"/>
      </w:pPr>
      <w:r>
        <w:t>Domain Models (src/domains.py)</w:t>
      </w:r>
    </w:p>
    <w:p w14:paraId="7CC13350" w14:textId="77777777" w:rsidR="0024382B" w:rsidRDefault="00000000">
      <w:pPr>
        <w:pStyle w:val="ListBullet"/>
      </w:pPr>
      <w:r>
        <w:t xml:space="preserve">Schemas for alerts, indicators, scores, decisions, action logs, and the shared </w:t>
      </w:r>
      <w:r>
        <w:rPr>
          <w:rStyle w:val="CodeInline"/>
        </w:rPr>
        <w:t>SOCState</w:t>
      </w:r>
      <w:r>
        <w:t>.</w:t>
      </w:r>
    </w:p>
    <w:p w14:paraId="1ADA7701" w14:textId="77777777" w:rsidR="0024382B" w:rsidRDefault="0024382B"/>
    <w:p w14:paraId="4A142D6A" w14:textId="77777777" w:rsidR="0024382B" w:rsidRDefault="00000000">
      <w:pPr>
        <w:pStyle w:val="Heading3"/>
      </w:pPr>
      <w:r>
        <w:t>Policy (src/config.py &amp; config.yaml)</w:t>
      </w:r>
    </w:p>
    <w:p w14:paraId="031F235D" w14:textId="77777777" w:rsidR="0024382B" w:rsidRDefault="00000000">
      <w:pPr>
        <w:pStyle w:val="ListBullet"/>
      </w:pPr>
      <w:r>
        <w:rPr>
          <w:rStyle w:val="CodeInline"/>
        </w:rPr>
        <w:t>load_policy()</w:t>
      </w:r>
      <w:r>
        <w:t xml:space="preserve"> merges repo defaults with local overrides so security teams can enforce minimum gates without editing code.</w:t>
      </w:r>
    </w:p>
    <w:p w14:paraId="5C9C50D2" w14:textId="77777777" w:rsidR="0024382B" w:rsidRDefault="0024382B"/>
    <w:p w14:paraId="73D55E4E" w14:textId="77777777" w:rsidR="0024382B" w:rsidRDefault="00000000">
      <w:pPr>
        <w:pStyle w:val="Heading3"/>
      </w:pPr>
      <w:r>
        <w:t>Integrations (src/tools.py)</w:t>
      </w:r>
    </w:p>
    <w:p w14:paraId="5B8FDB42" w14:textId="77777777" w:rsidR="0024382B" w:rsidRDefault="00000000">
      <w:pPr>
        <w:pStyle w:val="ListBullet"/>
      </w:pPr>
      <w:r>
        <w:t>Replace stubs with calls to your SIEM/EDR/CMDB/OSINT/SOAR. Pattern shows auth, payloads, and return contracts.</w:t>
      </w:r>
    </w:p>
    <w:p w14:paraId="38DB55CF" w14:textId="77777777" w:rsidR="0024382B" w:rsidRDefault="0024382B"/>
    <w:p w14:paraId="5177B014" w14:textId="77777777" w:rsidR="0024382B" w:rsidRDefault="00000000">
      <w:pPr>
        <w:pStyle w:val="Heading3"/>
      </w:pPr>
      <w:r>
        <w:t>UI (src/streamlit_app.py)</w:t>
      </w:r>
    </w:p>
    <w:p w14:paraId="77AACCD9" w14:textId="77777777" w:rsidR="0024382B" w:rsidRDefault="00000000">
      <w:pPr>
        <w:pStyle w:val="ListBullet"/>
      </w:pPr>
      <w:r>
        <w:t xml:space="preserve">Graph view, metrics panels, enrichment details, timeline, and downloadable final state JSON. Supports </w:t>
      </w:r>
      <w:r>
        <w:rPr>
          <w:b/>
        </w:rPr>
        <w:t>Thread ID</w:t>
      </w:r>
      <w:r>
        <w:t xml:space="preserve"> to revisit previous runs.</w:t>
      </w:r>
    </w:p>
    <w:p w14:paraId="6E819C03" w14:textId="77777777" w:rsidR="0024382B" w:rsidRDefault="0024382B"/>
    <w:p w14:paraId="7D4B109A" w14:textId="77777777" w:rsidR="0024382B" w:rsidRDefault="00000000">
      <w:pPr>
        <w:pStyle w:val="Heading3"/>
      </w:pPr>
      <w:r>
        <w:t>Demo (src/run_demo.py)</w:t>
      </w:r>
    </w:p>
    <w:p w14:paraId="43C8EB57" w14:textId="77777777" w:rsidR="0024382B" w:rsidRDefault="00000000">
      <w:pPr>
        <w:pStyle w:val="ListBullet"/>
      </w:pPr>
      <w:r>
        <w:t>Minimal sample run that prints decision, status, playbooks, and action timeline.</w:t>
      </w:r>
    </w:p>
    <w:p w14:paraId="0DF94B24" w14:textId="77777777" w:rsidR="0024382B" w:rsidRDefault="0024382B"/>
    <w:p w14:paraId="5507385D" w14:textId="77777777" w:rsidR="007B6A9F" w:rsidRDefault="007B6A9F"/>
    <w:p w14:paraId="2FC45216" w14:textId="77777777" w:rsidR="0024382B" w:rsidRDefault="00000000">
      <w:pPr>
        <w:pStyle w:val="Heading2"/>
      </w:pPr>
      <w:r>
        <w:lastRenderedPageBreak/>
        <w:t>Compatibility &amp; Requirements</w:t>
      </w:r>
    </w:p>
    <w:p w14:paraId="198DDDB4" w14:textId="77777777" w:rsidR="0024382B" w:rsidRDefault="00000000">
      <w:pPr>
        <w:pStyle w:val="ListBullet"/>
      </w:pPr>
      <w:r>
        <w:rPr>
          <w:b/>
        </w:rPr>
        <w:t>Python</w:t>
      </w:r>
      <w:r>
        <w:t xml:space="preserve"> 3.11+ (tested on 3.12)</w:t>
      </w:r>
    </w:p>
    <w:p w14:paraId="727EEF58" w14:textId="77777777" w:rsidR="0024382B" w:rsidRDefault="00000000">
      <w:pPr>
        <w:pStyle w:val="ListBullet"/>
      </w:pPr>
      <w:r>
        <w:rPr>
          <w:b/>
        </w:rPr>
        <w:t>Graphviz</w:t>
      </w:r>
      <w:r>
        <w:t xml:space="preserve"> for topology rendering in Streamlit</w:t>
      </w:r>
    </w:p>
    <w:p w14:paraId="0AB10293" w14:textId="77777777" w:rsidR="0024382B" w:rsidRDefault="00000000">
      <w:pPr>
        <w:pStyle w:val="ListBullet"/>
      </w:pPr>
      <w:r>
        <w:rPr>
          <w:b/>
        </w:rPr>
        <w:t>LLM provider key</w:t>
      </w:r>
      <w:r>
        <w:t xml:space="preserve"> via </w:t>
      </w:r>
      <w:r>
        <w:rPr>
          <w:rStyle w:val="CodeInline"/>
        </w:rPr>
        <w:t>.env</w:t>
      </w:r>
      <w:r>
        <w:t xml:space="preserve"> (OpenAI by default)</w:t>
      </w:r>
    </w:p>
    <w:p w14:paraId="43BC81C4" w14:textId="77777777" w:rsidR="0024382B" w:rsidRDefault="0024382B"/>
    <w:p w14:paraId="31CB172B" w14:textId="77777777" w:rsidR="0024382B" w:rsidRDefault="00000000">
      <w:pPr>
        <w:pStyle w:val="Heading2"/>
      </w:pPr>
      <w:r>
        <w:t>Installation &amp; Setup</w:t>
      </w:r>
    </w:p>
    <w:p w14:paraId="574493BA" w14:textId="77777777" w:rsidR="0024382B" w:rsidRDefault="00000000">
      <w:r>
        <w:rPr>
          <w:rStyle w:val="CodeBlock"/>
        </w:rPr>
        <w:t>git clone &lt;repo&gt;</w:t>
      </w:r>
      <w:r>
        <w:rPr>
          <w:rStyle w:val="CodeBlock"/>
        </w:rPr>
        <w:br/>
        <w:t>cd security_framework_a2a</w:t>
      </w:r>
      <w:r>
        <w:rPr>
          <w:rStyle w:val="CodeBlock"/>
        </w:rPr>
        <w:br/>
        <w:t>python -m venv .venv &amp;&amp; source .venv/bin/activate</w:t>
      </w:r>
      <w:r>
        <w:rPr>
          <w:rStyle w:val="CodeBlock"/>
        </w:rPr>
        <w:br/>
        <w:t>pip install -r requirements.txt</w:t>
      </w:r>
      <w:r>
        <w:rPr>
          <w:rStyle w:val="CodeBlock"/>
        </w:rPr>
        <w:br/>
        <w:t>cp .env.example .env   # or create .env with OPENAI_API_KEY</w:t>
      </w:r>
      <w:r>
        <w:rPr>
          <w:rStyle w:val="CodeBlock"/>
        </w:rPr>
        <w:br/>
        <w:t>streamlit run src/streamlit_app.py</w:t>
      </w:r>
    </w:p>
    <w:p w14:paraId="7CE42EDE" w14:textId="77777777" w:rsidR="0024382B" w:rsidRDefault="0024382B"/>
    <w:p w14:paraId="58E6F4DB" w14:textId="77777777" w:rsidR="0024382B" w:rsidRDefault="00000000">
      <w:pPr>
        <w:pStyle w:val="Heading2"/>
      </w:pPr>
      <w:r>
        <w:t>Security &amp; Privacy</w:t>
      </w:r>
    </w:p>
    <w:p w14:paraId="2F4C594A" w14:textId="77777777" w:rsidR="0024382B" w:rsidRDefault="00000000">
      <w:pPr>
        <w:pStyle w:val="ListBullet"/>
      </w:pPr>
      <w:r>
        <w:t xml:space="preserve">Keys in </w:t>
      </w:r>
      <w:r>
        <w:rPr>
          <w:rStyle w:val="CodeInline"/>
        </w:rPr>
        <w:t>.env</w:t>
      </w:r>
      <w:r>
        <w:t>; no secrets in source.</w:t>
      </w:r>
    </w:p>
    <w:p w14:paraId="1F0A3CA8" w14:textId="77777777" w:rsidR="0024382B" w:rsidRDefault="00000000">
      <w:pPr>
        <w:pStyle w:val="ListBullet"/>
      </w:pPr>
      <w:r>
        <w:t>Data contracts make PII handling explicit; redact or hash upstream if needed.</w:t>
      </w:r>
    </w:p>
    <w:p w14:paraId="66C5CB86" w14:textId="77777777" w:rsidR="0024382B" w:rsidRDefault="00000000">
      <w:pPr>
        <w:pStyle w:val="ListBullet"/>
      </w:pPr>
      <w:r>
        <w:t xml:space="preserve">Deterministic gating ensures </w:t>
      </w:r>
      <w:r>
        <w:rPr>
          <w:b/>
        </w:rPr>
        <w:t>no automation</w:t>
      </w:r>
      <w:r>
        <w:t xml:space="preserve"> occurs unless policy thresholds are met.</w:t>
      </w:r>
    </w:p>
    <w:p w14:paraId="4D1DD35B" w14:textId="77777777" w:rsidR="0024382B" w:rsidRDefault="0024382B"/>
    <w:p w14:paraId="0C4237AF" w14:textId="77777777" w:rsidR="0024382B" w:rsidRDefault="00000000">
      <w:pPr>
        <w:pStyle w:val="Heading2"/>
      </w:pPr>
      <w:r>
        <w:t>Known Issues</w:t>
      </w:r>
    </w:p>
    <w:p w14:paraId="635EDE15" w14:textId="77777777" w:rsidR="0024382B" w:rsidRDefault="00000000">
      <w:pPr>
        <w:pStyle w:val="ListBullet"/>
      </w:pPr>
      <w:r>
        <w:t>Stubs are placeholders; production deployments must add retries, timeouts, and error handling.</w:t>
      </w:r>
    </w:p>
    <w:p w14:paraId="497ABD98" w14:textId="77777777" w:rsidR="0024382B" w:rsidRDefault="00000000">
      <w:pPr>
        <w:pStyle w:val="ListBullet"/>
      </w:pPr>
      <w:r>
        <w:t>Graphviz must be installed locally for UI topology rendering.</w:t>
      </w:r>
    </w:p>
    <w:p w14:paraId="04C854A0" w14:textId="77777777" w:rsidR="0024382B" w:rsidRDefault="0024382B"/>
    <w:p w14:paraId="146340E4" w14:textId="77777777" w:rsidR="0024382B" w:rsidRDefault="00000000">
      <w:pPr>
        <w:pStyle w:val="Heading2"/>
      </w:pPr>
      <w:r>
        <w:t>Deprecations / Breaking Changes</w:t>
      </w:r>
    </w:p>
    <w:p w14:paraId="3EBD183C" w14:textId="77777777" w:rsidR="0024382B" w:rsidRDefault="00000000">
      <w:pPr>
        <w:pStyle w:val="ListBullet"/>
      </w:pPr>
      <w:r>
        <w:t>None in this initial accelerator release.</w:t>
      </w:r>
    </w:p>
    <w:p w14:paraId="7757927B" w14:textId="77777777" w:rsidR="0024382B" w:rsidRDefault="0024382B"/>
    <w:p w14:paraId="759B6CF8" w14:textId="77777777" w:rsidR="0024382B" w:rsidRDefault="00000000">
      <w:pPr>
        <w:pStyle w:val="Heading2"/>
      </w:pPr>
      <w:r>
        <w:t>Roadmap (Selected)</w:t>
      </w:r>
    </w:p>
    <w:p w14:paraId="66B062B3" w14:textId="77777777" w:rsidR="0024382B" w:rsidRDefault="00000000">
      <w:pPr>
        <w:pStyle w:val="ListBullet"/>
      </w:pPr>
      <w:r>
        <w:t xml:space="preserve">Playbook rules DSL in </w:t>
      </w:r>
      <w:r>
        <w:rPr>
          <w:rStyle w:val="CodeInline"/>
        </w:rPr>
        <w:t>config.yaml</w:t>
      </w:r>
    </w:p>
    <w:p w14:paraId="17C74991" w14:textId="77777777" w:rsidR="0024382B" w:rsidRDefault="00000000">
      <w:pPr>
        <w:pStyle w:val="ListBullet"/>
      </w:pPr>
      <w:r>
        <w:t>Richer SOAR adapters (XSOAR, Torq, Tines, Chronicle SOAR)</w:t>
      </w:r>
    </w:p>
    <w:p w14:paraId="535DFFAA" w14:textId="77777777" w:rsidR="0024382B" w:rsidRDefault="00000000">
      <w:pPr>
        <w:pStyle w:val="ListBullet"/>
      </w:pPr>
      <w:r>
        <w:t>Batch evaluation harness and unit tests</w:t>
      </w:r>
    </w:p>
    <w:p w14:paraId="5825FB3E" w14:textId="77777777" w:rsidR="0024382B" w:rsidRDefault="00000000">
      <w:pPr>
        <w:pStyle w:val="ListBullet"/>
      </w:pPr>
      <w:r>
        <w:t>RBAC and multi‑tenant policy overlays</w:t>
      </w:r>
    </w:p>
    <w:p w14:paraId="4424553C" w14:textId="77777777" w:rsidR="0024382B" w:rsidRDefault="00000000">
      <w:pPr>
        <w:pStyle w:val="ListBullet"/>
      </w:pPr>
      <w:r>
        <w:t>Built‑in redaction filters for LLM prompts</w:t>
      </w:r>
    </w:p>
    <w:p w14:paraId="40E6C539" w14:textId="77777777" w:rsidR="0024382B" w:rsidRDefault="0024382B"/>
    <w:p w14:paraId="70290128" w14:textId="77777777" w:rsidR="0024382B" w:rsidRDefault="0024382B"/>
    <w:p w14:paraId="701E597C" w14:textId="77777777" w:rsidR="0024382B" w:rsidRDefault="0024382B"/>
    <w:p w14:paraId="575BD0EC" w14:textId="77777777" w:rsidR="0024382B" w:rsidRDefault="00000000">
      <w:r>
        <w:rPr>
          <w:b/>
        </w:rPr>
        <w:t>Repository Map</w:t>
      </w:r>
    </w:p>
    <w:p w14:paraId="786AD6B5" w14:textId="77777777" w:rsidR="0024382B" w:rsidRDefault="00000000">
      <w:r>
        <w:rPr>
          <w:rStyle w:val="CodeBlock"/>
        </w:rPr>
        <w:t>src/</w:t>
      </w:r>
      <w:r>
        <w:rPr>
          <w:rStyle w:val="CodeBlock"/>
        </w:rPr>
        <w:br/>
        <w:t xml:space="preserve">  agents.py        # LLM agents and decision gate</w:t>
      </w:r>
      <w:r>
        <w:rPr>
          <w:rStyle w:val="CodeBlock"/>
        </w:rPr>
        <w:br/>
        <w:t xml:space="preserve">  config.py        # policy loader</w:t>
      </w:r>
      <w:r>
        <w:rPr>
          <w:rStyle w:val="CodeBlock"/>
        </w:rPr>
        <w:br/>
        <w:t xml:space="preserve">  domains.py       # typed models &amp; SOCState</w:t>
      </w:r>
      <w:r>
        <w:rPr>
          <w:rStyle w:val="CodeBlock"/>
        </w:rPr>
        <w:br/>
        <w:t xml:space="preserve">  graph.py         # LangGraph nodes &amp; wiring</w:t>
      </w:r>
      <w:r>
        <w:rPr>
          <w:rStyle w:val="CodeBlock"/>
        </w:rPr>
        <w:br/>
        <w:t xml:space="preserve">  run_demo.py      # CLI demo</w:t>
      </w:r>
      <w:r>
        <w:rPr>
          <w:rStyle w:val="CodeBlock"/>
        </w:rPr>
        <w:br/>
        <w:t xml:space="preserve">  streamlit_app.py # Streamlit UI</w:t>
      </w:r>
      <w:r>
        <w:rPr>
          <w:rStyle w:val="CodeBlock"/>
        </w:rPr>
        <w:br/>
        <w:t xml:space="preserve">  tools.py         # integration stubs</w:t>
      </w:r>
    </w:p>
    <w:sectPr w:rsidR="00243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697644">
    <w:abstractNumId w:val="8"/>
  </w:num>
  <w:num w:numId="2" w16cid:durableId="1565875078">
    <w:abstractNumId w:val="6"/>
  </w:num>
  <w:num w:numId="3" w16cid:durableId="1741052245">
    <w:abstractNumId w:val="5"/>
  </w:num>
  <w:num w:numId="4" w16cid:durableId="1044060135">
    <w:abstractNumId w:val="4"/>
  </w:num>
  <w:num w:numId="5" w16cid:durableId="1801537095">
    <w:abstractNumId w:val="7"/>
  </w:num>
  <w:num w:numId="6" w16cid:durableId="1356419930">
    <w:abstractNumId w:val="3"/>
  </w:num>
  <w:num w:numId="7" w16cid:durableId="1795561073">
    <w:abstractNumId w:val="2"/>
  </w:num>
  <w:num w:numId="8" w16cid:durableId="965741258">
    <w:abstractNumId w:val="1"/>
  </w:num>
  <w:num w:numId="9" w16cid:durableId="207076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2B"/>
    <w:rsid w:val="0029639D"/>
    <w:rsid w:val="00326F90"/>
    <w:rsid w:val="00551400"/>
    <w:rsid w:val="007B6A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75340"/>
  <w14:defaultImageDpi w14:val="300"/>
  <w15:docId w15:val="{F7A419B5-E560-4D82-88D2-6625DC64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Courier New" w:hAnsi="Courier New"/>
      <w:sz w:val="20"/>
    </w:rPr>
  </w:style>
  <w:style w:type="character" w:customStyle="1" w:styleId="CodeBlock">
    <w:name w:val="CodeBlock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Sanyal</cp:lastModifiedBy>
  <cp:revision>2</cp:revision>
  <dcterms:created xsi:type="dcterms:W3CDTF">2013-12-23T23:15:00Z</dcterms:created>
  <dcterms:modified xsi:type="dcterms:W3CDTF">2025-09-10T12:27:00Z</dcterms:modified>
  <cp:category/>
</cp:coreProperties>
</file>