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ascii="Times New Roman" w:hAnsi="Times New Roman" w:cs="宋体"/>
          <w:kern w:val="0"/>
          <w:sz w:val="22"/>
        </w:rPr>
      </w:pPr>
      <w:bookmarkStart w:id="24" w:name="_GoBack"/>
      <w:bookmarkEnd w:id="24"/>
      <w:r>
        <w:rPr>
          <w:rFonts w:hint="eastAsia" w:ascii="Times New Roman" w:hAnsi="Times New Roman"/>
          <w:b/>
        </w:rPr>
        <w:t>报告编号：</w:t>
      </w:r>
      <w:r>
        <w:rPr>
          <w:rFonts w:ascii="Times New Roman" w:hAnsi="Times New Roman"/>
          <w:b/>
        </w:rPr>
        <w:t>2016-XX-XXXX-XX</w:t>
      </w: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jc w:val="center"/>
        <w:rPr>
          <w:rFonts w:ascii="Times New Roman" w:hAnsi="Times New Roman"/>
          <w:b/>
          <w:bCs/>
          <w:sz w:val="48"/>
          <w:szCs w:val="84"/>
        </w:rPr>
      </w:pPr>
      <w:bookmarkStart w:id="0" w:name="OLE_LINK26"/>
      <w:bookmarkStart w:id="1" w:name="OLE_LINK25"/>
      <w:r>
        <w:rPr>
          <w:rFonts w:hint="eastAsia" w:ascii="Times New Roman" w:hAnsi="Times New Roman"/>
          <w:b/>
          <w:bCs/>
          <w:sz w:val="48"/>
          <w:szCs w:val="84"/>
        </w:rPr>
        <w:t>中国移动集团浙江分公司</w:t>
      </w:r>
      <w:bookmarkEnd w:id="0"/>
      <w:bookmarkEnd w:id="1"/>
      <w:r>
        <w:rPr>
          <w:rFonts w:hint="eastAsia" w:ascii="Times New Roman" w:hAnsi="Times New Roman"/>
          <w:b/>
          <w:bCs/>
          <w:sz w:val="48"/>
          <w:szCs w:val="84"/>
        </w:rPr>
        <w:t>“能力开放  平台”业务信息安全评估报告</w:t>
      </w: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spacing w:line="360" w:lineRule="auto"/>
        <w:rPr>
          <w:rFonts w:ascii="Times New Roman" w:hAnsi="Times New Roman"/>
          <w:sz w:val="36"/>
          <w:szCs w:val="36"/>
        </w:rPr>
      </w:pPr>
    </w:p>
    <w:p>
      <w:pPr>
        <w:ind w:left="2849" w:leftChars="525" w:hanging="1746" w:hangingChars="545"/>
        <w:rPr>
          <w:rFonts w:ascii="Times New Roman" w:hAnsi="Times New Roman"/>
          <w:b/>
          <w:iCs/>
          <w:sz w:val="32"/>
          <w:szCs w:val="21"/>
          <w:u w:val="single"/>
        </w:rPr>
      </w:pPr>
      <w:r>
        <w:rPr>
          <w:rFonts w:hint="eastAsia" w:ascii="Times New Roman" w:hAnsi="Times New Roman"/>
          <w:b/>
          <w:iCs/>
          <w:sz w:val="32"/>
        </w:rPr>
        <w:t>系</w:t>
      </w:r>
      <w:r>
        <w:rPr>
          <w:rFonts w:hint="eastAsia" w:ascii="Times New Roman" w:hAnsi="Times New Roman"/>
          <w:b/>
          <w:iCs/>
          <w:sz w:val="32"/>
          <w:szCs w:val="21"/>
        </w:rPr>
        <w:t>统名称：</w:t>
      </w:r>
      <w:r>
        <w:rPr>
          <w:rFonts w:ascii="Times New Roman" w:hAnsi="Times New Roman"/>
          <w:b/>
          <w:iCs/>
          <w:sz w:val="32"/>
          <w:szCs w:val="21"/>
          <w:u w:val="single"/>
        </w:rPr>
        <w:t xml:space="preserve">  </w:t>
      </w:r>
      <w:r>
        <w:rPr>
          <w:rFonts w:hint="eastAsia" w:ascii="Times New Roman" w:hAnsi="Times New Roman"/>
          <w:b/>
          <w:iCs/>
          <w:sz w:val="32"/>
          <w:szCs w:val="21"/>
          <w:u w:val="single"/>
        </w:rPr>
        <w:t xml:space="preserve">      </w:t>
      </w:r>
      <w:r>
        <w:rPr>
          <w:rFonts w:ascii="Times New Roman" w:hAnsi="Times New Roman"/>
          <w:b/>
          <w:iCs/>
          <w:sz w:val="32"/>
          <w:szCs w:val="21"/>
          <w:u w:val="single"/>
        </w:rPr>
        <w:t xml:space="preserve"> </w:t>
      </w:r>
      <w:r>
        <w:rPr>
          <w:rFonts w:hint="eastAsia" w:ascii="Times New Roman" w:hAnsi="Times New Roman"/>
          <w:b/>
          <w:iCs/>
          <w:sz w:val="32"/>
          <w:szCs w:val="21"/>
          <w:u w:val="single"/>
        </w:rPr>
        <w:t xml:space="preserve">能力开放平台          </w:t>
      </w:r>
      <w:r>
        <w:rPr>
          <w:rFonts w:ascii="Times New Roman" w:hAnsi="Times New Roman"/>
          <w:b/>
          <w:iCs/>
          <w:sz w:val="32"/>
          <w:szCs w:val="21"/>
          <w:u w:val="single"/>
        </w:rPr>
        <w:t xml:space="preserve"> </w:t>
      </w:r>
    </w:p>
    <w:p>
      <w:pPr>
        <w:spacing w:line="360" w:lineRule="auto"/>
        <w:ind w:firstLine="1105" w:firstLineChars="345"/>
        <w:rPr>
          <w:rFonts w:ascii="Times New Roman" w:hAnsi="Times New Roman"/>
          <w:b/>
          <w:iCs/>
          <w:sz w:val="32"/>
          <w:szCs w:val="21"/>
          <w:u w:val="single"/>
        </w:rPr>
      </w:pPr>
      <w:r>
        <w:rPr>
          <w:rFonts w:hint="eastAsia" w:ascii="Times New Roman" w:hAnsi="Times New Roman"/>
          <w:b/>
          <w:iCs/>
          <w:sz w:val="32"/>
        </w:rPr>
        <w:t>委托单位：</w:t>
      </w:r>
      <w:r>
        <w:rPr>
          <w:rFonts w:hint="eastAsia" w:ascii="Times New Roman" w:hAnsi="Times New Roman"/>
          <w:b/>
          <w:iCs/>
          <w:sz w:val="32"/>
          <w:szCs w:val="21"/>
          <w:u w:val="thick"/>
        </w:rPr>
        <w:t xml:space="preserve">     中国移动集团浙江分公司</w:t>
      </w:r>
      <w:bookmarkStart w:id="2" w:name="_GoBack"/>
      <w:bookmarkEnd w:id="2"/>
      <w:r>
        <w:rPr>
          <w:rFonts w:hint="eastAsia" w:ascii="Times New Roman" w:hAnsi="Times New Roman"/>
          <w:b/>
          <w:iCs/>
          <w:sz w:val="32"/>
          <w:szCs w:val="21"/>
          <w:u w:val="thick"/>
        </w:rPr>
        <w:t xml:space="preserve">     </w:t>
      </w:r>
    </w:p>
    <w:p>
      <w:pPr>
        <w:spacing w:line="360" w:lineRule="auto"/>
        <w:jc w:val="center"/>
        <w:rPr>
          <w:rFonts w:ascii="Times New Roman" w:hAnsi="Times New Roman"/>
        </w:rPr>
      </w:pPr>
    </w:p>
    <w:p>
      <w:pPr>
        <w:spacing w:line="360" w:lineRule="auto"/>
        <w:rPr>
          <w:rFonts w:ascii="Times New Roman" w:hAnsi="Times New Roman"/>
        </w:rPr>
      </w:pPr>
    </w:p>
    <w:p>
      <w:pPr>
        <w:spacing w:line="360" w:lineRule="auto"/>
        <w:rPr>
          <w:rFonts w:ascii="Times New Roman" w:hAnsi="Times New Roman"/>
        </w:rPr>
      </w:pPr>
    </w:p>
    <w:p>
      <w:pPr>
        <w:pStyle w:val="6"/>
        <w:rPr>
          <w:rFonts w:ascii="Times New Roman" w:hAnsi="Times New Roman"/>
        </w:rPr>
      </w:pPr>
    </w:p>
    <w:p>
      <w:pPr>
        <w:pStyle w:val="6"/>
        <w:rPr>
          <w:rFonts w:ascii="Times New Roman" w:hAnsi="Times New Roman"/>
        </w:rPr>
      </w:pPr>
    </w:p>
    <w:p/>
    <w:p/>
    <w:p/>
    <w:p/>
    <w:p/>
    <w:p/>
    <w:p>
      <w:pPr>
        <w:pStyle w:val="6"/>
        <w:rPr>
          <w:rFonts w:ascii="Times New Roman" w:hAnsi="Times New Roman"/>
        </w:rPr>
      </w:pPr>
    </w:p>
    <w:p>
      <w:pPr>
        <w:pStyle w:val="6"/>
        <w:rPr>
          <w:rFonts w:ascii="Times New Roman" w:hAnsi="Times New Roman"/>
        </w:rPr>
      </w:pPr>
    </w:p>
    <w:p>
      <w:pPr>
        <w:pStyle w:val="6"/>
        <w:jc w:val="center"/>
        <w:rPr>
          <w:rFonts w:ascii="黑体" w:hAnsi="Times New Roman" w:eastAsia="黑体"/>
          <w:b w:val="0"/>
          <w:sz w:val="28"/>
          <w:szCs w:val="28"/>
        </w:rPr>
      </w:pPr>
      <w:r>
        <w:rPr>
          <w:rFonts w:hint="eastAsia" w:ascii="黑体" w:hAnsi="Times New Roman" w:eastAsia="黑体"/>
          <w:b w:val="0"/>
          <w:sz w:val="28"/>
          <w:szCs w:val="28"/>
        </w:rPr>
        <w:t>国家计算机网络与信息安全管理中心</w:t>
      </w:r>
    </w:p>
    <w:p/>
    <w:p>
      <w:pPr>
        <w:sectPr>
          <w:headerReference r:id="rId5" w:type="first"/>
          <w:footerReference r:id="rId8" w:type="first"/>
          <w:headerReference r:id="rId3" w:type="default"/>
          <w:footerReference r:id="rId6" w:type="default"/>
          <w:headerReference r:id="rId4" w:type="even"/>
          <w:footerReference r:id="rId7" w:type="even"/>
          <w:pgSz w:w="11906" w:h="16838"/>
          <w:pgMar w:top="1440" w:right="1797" w:bottom="1440" w:left="1797" w:header="851" w:footer="992" w:gutter="0"/>
          <w:pgNumType w:fmt="lowerRoman" w:start="1"/>
          <w:cols w:space="425" w:num="1"/>
          <w:titlePg/>
          <w:docGrid w:type="lines" w:linePitch="312" w:charSpace="0"/>
        </w:sectPr>
      </w:pPr>
    </w:p>
    <w:p>
      <w:pPr>
        <w:pStyle w:val="6"/>
        <w:jc w:val="both"/>
        <w:rPr>
          <w:rFonts w:ascii="Times New Roman" w:hAnsi="Times New Roman"/>
          <w:sz w:val="24"/>
          <w:szCs w:val="24"/>
        </w:rPr>
      </w:pPr>
    </w:p>
    <w:p>
      <w:pPr>
        <w:pStyle w:val="6"/>
        <w:jc w:val="center"/>
        <w:rPr>
          <w:rFonts w:ascii="Times New Roman" w:hAnsi="Times New Roman"/>
          <w:sz w:val="24"/>
          <w:szCs w:val="24"/>
        </w:rPr>
      </w:pPr>
      <w:r>
        <w:rPr>
          <w:rFonts w:hint="eastAsia" w:ascii="Times New Roman" w:hAnsi="Times New Roman"/>
          <w:sz w:val="24"/>
          <w:szCs w:val="24"/>
        </w:rPr>
        <w:t>目录</w:t>
      </w:r>
    </w:p>
    <w:p>
      <w:pPr>
        <w:rPr>
          <w:sz w:val="24"/>
          <w:szCs w:val="24"/>
        </w:rPr>
      </w:pPr>
    </w:p>
    <w:p>
      <w:pPr>
        <w:pStyle w:val="6"/>
        <w:tabs>
          <w:tab w:val="left" w:pos="630"/>
          <w:tab w:val="right" w:leader="dot" w:pos="8296"/>
        </w:tabs>
        <w:rPr>
          <w:rFonts w:ascii="Times New Roman" w:hAnsi="Times New Roman" w:cs="Times New Roman"/>
          <w:b w:val="0"/>
          <w:bCs w:val="0"/>
          <w:caps w:val="0"/>
          <w:sz w:val="24"/>
          <w:szCs w:val="24"/>
          <w:lang/>
        </w:rPr>
      </w:pPr>
      <w:r>
        <w:rPr>
          <w:rFonts w:ascii="Times New Roman" w:hAnsi="Times New Roman"/>
          <w:b w:val="0"/>
          <w:bCs w:val="0"/>
          <w:caps w:val="0"/>
          <w:sz w:val="24"/>
          <w:szCs w:val="24"/>
        </w:rPr>
        <w:fldChar w:fldCharType="begin"/>
      </w:r>
      <w:r>
        <w:rPr>
          <w:rFonts w:ascii="Times New Roman" w:hAnsi="Times New Roman"/>
          <w:b w:val="0"/>
          <w:bCs w:val="0"/>
          <w:caps w:val="0"/>
          <w:sz w:val="24"/>
          <w:szCs w:val="24"/>
        </w:rPr>
        <w:instrText xml:space="preserve"> TOC \o "1-2" \h \z \u </w:instrText>
      </w:r>
      <w:r>
        <w:rPr>
          <w:rFonts w:ascii="Times New Roman" w:hAnsi="Times New Roman"/>
          <w:b w:val="0"/>
          <w:bCs w:val="0"/>
          <w:caps w:val="0"/>
          <w:sz w:val="24"/>
          <w:szCs w:val="24"/>
        </w:rPr>
        <w:fldChar w:fldCharType="separate"/>
      </w: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"_Toc470247750"</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一、</w:t>
      </w:r>
      <w:r>
        <w:rPr>
          <w:rFonts w:ascii="Times New Roman" w:hAnsi="Times New Roman" w:cs="Times New Roman"/>
          <w:b w:val="0"/>
          <w:bCs w:val="0"/>
          <w:caps w:val="0"/>
          <w:sz w:val="24"/>
          <w:szCs w:val="24"/>
          <w:lang/>
        </w:rPr>
        <w:tab/>
      </w:r>
      <w:r>
        <w:rPr>
          <w:rStyle w:val="10"/>
          <w:rFonts w:hint="eastAsia" w:eastAsia="黑体"/>
          <w:sz w:val="24"/>
          <w:szCs w:val="24"/>
          <w:lang/>
        </w:rPr>
        <w:t>概要</w:t>
      </w:r>
      <w:r>
        <w:rPr>
          <w:sz w:val="24"/>
          <w:szCs w:val="24"/>
          <w:lang/>
        </w:rPr>
        <w:tab/>
      </w:r>
      <w:r>
        <w:rPr>
          <w:sz w:val="24"/>
          <w:szCs w:val="24"/>
          <w:lang/>
        </w:rPr>
        <w:fldChar w:fldCharType="begin"/>
      </w:r>
      <w:r>
        <w:rPr>
          <w:sz w:val="24"/>
          <w:szCs w:val="24"/>
          <w:lang/>
        </w:rPr>
        <w:instrText xml:space="preserve"> PAGEREF _Toc470247750 \h </w:instrText>
      </w:r>
      <w:r>
        <w:rPr>
          <w:sz w:val="24"/>
          <w:szCs w:val="24"/>
          <w:lang/>
        </w:rPr>
        <w:fldChar w:fldCharType="separate"/>
      </w:r>
      <w:r>
        <w:rPr>
          <w:sz w:val="24"/>
          <w:szCs w:val="24"/>
          <w:lang/>
        </w:rPr>
        <w:t>3</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"_Toc470247751"</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二、</w:t>
      </w:r>
      <w:r>
        <w:rPr>
          <w:rFonts w:ascii="Times New Roman" w:hAnsi="Times New Roman" w:cs="Times New Roman"/>
          <w:b w:val="0"/>
          <w:bCs w:val="0"/>
          <w:caps w:val="0"/>
          <w:sz w:val="24"/>
          <w:szCs w:val="24"/>
          <w:lang/>
        </w:rPr>
        <w:tab/>
      </w:r>
      <w:r>
        <w:rPr>
          <w:rStyle w:val="10"/>
          <w:rFonts w:hint="eastAsia" w:eastAsia="黑体"/>
          <w:sz w:val="24"/>
          <w:szCs w:val="24"/>
          <w:lang/>
        </w:rPr>
        <w:t>评估目的</w:t>
      </w:r>
      <w:r>
        <w:rPr>
          <w:sz w:val="24"/>
          <w:szCs w:val="24"/>
          <w:lang/>
        </w:rPr>
        <w:tab/>
      </w:r>
      <w:r>
        <w:rPr>
          <w:sz w:val="24"/>
          <w:szCs w:val="24"/>
          <w:lang/>
        </w:rPr>
        <w:fldChar w:fldCharType="begin"/>
      </w:r>
      <w:r>
        <w:rPr>
          <w:sz w:val="24"/>
          <w:szCs w:val="24"/>
          <w:lang/>
        </w:rPr>
        <w:instrText xml:space="preserve"> PAGEREF _Toc470247751 \h </w:instrText>
      </w:r>
      <w:r>
        <w:rPr>
          <w:sz w:val="24"/>
          <w:szCs w:val="24"/>
          <w:lang/>
        </w:rPr>
        <w:fldChar w:fldCharType="separate"/>
      </w:r>
      <w:r>
        <w:rPr>
          <w:sz w:val="24"/>
          <w:szCs w:val="24"/>
          <w:lang/>
        </w:rPr>
        <w:t>3</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"_Toc470247752"</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三、</w:t>
      </w:r>
      <w:r>
        <w:rPr>
          <w:rFonts w:ascii="Times New Roman" w:hAnsi="Times New Roman" w:cs="Times New Roman"/>
          <w:b w:val="0"/>
          <w:bCs w:val="0"/>
          <w:caps w:val="0"/>
          <w:sz w:val="24"/>
          <w:szCs w:val="24"/>
          <w:lang/>
        </w:rPr>
        <w:tab/>
      </w:r>
      <w:r>
        <w:rPr>
          <w:rStyle w:val="10"/>
          <w:rFonts w:hint="eastAsia" w:eastAsia="黑体"/>
          <w:sz w:val="24"/>
          <w:szCs w:val="24"/>
          <w:lang/>
        </w:rPr>
        <w:t>评估内容</w:t>
      </w:r>
      <w:r>
        <w:rPr>
          <w:sz w:val="24"/>
          <w:szCs w:val="24"/>
          <w:lang/>
        </w:rPr>
        <w:tab/>
      </w:r>
      <w:r>
        <w:rPr>
          <w:sz w:val="24"/>
          <w:szCs w:val="24"/>
          <w:lang/>
        </w:rPr>
        <w:fldChar w:fldCharType="begin"/>
      </w:r>
      <w:r>
        <w:rPr>
          <w:sz w:val="24"/>
          <w:szCs w:val="24"/>
          <w:lang/>
        </w:rPr>
        <w:instrText xml:space="preserve"> PAGEREF _Toc470247752 \h </w:instrText>
      </w:r>
      <w:r>
        <w:rPr>
          <w:sz w:val="24"/>
          <w:szCs w:val="24"/>
          <w:lang/>
        </w:rPr>
        <w:fldChar w:fldCharType="separate"/>
      </w:r>
      <w:r>
        <w:rPr>
          <w:sz w:val="24"/>
          <w:szCs w:val="24"/>
          <w:lang/>
        </w:rPr>
        <w:t>3</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"_Toc470247753"</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四、</w:t>
      </w:r>
      <w:r>
        <w:rPr>
          <w:rFonts w:ascii="Times New Roman" w:hAnsi="Times New Roman" w:cs="Times New Roman"/>
          <w:b w:val="0"/>
          <w:bCs w:val="0"/>
          <w:caps w:val="0"/>
          <w:sz w:val="24"/>
          <w:szCs w:val="24"/>
          <w:lang/>
        </w:rPr>
        <w:tab/>
      </w:r>
      <w:r>
        <w:rPr>
          <w:rStyle w:val="10"/>
          <w:rFonts w:hint="eastAsia" w:eastAsia="黑体"/>
          <w:sz w:val="24"/>
          <w:szCs w:val="24"/>
          <w:lang/>
        </w:rPr>
        <w:t>评估依据</w:t>
      </w:r>
      <w:r>
        <w:rPr>
          <w:sz w:val="24"/>
          <w:szCs w:val="24"/>
          <w:lang/>
        </w:rPr>
        <w:tab/>
      </w:r>
      <w:r>
        <w:rPr>
          <w:sz w:val="24"/>
          <w:szCs w:val="24"/>
          <w:lang/>
        </w:rPr>
        <w:fldChar w:fldCharType="begin"/>
      </w:r>
      <w:r>
        <w:rPr>
          <w:sz w:val="24"/>
          <w:szCs w:val="24"/>
          <w:lang/>
        </w:rPr>
        <w:instrText xml:space="preserve"> PAGEREF _Toc470247753 \h </w:instrText>
      </w:r>
      <w:r>
        <w:rPr>
          <w:sz w:val="24"/>
          <w:szCs w:val="24"/>
          <w:lang/>
        </w:rPr>
        <w:fldChar w:fldCharType="separate"/>
      </w:r>
      <w:r>
        <w:rPr>
          <w:sz w:val="24"/>
          <w:szCs w:val="24"/>
          <w:lang/>
        </w:rPr>
        <w:t>4</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"_Toc470247754"</w:instrText>
      </w:r>
      <w:r>
        <w:rPr>
          <w:rStyle w:val="10"/>
          <w:sz w:val="24"/>
          <w:szCs w:val="24"/>
          <w:lang/>
        </w:rPr>
        <w:instrText xml:space="preserve"> </w:instrText>
      </w:r>
      <w:r>
        <w:rPr>
          <w:rStyle w:val="10"/>
          <w:sz w:val="24"/>
          <w:szCs w:val="24"/>
          <w:lang/>
        </w:rPr>
        <w:fldChar w:fldCharType="separate"/>
      </w:r>
      <w:r>
        <w:rPr>
          <w:rStyle w:val="10"/>
          <w:sz w:val="24"/>
          <w:szCs w:val="24"/>
          <w:lang/>
        </w:rPr>
        <w:t xml:space="preserve">4.1 </w:t>
      </w:r>
      <w:r>
        <w:rPr>
          <w:rStyle w:val="10"/>
          <w:rFonts w:hint="eastAsia"/>
          <w:sz w:val="24"/>
          <w:szCs w:val="24"/>
          <w:lang/>
        </w:rPr>
        <w:t>政策法规依据</w:t>
      </w:r>
      <w:r>
        <w:rPr>
          <w:sz w:val="24"/>
          <w:szCs w:val="24"/>
          <w:lang/>
        </w:rPr>
        <w:tab/>
      </w:r>
      <w:r>
        <w:rPr>
          <w:sz w:val="24"/>
          <w:szCs w:val="24"/>
          <w:lang/>
        </w:rPr>
        <w:fldChar w:fldCharType="begin"/>
      </w:r>
      <w:r>
        <w:rPr>
          <w:sz w:val="24"/>
          <w:szCs w:val="24"/>
          <w:lang/>
        </w:rPr>
        <w:instrText xml:space="preserve"> PAGEREF _Toc470247754 \h </w:instrText>
      </w:r>
      <w:r>
        <w:rPr>
          <w:sz w:val="24"/>
          <w:szCs w:val="24"/>
          <w:lang/>
        </w:rPr>
        <w:fldChar w:fldCharType="separate"/>
      </w:r>
      <w:r>
        <w:rPr>
          <w:sz w:val="24"/>
          <w:szCs w:val="24"/>
          <w:lang/>
        </w:rPr>
        <w:t>4</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"_Toc470247755"</w:instrText>
      </w:r>
      <w:r>
        <w:rPr>
          <w:rStyle w:val="10"/>
          <w:sz w:val="24"/>
          <w:szCs w:val="24"/>
          <w:lang/>
        </w:rPr>
        <w:instrText xml:space="preserve"> </w:instrText>
      </w:r>
      <w:r>
        <w:rPr>
          <w:rStyle w:val="10"/>
          <w:sz w:val="24"/>
          <w:szCs w:val="24"/>
          <w:lang/>
        </w:rPr>
        <w:fldChar w:fldCharType="separate"/>
      </w:r>
      <w:r>
        <w:rPr>
          <w:rStyle w:val="10"/>
          <w:sz w:val="24"/>
          <w:szCs w:val="24"/>
          <w:lang/>
        </w:rPr>
        <w:t xml:space="preserve">4.2 </w:t>
      </w:r>
      <w:r>
        <w:rPr>
          <w:rStyle w:val="10"/>
          <w:rFonts w:hint="eastAsia"/>
          <w:sz w:val="24"/>
          <w:szCs w:val="24"/>
          <w:lang/>
        </w:rPr>
        <w:t>安全标准</w:t>
      </w:r>
      <w:r>
        <w:rPr>
          <w:sz w:val="24"/>
          <w:szCs w:val="24"/>
          <w:lang/>
        </w:rPr>
        <w:tab/>
      </w:r>
      <w:r>
        <w:rPr>
          <w:sz w:val="24"/>
          <w:szCs w:val="24"/>
          <w:lang/>
        </w:rPr>
        <w:fldChar w:fldCharType="begin"/>
      </w:r>
      <w:r>
        <w:rPr>
          <w:sz w:val="24"/>
          <w:szCs w:val="24"/>
          <w:lang/>
        </w:rPr>
        <w:instrText xml:space="preserve"> PAGEREF _Toc470247755 \h </w:instrText>
      </w:r>
      <w:r>
        <w:rPr>
          <w:sz w:val="24"/>
          <w:szCs w:val="24"/>
          <w:lang/>
        </w:rPr>
        <w:fldChar w:fldCharType="separate"/>
      </w:r>
      <w:r>
        <w:rPr>
          <w:sz w:val="24"/>
          <w:szCs w:val="24"/>
          <w:lang/>
        </w:rPr>
        <w:t>4</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"_Toc470247756"</w:instrText>
      </w:r>
      <w:r>
        <w:rPr>
          <w:rStyle w:val="10"/>
          <w:sz w:val="24"/>
          <w:szCs w:val="24"/>
          <w:lang/>
        </w:rPr>
        <w:instrText xml:space="preserve"> </w:instrText>
      </w:r>
      <w:r>
        <w:rPr>
          <w:rStyle w:val="10"/>
          <w:sz w:val="24"/>
          <w:szCs w:val="24"/>
          <w:lang/>
        </w:rPr>
        <w:fldChar w:fldCharType="separate"/>
      </w:r>
      <w:r>
        <w:rPr>
          <w:rStyle w:val="10"/>
          <w:sz w:val="24"/>
          <w:szCs w:val="24"/>
          <w:lang/>
        </w:rPr>
        <w:t xml:space="preserve">4.3 </w:t>
      </w:r>
      <w:r>
        <w:rPr>
          <w:rStyle w:val="10"/>
          <w:rFonts w:hint="eastAsia"/>
          <w:sz w:val="24"/>
          <w:szCs w:val="24"/>
          <w:lang/>
        </w:rPr>
        <w:t>评估方式</w:t>
      </w:r>
      <w:r>
        <w:rPr>
          <w:sz w:val="24"/>
          <w:szCs w:val="24"/>
          <w:lang/>
        </w:rPr>
        <w:tab/>
      </w:r>
      <w:r>
        <w:rPr>
          <w:sz w:val="24"/>
          <w:szCs w:val="24"/>
          <w:lang/>
        </w:rPr>
        <w:fldChar w:fldCharType="begin"/>
      </w:r>
      <w:r>
        <w:rPr>
          <w:sz w:val="24"/>
          <w:szCs w:val="24"/>
          <w:lang/>
        </w:rPr>
        <w:instrText xml:space="preserve"> PAGEREF _Toc470247756 \h </w:instrText>
      </w:r>
      <w:r>
        <w:rPr>
          <w:sz w:val="24"/>
          <w:szCs w:val="24"/>
          <w:lang/>
        </w:rPr>
        <w:fldChar w:fldCharType="separate"/>
      </w:r>
      <w:r>
        <w:rPr>
          <w:sz w:val="24"/>
          <w:szCs w:val="24"/>
          <w:lang/>
        </w:rPr>
        <w:t>5</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"_Toc470247757"</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五、</w:t>
      </w:r>
      <w:r>
        <w:rPr>
          <w:rFonts w:ascii="Times New Roman" w:hAnsi="Times New Roman" w:cs="Times New Roman"/>
          <w:b w:val="0"/>
          <w:bCs w:val="0"/>
          <w:caps w:val="0"/>
          <w:sz w:val="24"/>
          <w:szCs w:val="24"/>
          <w:lang/>
        </w:rPr>
        <w:tab/>
      </w:r>
      <w:r>
        <w:rPr>
          <w:rStyle w:val="10"/>
          <w:rFonts w:hint="eastAsia" w:eastAsia="黑体"/>
          <w:sz w:val="24"/>
          <w:szCs w:val="24"/>
          <w:lang/>
        </w:rPr>
        <w:t>评估组组成</w:t>
      </w:r>
      <w:r>
        <w:rPr>
          <w:sz w:val="24"/>
          <w:szCs w:val="24"/>
          <w:lang/>
        </w:rPr>
        <w:tab/>
      </w:r>
      <w:r>
        <w:rPr>
          <w:sz w:val="24"/>
          <w:szCs w:val="24"/>
          <w:lang/>
        </w:rPr>
        <w:fldChar w:fldCharType="begin"/>
      </w:r>
      <w:r>
        <w:rPr>
          <w:sz w:val="24"/>
          <w:szCs w:val="24"/>
          <w:lang/>
        </w:rPr>
        <w:instrText xml:space="preserve"> PAGEREF _Toc470247757 \h </w:instrText>
      </w:r>
      <w:r>
        <w:rPr>
          <w:sz w:val="24"/>
          <w:szCs w:val="24"/>
          <w:lang/>
        </w:rPr>
        <w:fldChar w:fldCharType="separate"/>
      </w:r>
      <w:r>
        <w:rPr>
          <w:sz w:val="24"/>
          <w:szCs w:val="24"/>
          <w:lang/>
        </w:rPr>
        <w:t>5</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"_Toc470247758"</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六、</w:t>
      </w:r>
      <w:r>
        <w:rPr>
          <w:rFonts w:ascii="Times New Roman" w:hAnsi="Times New Roman" w:cs="Times New Roman"/>
          <w:b w:val="0"/>
          <w:bCs w:val="0"/>
          <w:caps w:val="0"/>
          <w:sz w:val="24"/>
          <w:szCs w:val="24"/>
          <w:lang/>
        </w:rPr>
        <w:tab/>
      </w:r>
      <w:r>
        <w:rPr>
          <w:rStyle w:val="10"/>
          <w:rFonts w:hint="eastAsia" w:eastAsia="黑体"/>
          <w:sz w:val="24"/>
          <w:szCs w:val="24"/>
          <w:lang/>
        </w:rPr>
        <w:t>评估时间</w:t>
      </w:r>
      <w:r>
        <w:rPr>
          <w:sz w:val="24"/>
          <w:szCs w:val="24"/>
          <w:lang/>
        </w:rPr>
        <w:tab/>
      </w:r>
      <w:r>
        <w:rPr>
          <w:sz w:val="24"/>
          <w:szCs w:val="24"/>
          <w:lang/>
        </w:rPr>
        <w:fldChar w:fldCharType="begin"/>
      </w:r>
      <w:r>
        <w:rPr>
          <w:sz w:val="24"/>
          <w:szCs w:val="24"/>
          <w:lang/>
        </w:rPr>
        <w:instrText xml:space="preserve"> PAGEREF _Toc470247758 \h </w:instrText>
      </w:r>
      <w:r>
        <w:rPr>
          <w:sz w:val="24"/>
          <w:szCs w:val="24"/>
          <w:lang/>
        </w:rPr>
        <w:fldChar w:fldCharType="separate"/>
      </w:r>
      <w:r>
        <w:rPr>
          <w:sz w:val="24"/>
          <w:szCs w:val="24"/>
          <w:lang/>
        </w:rPr>
        <w:t>5</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"_Toc470247759"</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七、</w:t>
      </w:r>
      <w:r>
        <w:rPr>
          <w:rFonts w:ascii="Times New Roman" w:hAnsi="Times New Roman" w:cs="Times New Roman"/>
          <w:b w:val="0"/>
          <w:bCs w:val="0"/>
          <w:caps w:val="0"/>
          <w:sz w:val="24"/>
          <w:szCs w:val="24"/>
          <w:lang/>
        </w:rPr>
        <w:tab/>
      </w:r>
      <w:r>
        <w:rPr>
          <w:rStyle w:val="10"/>
          <w:rFonts w:hint="eastAsia" w:eastAsia="黑体"/>
          <w:sz w:val="24"/>
          <w:szCs w:val="24"/>
          <w:lang/>
        </w:rPr>
        <w:t>浙江移动信息安全管理总体情况</w:t>
      </w:r>
      <w:r>
        <w:rPr>
          <w:sz w:val="24"/>
          <w:szCs w:val="24"/>
          <w:lang/>
        </w:rPr>
        <w:tab/>
      </w:r>
      <w:r>
        <w:rPr>
          <w:sz w:val="24"/>
          <w:szCs w:val="24"/>
          <w:lang/>
        </w:rPr>
        <w:fldChar w:fldCharType="begin"/>
      </w:r>
      <w:r>
        <w:rPr>
          <w:sz w:val="24"/>
          <w:szCs w:val="24"/>
          <w:lang/>
        </w:rPr>
        <w:instrText xml:space="preserve"> PAGEREF _Toc470247759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"_Toc470247760"</w:instrText>
      </w:r>
      <w:r>
        <w:rPr>
          <w:rStyle w:val="10"/>
          <w:sz w:val="24"/>
          <w:szCs w:val="24"/>
          <w:lang/>
        </w:rPr>
        <w:instrText xml:space="preserve"> </w:instrText>
      </w:r>
      <w:r>
        <w:rPr>
          <w:rStyle w:val="10"/>
          <w:sz w:val="24"/>
          <w:szCs w:val="24"/>
          <w:lang/>
        </w:rPr>
        <w:fldChar w:fldCharType="separate"/>
      </w:r>
      <w:r>
        <w:rPr>
          <w:rStyle w:val="10"/>
          <w:rFonts w:hint="eastAsia"/>
          <w:sz w:val="24"/>
          <w:szCs w:val="24"/>
          <w:lang/>
        </w:rPr>
        <w:t>八、</w:t>
      </w:r>
      <w:r>
        <w:rPr>
          <w:rFonts w:ascii="Times New Roman" w:hAnsi="Times New Roman" w:cs="Times New Roman"/>
          <w:b w:val="0"/>
          <w:bCs w:val="0"/>
          <w:caps w:val="0"/>
          <w:sz w:val="24"/>
          <w:szCs w:val="24"/>
          <w:lang/>
        </w:rPr>
        <w:tab/>
      </w:r>
      <w:r>
        <w:rPr>
          <w:rStyle w:val="10"/>
          <w:rFonts w:eastAsia="黑体"/>
          <w:sz w:val="24"/>
          <w:szCs w:val="24"/>
          <w:lang/>
        </w:rPr>
        <w:t>“</w:t>
      </w:r>
      <w:r>
        <w:rPr>
          <w:rStyle w:val="10"/>
          <w:rFonts w:hint="eastAsia" w:eastAsia="黑体"/>
          <w:sz w:val="24"/>
          <w:szCs w:val="24"/>
          <w:lang/>
        </w:rPr>
        <w:t>能力开放平台</w:t>
      </w:r>
      <w:r>
        <w:rPr>
          <w:rStyle w:val="10"/>
          <w:rFonts w:hint="eastAsia" w:ascii="黑体" w:hAnsi="黑体" w:eastAsia="黑体" w:cs="黑体"/>
          <w:sz w:val="24"/>
          <w:szCs w:val="24"/>
          <w:lang/>
        </w:rPr>
        <w:t>”业务</w:t>
      </w:r>
      <w:r>
        <w:rPr>
          <w:rStyle w:val="10"/>
          <w:rFonts w:hint="eastAsia" w:eastAsia="黑体"/>
          <w:sz w:val="24"/>
          <w:szCs w:val="24"/>
          <w:lang/>
        </w:rPr>
        <w:t>信息安全现状</w:t>
      </w:r>
      <w:r>
        <w:rPr>
          <w:sz w:val="24"/>
          <w:szCs w:val="24"/>
          <w:lang/>
        </w:rPr>
        <w:tab/>
      </w:r>
      <w:r>
        <w:rPr>
          <w:sz w:val="24"/>
          <w:szCs w:val="24"/>
          <w:lang/>
        </w:rPr>
        <w:fldChar w:fldCharType="begin"/>
      </w:r>
      <w:r>
        <w:rPr>
          <w:sz w:val="24"/>
          <w:szCs w:val="24"/>
          <w:lang/>
        </w:rPr>
        <w:instrText xml:space="preserve"> PAGEREF _Toc470247760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"_Toc470247761"</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8.1</w:t>
      </w:r>
      <w:r>
        <w:rPr>
          <w:rStyle w:val="10"/>
          <w:rFonts w:hint="eastAsia" w:ascii="黑体" w:eastAsia="黑体"/>
          <w:sz w:val="24"/>
          <w:szCs w:val="24"/>
          <w:lang/>
        </w:rPr>
        <w:t>业务基本情况</w:t>
      </w:r>
      <w:r>
        <w:rPr>
          <w:sz w:val="24"/>
          <w:szCs w:val="24"/>
          <w:lang/>
        </w:rPr>
        <w:tab/>
      </w:r>
      <w:r>
        <w:rPr>
          <w:sz w:val="24"/>
          <w:szCs w:val="24"/>
          <w:lang/>
        </w:rPr>
        <w:fldChar w:fldCharType="begin"/>
      </w:r>
      <w:r>
        <w:rPr>
          <w:sz w:val="24"/>
          <w:szCs w:val="24"/>
          <w:lang/>
        </w:rPr>
        <w:instrText xml:space="preserve"> PAGEREF _Toc470247761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"_Toc470247762"</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8.2</w:t>
      </w:r>
      <w:r>
        <w:rPr>
          <w:rStyle w:val="10"/>
          <w:rFonts w:hint="eastAsia" w:ascii="黑体" w:eastAsia="黑体"/>
          <w:sz w:val="24"/>
          <w:szCs w:val="24"/>
          <w:lang/>
        </w:rPr>
        <w:t>业务功能实现技术原理</w:t>
      </w:r>
      <w:r>
        <w:rPr>
          <w:sz w:val="24"/>
          <w:szCs w:val="24"/>
          <w:lang/>
        </w:rPr>
        <w:tab/>
      </w:r>
      <w:r>
        <w:rPr>
          <w:sz w:val="24"/>
          <w:szCs w:val="24"/>
          <w:lang/>
        </w:rPr>
        <w:fldChar w:fldCharType="begin"/>
      </w:r>
      <w:r>
        <w:rPr>
          <w:sz w:val="24"/>
          <w:szCs w:val="24"/>
          <w:lang/>
        </w:rPr>
        <w:instrText xml:space="preserve"> PAGEREF _Toc470247762 \h </w:instrText>
      </w:r>
      <w:r>
        <w:rPr>
          <w:sz w:val="24"/>
          <w:szCs w:val="24"/>
          <w:lang/>
        </w:rPr>
        <w:fldChar w:fldCharType="separate"/>
      </w:r>
      <w:r>
        <w:rPr>
          <w:sz w:val="24"/>
          <w:szCs w:val="24"/>
          <w:lang/>
        </w:rPr>
        <w:t>6</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"_Toc470247763"</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8.3</w:t>
      </w:r>
      <w:r>
        <w:rPr>
          <w:rStyle w:val="10"/>
          <w:rFonts w:hint="eastAsia" w:ascii="黑体" w:eastAsia="黑体"/>
          <w:sz w:val="24"/>
          <w:szCs w:val="24"/>
          <w:lang/>
        </w:rPr>
        <w:t>业务相关信息安全管理和制度建设情况</w:t>
      </w:r>
      <w:r>
        <w:rPr>
          <w:sz w:val="24"/>
          <w:szCs w:val="24"/>
          <w:lang/>
        </w:rPr>
        <w:tab/>
      </w:r>
      <w:r>
        <w:rPr>
          <w:sz w:val="24"/>
          <w:szCs w:val="24"/>
          <w:lang/>
        </w:rPr>
        <w:fldChar w:fldCharType="begin"/>
      </w:r>
      <w:r>
        <w:rPr>
          <w:sz w:val="24"/>
          <w:szCs w:val="24"/>
          <w:lang/>
        </w:rPr>
        <w:instrText xml:space="preserve"> PAGEREF _Toc470247763 \h </w:instrText>
      </w:r>
      <w:r>
        <w:rPr>
          <w:sz w:val="24"/>
          <w:szCs w:val="24"/>
          <w:lang/>
        </w:rPr>
        <w:fldChar w:fldCharType="separate"/>
      </w:r>
      <w:r>
        <w:rPr>
          <w:sz w:val="24"/>
          <w:szCs w:val="24"/>
          <w:lang/>
        </w:rPr>
        <w:t>7</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"_Toc470247764"</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8.4</w:t>
      </w:r>
      <w:r>
        <w:rPr>
          <w:rStyle w:val="10"/>
          <w:rFonts w:hint="eastAsia" w:ascii="黑体" w:eastAsia="黑体"/>
          <w:sz w:val="24"/>
          <w:szCs w:val="24"/>
          <w:lang/>
        </w:rPr>
        <w:t>业务安全保障措施</w:t>
      </w:r>
      <w:r>
        <w:rPr>
          <w:sz w:val="24"/>
          <w:szCs w:val="24"/>
          <w:lang/>
        </w:rPr>
        <w:tab/>
      </w:r>
      <w:r>
        <w:rPr>
          <w:sz w:val="24"/>
          <w:szCs w:val="24"/>
          <w:lang/>
        </w:rPr>
        <w:fldChar w:fldCharType="begin"/>
      </w:r>
      <w:r>
        <w:rPr>
          <w:sz w:val="24"/>
          <w:szCs w:val="24"/>
          <w:lang/>
        </w:rPr>
        <w:instrText xml:space="preserve"> PAGEREF _Toc470247764 \h </w:instrText>
      </w:r>
      <w:r>
        <w:rPr>
          <w:sz w:val="24"/>
          <w:szCs w:val="24"/>
          <w:lang/>
        </w:rPr>
        <w:fldChar w:fldCharType="separate"/>
      </w:r>
      <w:r>
        <w:rPr>
          <w:sz w:val="24"/>
          <w:szCs w:val="24"/>
          <w:lang/>
        </w:rPr>
        <w:t>7</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"_Toc470247765"</w:instrText>
      </w:r>
      <w:r>
        <w:rPr>
          <w:rStyle w:val="10"/>
          <w:sz w:val="24"/>
          <w:szCs w:val="24"/>
          <w:lang/>
        </w:rPr>
        <w:instrText xml:space="preserve"> </w:instrText>
      </w:r>
      <w:r>
        <w:rPr>
          <w:rStyle w:val="10"/>
          <w:sz w:val="24"/>
          <w:szCs w:val="24"/>
          <w:lang/>
        </w:rPr>
        <w:fldChar w:fldCharType="separate"/>
      </w:r>
      <w:r>
        <w:rPr>
          <w:rStyle w:val="10"/>
          <w:rFonts w:hint="eastAsia"/>
          <w:sz w:val="24"/>
          <w:szCs w:val="24"/>
          <w:lang/>
        </w:rPr>
        <w:t>九、</w:t>
      </w:r>
      <w:r>
        <w:rPr>
          <w:rFonts w:ascii="Times New Roman" w:hAnsi="Times New Roman" w:cs="Times New Roman"/>
          <w:b w:val="0"/>
          <w:bCs w:val="0"/>
          <w:caps w:val="0"/>
          <w:sz w:val="24"/>
          <w:szCs w:val="24"/>
          <w:lang/>
        </w:rPr>
        <w:tab/>
      </w:r>
      <w:r>
        <w:rPr>
          <w:rStyle w:val="10"/>
          <w:rFonts w:hint="eastAsia" w:eastAsia="黑体"/>
          <w:sz w:val="24"/>
          <w:szCs w:val="24"/>
          <w:lang/>
        </w:rPr>
        <w:t>新技术新业务信息安全评估结果</w:t>
      </w:r>
      <w:r>
        <w:rPr>
          <w:sz w:val="24"/>
          <w:szCs w:val="24"/>
          <w:lang/>
        </w:rPr>
        <w:tab/>
      </w:r>
      <w:r>
        <w:rPr>
          <w:sz w:val="24"/>
          <w:szCs w:val="24"/>
          <w:lang/>
        </w:rPr>
        <w:fldChar w:fldCharType="begin"/>
      </w:r>
      <w:r>
        <w:rPr>
          <w:sz w:val="24"/>
          <w:szCs w:val="24"/>
          <w:lang/>
        </w:rPr>
        <w:instrText xml:space="preserve"> PAGEREF _Toc470247765 \h </w:instrText>
      </w:r>
      <w:r>
        <w:rPr>
          <w:sz w:val="24"/>
          <w:szCs w:val="24"/>
          <w:lang/>
        </w:rPr>
        <w:fldChar w:fldCharType="separate"/>
      </w:r>
      <w:r>
        <w:rPr>
          <w:sz w:val="24"/>
          <w:szCs w:val="24"/>
          <w:lang/>
        </w:rPr>
        <w:t>8</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"_Toc470247766"</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9.1“</w:t>
      </w:r>
      <w:r>
        <w:rPr>
          <w:rStyle w:val="10"/>
          <w:rFonts w:hint="eastAsia" w:ascii="黑体" w:eastAsia="黑体"/>
          <w:sz w:val="24"/>
          <w:szCs w:val="24"/>
          <w:lang/>
        </w:rPr>
        <w:t>能力开放平台</w:t>
      </w:r>
      <w:r>
        <w:rPr>
          <w:rStyle w:val="10"/>
          <w:rFonts w:hint="eastAsia" w:ascii="黑体" w:hAnsi="黑体" w:eastAsia="黑体" w:cs="黑体"/>
          <w:sz w:val="24"/>
          <w:szCs w:val="24"/>
          <w:lang/>
        </w:rPr>
        <w:t>”业务</w:t>
      </w:r>
      <w:r>
        <w:rPr>
          <w:rStyle w:val="10"/>
          <w:rFonts w:hint="eastAsia" w:ascii="黑体" w:eastAsia="黑体"/>
          <w:sz w:val="24"/>
          <w:szCs w:val="24"/>
          <w:lang/>
        </w:rPr>
        <w:t>管理体系评估结果</w:t>
      </w:r>
      <w:r>
        <w:rPr>
          <w:sz w:val="24"/>
          <w:szCs w:val="24"/>
          <w:lang/>
        </w:rPr>
        <w:tab/>
      </w:r>
      <w:r>
        <w:rPr>
          <w:sz w:val="24"/>
          <w:szCs w:val="24"/>
          <w:lang/>
        </w:rPr>
        <w:fldChar w:fldCharType="begin"/>
      </w:r>
      <w:r>
        <w:rPr>
          <w:sz w:val="24"/>
          <w:szCs w:val="24"/>
          <w:lang/>
        </w:rPr>
        <w:instrText xml:space="preserve"> PAGEREF _Toc470247766 \h </w:instrText>
      </w:r>
      <w:r>
        <w:rPr>
          <w:sz w:val="24"/>
          <w:szCs w:val="24"/>
          <w:lang/>
        </w:rPr>
        <w:fldChar w:fldCharType="separate"/>
      </w:r>
      <w:r>
        <w:rPr>
          <w:sz w:val="24"/>
          <w:szCs w:val="24"/>
          <w:lang/>
        </w:rPr>
        <w:t>8</w:t>
      </w:r>
      <w:r>
        <w:rPr>
          <w:sz w:val="24"/>
          <w:szCs w:val="24"/>
          <w:lang/>
        </w:rPr>
        <w:fldChar w:fldCharType="end"/>
      </w:r>
      <w:r>
        <w:rPr>
          <w:rStyle w:val="10"/>
          <w:sz w:val="24"/>
          <w:szCs w:val="24"/>
          <w:lang/>
        </w:rPr>
        <w:fldChar w:fldCharType="end"/>
      </w:r>
    </w:p>
    <w:p>
      <w:pPr>
        <w:pStyle w:val="7"/>
        <w:tabs>
          <w:tab w:val="right" w:leader="dot" w:pos="8296"/>
        </w:tabs>
        <w:rPr>
          <w:rFonts w:ascii="Times New Roman" w:hAnsi="Times New Roman" w:cs="Times New Roman"/>
          <w:small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"_Toc470247767"</w:instrText>
      </w:r>
      <w:r>
        <w:rPr>
          <w:rStyle w:val="10"/>
          <w:sz w:val="24"/>
          <w:szCs w:val="24"/>
          <w:lang/>
        </w:rPr>
        <w:instrText xml:space="preserve"> </w:instrText>
      </w:r>
      <w:r>
        <w:rPr>
          <w:rStyle w:val="10"/>
          <w:sz w:val="24"/>
          <w:szCs w:val="24"/>
          <w:lang/>
        </w:rPr>
        <w:fldChar w:fldCharType="separate"/>
      </w:r>
      <w:r>
        <w:rPr>
          <w:rStyle w:val="10"/>
          <w:rFonts w:ascii="黑体" w:eastAsia="黑体"/>
          <w:sz w:val="24"/>
          <w:szCs w:val="24"/>
          <w:lang/>
        </w:rPr>
        <w:t>9.2“</w:t>
      </w:r>
      <w:r>
        <w:rPr>
          <w:rStyle w:val="10"/>
          <w:rFonts w:hint="eastAsia" w:ascii="黑体" w:eastAsia="黑体"/>
          <w:sz w:val="24"/>
          <w:szCs w:val="24"/>
          <w:lang/>
        </w:rPr>
        <w:t>能力开放平台</w:t>
      </w:r>
      <w:r>
        <w:rPr>
          <w:rStyle w:val="10"/>
          <w:rFonts w:hint="eastAsia" w:ascii="黑体" w:hAnsi="黑体" w:eastAsia="黑体" w:cs="黑体"/>
          <w:sz w:val="24"/>
          <w:szCs w:val="24"/>
          <w:lang/>
        </w:rPr>
        <w:t>”业务</w:t>
      </w:r>
      <w:r>
        <w:rPr>
          <w:rStyle w:val="10"/>
          <w:rFonts w:hint="eastAsia" w:ascii="黑体" w:eastAsia="黑体"/>
          <w:sz w:val="24"/>
          <w:szCs w:val="24"/>
          <w:lang/>
        </w:rPr>
        <w:t>安全评估结果</w:t>
      </w:r>
      <w:r>
        <w:rPr>
          <w:sz w:val="24"/>
          <w:szCs w:val="24"/>
          <w:lang/>
        </w:rPr>
        <w:tab/>
      </w:r>
      <w:r>
        <w:rPr>
          <w:sz w:val="24"/>
          <w:szCs w:val="24"/>
          <w:lang/>
        </w:rPr>
        <w:fldChar w:fldCharType="begin"/>
      </w:r>
      <w:r>
        <w:rPr>
          <w:sz w:val="24"/>
          <w:szCs w:val="24"/>
          <w:lang/>
        </w:rPr>
        <w:instrText xml:space="preserve"> PAGEREF _Toc470247767 \h </w:instrText>
      </w:r>
      <w:r>
        <w:rPr>
          <w:sz w:val="24"/>
          <w:szCs w:val="24"/>
          <w:lang/>
        </w:rPr>
        <w:fldChar w:fldCharType="separate"/>
      </w:r>
      <w:r>
        <w:rPr>
          <w:sz w:val="24"/>
          <w:szCs w:val="24"/>
          <w:lang/>
        </w:rPr>
        <w:t>8</w:t>
      </w:r>
      <w:r>
        <w:rPr>
          <w:sz w:val="24"/>
          <w:szCs w:val="24"/>
          <w:lang/>
        </w:rPr>
        <w:fldChar w:fldCharType="end"/>
      </w:r>
      <w:r>
        <w:rPr>
          <w:rStyle w:val="10"/>
          <w:sz w:val="24"/>
          <w:szCs w:val="24"/>
          <w:lang/>
        </w:rPr>
        <w:fldChar w:fldCharType="end"/>
      </w:r>
    </w:p>
    <w:p>
      <w:pPr>
        <w:pStyle w:val="6"/>
        <w:tabs>
          <w:tab w:val="left" w:pos="630"/>
          <w:tab w:val="right" w:leader="dot" w:pos="8296"/>
        </w:tabs>
        <w:rPr>
          <w:rFonts w:ascii="Times New Roman" w:hAnsi="Times New Roman" w:cs="Times New Roman"/>
          <w:b w:val="0"/>
          <w:bCs w:val="0"/>
          <w:caps w:val="0"/>
          <w:sz w:val="24"/>
          <w:szCs w:val="24"/>
          <w:lang/>
        </w:rPr>
      </w:pPr>
      <w:r>
        <w:rPr>
          <w:rStyle w:val="10"/>
          <w:sz w:val="24"/>
          <w:szCs w:val="24"/>
          <w:lang/>
        </w:rPr>
        <w:fldChar w:fldCharType="begin"/>
      </w:r>
      <w:r>
        <w:rPr>
          <w:rStyle w:val="10"/>
          <w:sz w:val="24"/>
          <w:szCs w:val="24"/>
          <w:lang/>
        </w:rPr>
        <w:instrText xml:space="preserve"> </w:instrText>
      </w:r>
      <w:r>
        <w:rPr>
          <w:sz w:val="24"/>
          <w:szCs w:val="24"/>
          <w:lang/>
        </w:rPr>
        <w:instrText xml:space="preserve">HYPERLINK \l "_Toc470247768"</w:instrText>
      </w:r>
      <w:r>
        <w:rPr>
          <w:rStyle w:val="10"/>
          <w:sz w:val="24"/>
          <w:szCs w:val="24"/>
          <w:lang/>
        </w:rPr>
        <w:instrText xml:space="preserve"> </w:instrText>
      </w:r>
      <w:r>
        <w:rPr>
          <w:rStyle w:val="10"/>
          <w:sz w:val="24"/>
          <w:szCs w:val="24"/>
          <w:lang/>
        </w:rPr>
        <w:fldChar w:fldCharType="separate"/>
      </w:r>
      <w:r>
        <w:rPr>
          <w:rStyle w:val="10"/>
          <w:rFonts w:hint="eastAsia" w:eastAsia="黑体"/>
          <w:sz w:val="24"/>
          <w:szCs w:val="24"/>
          <w:lang/>
        </w:rPr>
        <w:t>十、</w:t>
      </w:r>
      <w:r>
        <w:rPr>
          <w:rFonts w:ascii="Times New Roman" w:hAnsi="Times New Roman" w:cs="Times New Roman"/>
          <w:b w:val="0"/>
          <w:bCs w:val="0"/>
          <w:caps w:val="0"/>
          <w:sz w:val="24"/>
          <w:szCs w:val="24"/>
          <w:lang/>
        </w:rPr>
        <w:tab/>
      </w:r>
      <w:r>
        <w:rPr>
          <w:rStyle w:val="10"/>
          <w:rFonts w:hint="eastAsia" w:eastAsia="黑体"/>
          <w:sz w:val="24"/>
          <w:szCs w:val="24"/>
          <w:lang/>
        </w:rPr>
        <w:t>整改建议</w:t>
      </w:r>
      <w:r>
        <w:rPr>
          <w:sz w:val="24"/>
          <w:szCs w:val="24"/>
          <w:lang/>
        </w:rPr>
        <w:tab/>
      </w:r>
      <w:r>
        <w:rPr>
          <w:sz w:val="24"/>
          <w:szCs w:val="24"/>
          <w:lang/>
        </w:rPr>
        <w:fldChar w:fldCharType="begin"/>
      </w:r>
      <w:r>
        <w:rPr>
          <w:sz w:val="24"/>
          <w:szCs w:val="24"/>
          <w:lang/>
        </w:rPr>
        <w:instrText xml:space="preserve"> PAGEREF _Toc470247768 \h </w:instrText>
      </w:r>
      <w:r>
        <w:rPr>
          <w:sz w:val="24"/>
          <w:szCs w:val="24"/>
          <w:lang/>
        </w:rPr>
        <w:fldChar w:fldCharType="separate"/>
      </w:r>
      <w:r>
        <w:rPr>
          <w:sz w:val="24"/>
          <w:szCs w:val="24"/>
          <w:lang/>
        </w:rPr>
        <w:t>9</w:t>
      </w:r>
      <w:r>
        <w:rPr>
          <w:sz w:val="24"/>
          <w:szCs w:val="24"/>
          <w:lang/>
        </w:rPr>
        <w:fldChar w:fldCharType="end"/>
      </w:r>
      <w:r>
        <w:rPr>
          <w:rStyle w:val="10"/>
          <w:sz w:val="24"/>
          <w:szCs w:val="24"/>
          <w:lang/>
        </w:rPr>
        <w:fldChar w:fldCharType="end"/>
      </w:r>
    </w:p>
    <w:p>
      <w:pPr>
        <w:spacing w:line="360" w:lineRule="auto"/>
        <w:rPr>
          <w:rFonts w:ascii="Times New Roman" w:hAnsi="Times New Roman" w:eastAsia="黑体"/>
          <w:sz w:val="32"/>
          <w:szCs w:val="32"/>
        </w:rPr>
        <w:sectPr>
          <w:pgSz w:w="11906" w:h="16838"/>
          <w:pgMar w:top="1440" w:right="1800" w:bottom="1440" w:left="1800" w:header="851" w:footer="992" w:gutter="0"/>
          <w:cols w:space="425" w:num="1"/>
          <w:docGrid w:type="lines" w:linePitch="312" w:charSpace="0"/>
        </w:sectPr>
      </w:pPr>
      <w:r>
        <w:rPr>
          <w:rFonts w:ascii="Times New Roman" w:hAnsi="Times New Roman"/>
          <w:b/>
          <w:bCs/>
          <w:caps/>
          <w:sz w:val="24"/>
          <w:szCs w:val="24"/>
        </w:rPr>
        <w:fldChar w:fldCharType="end"/>
      </w:r>
    </w:p>
    <w:p>
      <w:pPr>
        <w:pStyle w:val="2"/>
        <w:numPr>
          <w:ilvl w:val="0"/>
          <w:numId w:val="1"/>
        </w:numPr>
        <w:rPr>
          <w:rFonts w:ascii="Times New Roman" w:hAnsi="Times New Roman" w:eastAsia="黑体"/>
          <w:b w:val="0"/>
          <w:sz w:val="32"/>
          <w:szCs w:val="32"/>
        </w:rPr>
      </w:pPr>
      <w:bookmarkStart w:id="3" w:name="_Toc470247750"/>
      <w:r>
        <w:rPr>
          <w:rFonts w:hint="eastAsia" w:ascii="Times New Roman" w:hAnsi="Times New Roman" w:eastAsia="黑体"/>
          <w:b w:val="0"/>
          <w:sz w:val="32"/>
          <w:szCs w:val="32"/>
        </w:rPr>
        <w:t>概要</w:t>
      </w:r>
      <w:bookmarkEnd w:id="3"/>
    </w:p>
    <w:p>
      <w:pPr>
        <w:spacing w:after="120" w:line="400" w:lineRule="exact"/>
        <w:ind w:firstLine="480" w:firstLineChars="200"/>
        <w:rPr>
          <w:rFonts w:ascii="Times New Roman" w:hAnsi="Times New Roman"/>
          <w:sz w:val="24"/>
          <w:szCs w:val="24"/>
        </w:rPr>
      </w:pPr>
      <w:r>
        <w:rPr>
          <w:rFonts w:ascii="Times New Roman" w:hAnsi="Times New Roman"/>
          <w:sz w:val="24"/>
          <w:szCs w:val="24"/>
        </w:rPr>
        <w:t>2016</w:t>
      </w:r>
      <w:r>
        <w:rPr>
          <w:rFonts w:hint="eastAsia" w:ascii="Times New Roman" w:hAnsi="Times New Roman"/>
          <w:sz w:val="24"/>
          <w:szCs w:val="24"/>
        </w:rPr>
        <w:t>年11月7日至11日，国家计算机网络与信息安全管理中心对中国移动集团浙江分公司（以下简称浙江移动）“和包”业务开展了信息安全现场评估工作。</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此次信息安全评估主要内容包括管理体系评估、业务风险评估和信息安全保障能力评估三个部分。评估方法包括人员访谈、制度核实、业务功能演示、内容安全测试、测试验证、渗透测试等。</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本报告主要给出“和包”业务的信息安全评估情况。</w:t>
      </w:r>
    </w:p>
    <w:p>
      <w:pPr>
        <w:pStyle w:val="2"/>
        <w:numPr>
          <w:ilvl w:val="0"/>
          <w:numId w:val="1"/>
        </w:numPr>
        <w:rPr>
          <w:rFonts w:ascii="Times New Roman" w:hAnsi="Times New Roman" w:eastAsia="黑体"/>
          <w:b w:val="0"/>
          <w:sz w:val="32"/>
          <w:szCs w:val="32"/>
        </w:rPr>
      </w:pPr>
      <w:bookmarkStart w:id="4" w:name="_Toc470247751"/>
      <w:r>
        <w:rPr>
          <w:rFonts w:hint="eastAsia" w:ascii="Times New Roman" w:hAnsi="Times New Roman" w:eastAsia="黑体"/>
          <w:b w:val="0"/>
          <w:sz w:val="32"/>
          <w:szCs w:val="32"/>
        </w:rPr>
        <w:t>评估目的</w:t>
      </w:r>
      <w:bookmarkEnd w:id="4"/>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为进一步提升浙江移动新技术新业务的信息安全防护和处置能力，依据新技术新业务信息安全评估相关政策文件，结合通信安全分级保护、风险评估的基本方法和标准，发现并找出新技术新业务相关的管理制度、业务流程、网络系统、服务器以及应用系统等方面存在的安全漏洞和隐患。目的是为企业健全互联网新技术新业务管理制度、完善业务流程、提早启动保障措施、加固系统和网络漏洞提供参考和依据，进而提高业务系统的安全防护水平，为业务的发展创造安全可靠的环境。</w:t>
      </w:r>
    </w:p>
    <w:p>
      <w:pPr>
        <w:pStyle w:val="2"/>
        <w:numPr>
          <w:ilvl w:val="0"/>
          <w:numId w:val="1"/>
        </w:numPr>
        <w:rPr>
          <w:rFonts w:ascii="Times New Roman" w:hAnsi="Times New Roman" w:eastAsia="黑体"/>
          <w:b w:val="0"/>
          <w:sz w:val="32"/>
          <w:szCs w:val="32"/>
        </w:rPr>
      </w:pPr>
      <w:bookmarkStart w:id="5" w:name="_Toc470247752"/>
      <w:r>
        <w:rPr>
          <w:rFonts w:hint="eastAsia" w:ascii="Times New Roman" w:hAnsi="Times New Roman" w:eastAsia="黑体"/>
          <w:b w:val="0"/>
          <w:sz w:val="32"/>
          <w:szCs w:val="32"/>
        </w:rPr>
        <w:t>评估内容</w:t>
      </w:r>
      <w:bookmarkEnd w:id="5"/>
    </w:p>
    <w:p>
      <w:pPr>
        <w:spacing w:after="120" w:line="400" w:lineRule="atLeast"/>
        <w:ind w:firstLine="600"/>
        <w:rPr>
          <w:rFonts w:ascii="Times New Roman" w:hAnsi="Times New Roman"/>
          <w:sz w:val="24"/>
          <w:szCs w:val="24"/>
        </w:rPr>
      </w:pPr>
      <w:r>
        <w:rPr>
          <w:rFonts w:hint="eastAsia" w:ascii="Times New Roman" w:hAnsi="Times New Roman" w:cs="宋体"/>
          <w:sz w:val="24"/>
          <w:szCs w:val="24"/>
        </w:rPr>
        <w:t>浙江移动新技术新业务</w:t>
      </w:r>
      <w:r>
        <w:rPr>
          <w:rFonts w:hint="eastAsia" w:ascii="Times New Roman" w:hAnsi="Times New Roman"/>
          <w:sz w:val="24"/>
          <w:szCs w:val="24"/>
        </w:rPr>
        <w:t>安全评估工作主要涉及管理、业务和信息安全保障等方面的安全因素。管理方面，主要采用访谈调研、相关文件查阅的方式，查找管理方面存在的漏洞；业务方面，主要采用人员访谈、功能演示、业务试用、流程梳理等方式，查找业务方面存在的漏洞或隐患；信息安全保障能力方面，主要通过内容测试、漏洞扫描、渗透测试等手段，查验现有信息安全技术保障措施是否满足基本要求。各方面的评估重点包括：</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管理体系方面：重点评估浙江移动对于各新技术新业务的信息安全管理体系和业务安全管理措施是否满足电信管理机构的安全管理要求，具体包括机构设置、管理制度、信息安全相关要求和技术标准以及具体执行情况；</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业务风险方面：评估</w:t>
      </w:r>
      <w:r>
        <w:rPr>
          <w:rFonts w:hint="eastAsia" w:ascii="Times New Roman" w:hAnsi="Times New Roman" w:cs="宋体"/>
          <w:sz w:val="24"/>
          <w:szCs w:val="24"/>
        </w:rPr>
        <w:t>浙江移动</w:t>
      </w:r>
      <w:r>
        <w:rPr>
          <w:rFonts w:hint="eastAsia" w:ascii="Times New Roman" w:hAnsi="Times New Roman"/>
          <w:sz w:val="24"/>
          <w:szCs w:val="24"/>
        </w:rPr>
        <w:t>新技术新业务的完整业务流程，结合业务功能属性及技术实现，包括内容发布审核、业务边界安全、权限管理、用户信息保护等，评估系统潜在的信息安全风险；</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信息安全保障能力方面：评估浙江移动现有的安全措施、技术手段等信息安全保障能力是否能够有效控制业务信息安全风险。开展内容过滤机制测试；对业务系统、操作系统、网络设备进行安全检测；通过渗透测试查看系统安全防护情况等。</w:t>
      </w:r>
    </w:p>
    <w:p>
      <w:pPr>
        <w:numPr>
          <w:ilvl w:val="1"/>
          <w:numId w:val="1"/>
        </w:numPr>
        <w:spacing w:after="120" w:line="400" w:lineRule="atLeast"/>
        <w:rPr>
          <w:rFonts w:ascii="Times New Roman" w:hAnsi="Times New Roman"/>
          <w:sz w:val="24"/>
          <w:szCs w:val="24"/>
        </w:rPr>
      </w:pPr>
      <w:r>
        <w:rPr>
          <w:rFonts w:hint="eastAsia" w:ascii="Times New Roman" w:hAnsi="Times New Roman"/>
          <w:sz w:val="24"/>
          <w:szCs w:val="24"/>
        </w:rPr>
        <w:t>其他：评估与</w:t>
      </w:r>
      <w:r>
        <w:rPr>
          <w:rFonts w:hint="eastAsia" w:ascii="Times New Roman" w:hAnsi="Times New Roman" w:cs="宋体"/>
          <w:sz w:val="24"/>
          <w:szCs w:val="24"/>
        </w:rPr>
        <w:t>浙江移动新技术新业务</w:t>
      </w:r>
      <w:r>
        <w:rPr>
          <w:rFonts w:hint="eastAsia" w:ascii="Times New Roman" w:hAnsi="Times New Roman"/>
          <w:sz w:val="24"/>
          <w:szCs w:val="24"/>
        </w:rPr>
        <w:t>相关系统的安全性。</w:t>
      </w:r>
    </w:p>
    <w:p>
      <w:pPr>
        <w:pStyle w:val="2"/>
        <w:numPr>
          <w:ilvl w:val="0"/>
          <w:numId w:val="1"/>
        </w:numPr>
        <w:rPr>
          <w:rFonts w:ascii="Times New Roman" w:hAnsi="Times New Roman" w:eastAsia="黑体"/>
          <w:b w:val="0"/>
          <w:sz w:val="32"/>
          <w:szCs w:val="32"/>
        </w:rPr>
      </w:pPr>
      <w:bookmarkStart w:id="6" w:name="_Toc470247753"/>
      <w:r>
        <w:rPr>
          <w:rFonts w:hint="eastAsia" w:ascii="Times New Roman" w:hAnsi="Times New Roman" w:eastAsia="黑体"/>
          <w:b w:val="0"/>
          <w:sz w:val="32"/>
          <w:szCs w:val="32"/>
        </w:rPr>
        <w:t>评估依据</w:t>
      </w:r>
      <w:bookmarkEnd w:id="6"/>
    </w:p>
    <w:p>
      <w:pPr>
        <w:pStyle w:val="3"/>
        <w:rPr>
          <w:rFonts w:ascii="Times New Roman" w:hAnsi="Times New Roman"/>
        </w:rPr>
      </w:pPr>
      <w:bookmarkStart w:id="7" w:name="_Toc470247754"/>
      <w:r>
        <w:rPr>
          <w:rFonts w:ascii="Times New Roman" w:hAnsi="Times New Roman"/>
        </w:rPr>
        <w:t xml:space="preserve">4.1 </w:t>
      </w:r>
      <w:r>
        <w:rPr>
          <w:rFonts w:hint="eastAsia" w:ascii="Times New Roman" w:hAnsi="Times New Roman"/>
          <w:b w:val="0"/>
        </w:rPr>
        <w:t>政策法规依据</w:t>
      </w:r>
      <w:bookmarkEnd w:id="7"/>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《基础电信企业信息安全责任管理办法（试行）》</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《互联网新技术新业务信息安全评估管理办法（试行）》</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《关于开展基础电信企业网络与信息安全责任考核有关工作指导》</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《互联网用户账号名称管理规定》</w:t>
      </w:r>
    </w:p>
    <w:p>
      <w:pPr>
        <w:pStyle w:val="3"/>
        <w:rPr>
          <w:rFonts w:ascii="Times New Roman" w:hAnsi="Times New Roman"/>
        </w:rPr>
      </w:pPr>
      <w:bookmarkStart w:id="8" w:name="_Toc470247755"/>
      <w:r>
        <w:rPr>
          <w:rFonts w:ascii="Times New Roman" w:hAnsi="Times New Roman"/>
        </w:rPr>
        <w:t xml:space="preserve">4.2 </w:t>
      </w:r>
      <w:r>
        <w:rPr>
          <w:rFonts w:hint="eastAsia" w:ascii="Times New Roman" w:hAnsi="Times New Roman"/>
          <w:b w:val="0"/>
        </w:rPr>
        <w:t>安全标准</w:t>
      </w:r>
      <w:bookmarkEnd w:id="8"/>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《互联网新技术新业务安全评估指南》（征求意见稿）</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《电信网和互联网安全防护管理指南》</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《电信网和互联网安全风险评估实施指南》</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《电信网和互联网灾难备份及恢复实施指南》</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《电信网和互联网物理环境安全等级保护要求》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《电信网和互联网物理环境安全等级保护检测要求》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《电信网和互联网管理安全等级保护要求》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《电信网和互联网管理安全等级保护检测要求》</w:t>
      </w:r>
    </w:p>
    <w:p>
      <w:pPr>
        <w:spacing w:after="120" w:line="400" w:lineRule="atLeast"/>
        <w:ind w:firstLine="480"/>
        <w:rPr>
          <w:rFonts w:ascii="Times New Roman" w:hAnsi="Times New Roman" w:cs="宋体"/>
          <w:sz w:val="24"/>
          <w:szCs w:val="24"/>
        </w:rPr>
      </w:pPr>
      <w:r>
        <w:rPr>
          <w:rFonts w:hint="eastAsia" w:ascii="Times New Roman" w:hAnsi="Times New Roman" w:cs="宋体"/>
          <w:sz w:val="24"/>
          <w:szCs w:val="24"/>
        </w:rPr>
        <w:t>《</w:t>
      </w:r>
      <w:r>
        <w:rPr>
          <w:rFonts w:ascii="Times New Roman" w:hAnsi="Times New Roman" w:cs="宋体"/>
          <w:sz w:val="24"/>
          <w:szCs w:val="24"/>
        </w:rPr>
        <w:t>2016</w:t>
      </w:r>
      <w:r>
        <w:rPr>
          <w:rFonts w:hint="eastAsia" w:ascii="Times New Roman" w:hAnsi="Times New Roman" w:cs="宋体"/>
          <w:sz w:val="24"/>
          <w:szCs w:val="24"/>
        </w:rPr>
        <w:t>年省级基础电信企业网络与信息安全工作考核要点与评分标准》</w:t>
      </w:r>
    </w:p>
    <w:p>
      <w:pPr>
        <w:pStyle w:val="3"/>
        <w:rPr>
          <w:rFonts w:ascii="Times New Roman" w:hAnsi="Times New Roman"/>
        </w:rPr>
      </w:pPr>
      <w:bookmarkStart w:id="9" w:name="_Toc470247756"/>
      <w:r>
        <w:rPr>
          <w:rFonts w:ascii="Times New Roman" w:hAnsi="Times New Roman"/>
        </w:rPr>
        <w:t xml:space="preserve">4.3 </w:t>
      </w:r>
      <w:r>
        <w:rPr>
          <w:rFonts w:hint="eastAsia" w:ascii="Times New Roman" w:hAnsi="Times New Roman"/>
          <w:b w:val="0"/>
        </w:rPr>
        <w:t>评估方式</w:t>
      </w:r>
      <w:bookmarkEnd w:id="9"/>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本次信息安全评估的主要方式有：人员访谈、文档材料核查、业务功能验证、内容安全测试和安全测评。</w:t>
      </w:r>
    </w:p>
    <w:p>
      <w:pPr>
        <w:spacing w:after="120" w:line="400" w:lineRule="exact"/>
        <w:ind w:firstLine="480" w:firstLineChars="200"/>
        <w:rPr>
          <w:rFonts w:ascii="Times New Roman" w:hAnsi="Times New Roman"/>
          <w:sz w:val="24"/>
          <w:szCs w:val="24"/>
          <w:highlight w:val="yellow"/>
        </w:rPr>
      </w:pPr>
      <w:r>
        <w:rPr>
          <w:rFonts w:hint="eastAsia" w:ascii="Times New Roman" w:hAnsi="Times New Roman"/>
          <w:sz w:val="24"/>
          <w:szCs w:val="24"/>
        </w:rPr>
        <w:t>人员访谈从被评估方的业务人员和部门领导直接获取企业信息安全管理、业务应用及平台安全、安全保障措施等方面的现状。</w:t>
      </w:r>
    </w:p>
    <w:p>
      <w:pPr>
        <w:spacing w:after="120" w:line="400" w:lineRule="exact"/>
        <w:ind w:firstLine="480" w:firstLineChars="200"/>
        <w:rPr>
          <w:rFonts w:ascii="Times New Roman" w:hAnsi="Times New Roman"/>
          <w:sz w:val="24"/>
          <w:szCs w:val="24"/>
          <w:highlight w:val="yellow"/>
        </w:rPr>
      </w:pPr>
      <w:r>
        <w:rPr>
          <w:rFonts w:hint="eastAsia" w:ascii="Times New Roman" w:hAnsi="Times New Roman"/>
          <w:sz w:val="24"/>
          <w:szCs w:val="24"/>
        </w:rPr>
        <w:t>文档材料核查主要是指对企业信息安全、业务安全等相关制度的制定情况进行核实。</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业务功能验证通过检查业务功能和流程，对业务应用和系统平台潜在的安全风险做出判断。</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内容安全测试主要用于评估企业内容安全相关的保障能力，包括违法不良样本的识别检测、传播扩散控制等方面。</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安全测评主要针对业务平台安全和数据安全，涉及漏洞分析、渗透测试等技术手段。</w:t>
      </w:r>
    </w:p>
    <w:p>
      <w:pPr>
        <w:pStyle w:val="2"/>
        <w:numPr>
          <w:ilvl w:val="0"/>
          <w:numId w:val="1"/>
        </w:numPr>
        <w:rPr>
          <w:rFonts w:ascii="Times New Roman" w:hAnsi="Times New Roman" w:eastAsia="黑体"/>
          <w:b w:val="0"/>
          <w:sz w:val="32"/>
          <w:szCs w:val="32"/>
        </w:rPr>
      </w:pPr>
      <w:bookmarkStart w:id="10" w:name="_Toc470247757"/>
      <w:r>
        <w:rPr>
          <w:rFonts w:hint="eastAsia" w:ascii="Times New Roman" w:hAnsi="Times New Roman" w:eastAsia="黑体"/>
          <w:b w:val="0"/>
          <w:sz w:val="32"/>
          <w:szCs w:val="32"/>
        </w:rPr>
        <w:t>评估组组成</w:t>
      </w:r>
      <w:bookmarkEnd w:id="10"/>
    </w:p>
    <w:tbl>
      <w:tblPr>
        <w:tblStyle w:val="11"/>
        <w:tblW w:w="4817" w:type="pct"/>
        <w:jc w:val="center"/>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85"/>
        <w:gridCol w:w="3837"/>
        <w:gridCol w:w="2588"/>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311" w:hRule="atLeast"/>
          <w:jc w:val="center"/>
        </w:trPr>
        <w:tc>
          <w:tcPr>
            <w:tcW w:w="1087" w:type="pct"/>
            <w:tcBorders>
              <w:top w:val="single" w:color="000000" w:sz="12" w:space="0"/>
              <w:bottom w:val="single" w:color="000000" w:sz="6" w:space="0"/>
              <w:right w:val="single" w:color="000000" w:sz="6" w:space="0"/>
            </w:tcBorders>
            <w:noWrap w:val="0"/>
            <w:vAlign w:val="top"/>
          </w:tcPr>
          <w:p>
            <w:pPr>
              <w:spacing w:line="360" w:lineRule="auto"/>
              <w:jc w:val="center"/>
              <w:rPr>
                <w:rFonts w:ascii="Times New Roman" w:hAnsi="Times New Roman"/>
                <w:b/>
                <w:iCs/>
              </w:rPr>
            </w:pPr>
            <w:r>
              <w:rPr>
                <w:rFonts w:hint="eastAsia" w:ascii="Times New Roman" w:hAnsi="Times New Roman"/>
                <w:b/>
                <w:iCs/>
              </w:rPr>
              <w:t>姓名</w:t>
            </w:r>
          </w:p>
        </w:tc>
        <w:tc>
          <w:tcPr>
            <w:tcW w:w="2337" w:type="pct"/>
            <w:tcBorders>
              <w:top w:val="single" w:color="000000" w:sz="12" w:space="0"/>
              <w:bottom w:val="single" w:color="000000" w:sz="6" w:space="0"/>
            </w:tcBorders>
            <w:noWrap w:val="0"/>
            <w:vAlign w:val="top"/>
          </w:tcPr>
          <w:p>
            <w:pPr>
              <w:spacing w:line="360" w:lineRule="auto"/>
              <w:jc w:val="center"/>
              <w:rPr>
                <w:rFonts w:ascii="Times New Roman" w:hAnsi="Times New Roman"/>
                <w:b/>
                <w:iCs/>
              </w:rPr>
            </w:pPr>
            <w:r>
              <w:rPr>
                <w:rFonts w:hint="eastAsia" w:ascii="Times New Roman" w:hAnsi="Times New Roman"/>
                <w:b/>
                <w:iCs/>
              </w:rPr>
              <w:t>职称</w:t>
            </w:r>
            <w:r>
              <w:rPr>
                <w:rFonts w:ascii="Times New Roman" w:hAnsi="Times New Roman"/>
                <w:b/>
                <w:iCs/>
              </w:rPr>
              <w:t>/</w:t>
            </w:r>
            <w:r>
              <w:rPr>
                <w:rFonts w:hint="eastAsia" w:ascii="Times New Roman" w:hAnsi="Times New Roman"/>
                <w:b/>
                <w:iCs/>
              </w:rPr>
              <w:t>职务</w:t>
            </w:r>
          </w:p>
        </w:tc>
        <w:tc>
          <w:tcPr>
            <w:tcW w:w="1576" w:type="pct"/>
            <w:tcBorders>
              <w:top w:val="single" w:color="000000" w:sz="12" w:space="0"/>
              <w:bottom w:val="single" w:color="000000" w:sz="6" w:space="0"/>
            </w:tcBorders>
            <w:noWrap w:val="0"/>
            <w:vAlign w:val="top"/>
          </w:tcPr>
          <w:p>
            <w:pPr>
              <w:tabs>
                <w:tab w:val="left" w:pos="855"/>
                <w:tab w:val="center" w:pos="1869"/>
              </w:tabs>
              <w:spacing w:line="360" w:lineRule="auto"/>
              <w:jc w:val="center"/>
              <w:rPr>
                <w:rFonts w:ascii="Times New Roman" w:hAnsi="Times New Roman"/>
                <w:b/>
                <w:iCs/>
              </w:rPr>
            </w:pPr>
            <w:r>
              <w:rPr>
                <w:rFonts w:hint="eastAsia" w:ascii="Times New Roman" w:hAnsi="Times New Roman"/>
                <w:b/>
                <w:iCs/>
              </w:rPr>
              <w:t>职责</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left"/>
              <w:rPr>
                <w:rFonts w:ascii="Times New Roman" w:hAnsi="Times New Roman"/>
              </w:rPr>
            </w:pPr>
            <w:r>
              <w:rPr>
                <w:rFonts w:ascii="Times New Roman" w:hAnsi="Times New Roman"/>
              </w:rPr>
              <w:tab/>
            </w:r>
            <w:r>
              <w:rPr>
                <w:rFonts w:ascii="Times New Roman" w:hAnsi="Times New Roman"/>
              </w:rPr>
              <w:tab/>
            </w:r>
            <w:r>
              <w:rPr>
                <w:rFonts w:hint="eastAsia" w:ascii="Times New Roman" w:hAnsi="Times New Roman"/>
              </w:rPr>
              <w:t>王红兵</w:t>
            </w:r>
          </w:p>
        </w:tc>
        <w:tc>
          <w:tcPr>
            <w:tcW w:w="2337" w:type="pct"/>
            <w:noWrap w:val="0"/>
            <w:vAlign w:val="top"/>
          </w:tcPr>
          <w:p>
            <w:pPr>
              <w:spacing w:line="360" w:lineRule="auto"/>
              <w:jc w:val="center"/>
              <w:rPr>
                <w:rFonts w:ascii="Times New Roman" w:hAnsi="Times New Roman"/>
              </w:rPr>
            </w:pPr>
            <w:r>
              <w:rPr>
                <w:rFonts w:hint="eastAsia" w:ascii="Times New Roman" w:hAnsi="Times New Roman"/>
              </w:rPr>
              <w:t>首席工程师</w:t>
            </w:r>
          </w:p>
        </w:tc>
        <w:tc>
          <w:tcPr>
            <w:tcW w:w="1576" w:type="pct"/>
            <w:noWrap w:val="0"/>
            <w:vAlign w:val="top"/>
          </w:tcPr>
          <w:p>
            <w:pPr>
              <w:spacing w:line="360" w:lineRule="auto"/>
              <w:jc w:val="center"/>
              <w:rPr>
                <w:rFonts w:ascii="Times New Roman" w:hAnsi="Times New Roman"/>
              </w:rPr>
            </w:pPr>
            <w:r>
              <w:rPr>
                <w:rFonts w:hint="eastAsia" w:ascii="Times New Roman" w:hAnsi="Times New Roman"/>
              </w:rPr>
              <w:t>评估组长</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hint="eastAsia" w:ascii="Times New Roman" w:hAnsi="Times New Roman"/>
              </w:rPr>
            </w:pPr>
            <w:r>
              <w:rPr>
                <w:rFonts w:hint="eastAsia" w:ascii="Times New Roman" w:hAnsi="Times New Roman"/>
              </w:rPr>
              <w:t>张</w:t>
            </w:r>
            <w:r>
              <w:rPr>
                <w:rFonts w:ascii="Times New Roman" w:hAnsi="Times New Roman"/>
              </w:rPr>
              <w:t xml:space="preserve">  </w:t>
            </w:r>
            <w:r>
              <w:rPr>
                <w:rFonts w:hint="eastAsia" w:ascii="Times New Roman" w:hAnsi="Times New Roman"/>
              </w:rPr>
              <w:t>琳</w:t>
            </w:r>
          </w:p>
        </w:tc>
        <w:tc>
          <w:tcPr>
            <w:tcW w:w="2337" w:type="pct"/>
            <w:noWrap w:val="0"/>
            <w:vAlign w:val="top"/>
          </w:tcPr>
          <w:p>
            <w:pPr>
              <w:spacing w:line="360" w:lineRule="auto"/>
              <w:jc w:val="center"/>
              <w:rPr>
                <w:rFonts w:hint="eastAsia"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hint="eastAsia" w:ascii="Times New Roman" w:hAnsi="Times New Roman"/>
              </w:rPr>
            </w:pPr>
            <w:r>
              <w:rPr>
                <w:rFonts w:hint="eastAsia" w:ascii="Times New Roman" w:hAnsi="Times New Roman"/>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hint="eastAsia" w:ascii="Times New Roman" w:hAnsi="Times New Roman"/>
              </w:rPr>
            </w:pPr>
            <w:r>
              <w:rPr>
                <w:rFonts w:hint="eastAsia" w:ascii="Times New Roman" w:hAnsi="Times New Roman"/>
              </w:rPr>
              <w:t>刘  洋</w:t>
            </w:r>
          </w:p>
        </w:tc>
        <w:tc>
          <w:tcPr>
            <w:tcW w:w="2337" w:type="pct"/>
            <w:noWrap w:val="0"/>
            <w:vAlign w:val="top"/>
          </w:tcPr>
          <w:p>
            <w:pPr>
              <w:spacing w:line="360" w:lineRule="auto"/>
              <w:jc w:val="center"/>
              <w:rPr>
                <w:rFonts w:hint="eastAsia"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hint="eastAsia" w:ascii="Times New Roman" w:hAnsi="Times New Roman"/>
              </w:rPr>
            </w:pPr>
            <w:r>
              <w:rPr>
                <w:rFonts w:hint="eastAsia" w:ascii="Times New Roman" w:hAnsi="Times New Roman"/>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ascii="Times New Roman" w:hAnsi="Times New Roman"/>
              </w:rPr>
            </w:pPr>
            <w:r>
              <w:rPr>
                <w:rFonts w:hint="eastAsia" w:ascii="Times New Roman" w:hAnsi="Times New Roman"/>
              </w:rPr>
              <w:t>贾芳姝</w:t>
            </w:r>
          </w:p>
        </w:tc>
        <w:tc>
          <w:tcPr>
            <w:tcW w:w="2337" w:type="pct"/>
            <w:noWrap w:val="0"/>
            <w:vAlign w:val="top"/>
          </w:tcPr>
          <w:p>
            <w:pPr>
              <w:spacing w:line="360" w:lineRule="auto"/>
              <w:jc w:val="center"/>
              <w:rPr>
                <w:rFonts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ascii="Times New Roman" w:hAnsi="Times New Roman"/>
              </w:rPr>
            </w:pPr>
            <w:r>
              <w:rPr>
                <w:rFonts w:hint="eastAsia" w:ascii="Times New Roman" w:hAnsi="Times New Roman"/>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087" w:type="pct"/>
            <w:tcBorders>
              <w:right w:val="single" w:color="000000" w:sz="6" w:space="0"/>
            </w:tcBorders>
            <w:noWrap w:val="0"/>
            <w:vAlign w:val="top"/>
          </w:tcPr>
          <w:p>
            <w:pPr>
              <w:tabs>
                <w:tab w:val="left" w:pos="461"/>
                <w:tab w:val="center" w:pos="784"/>
              </w:tabs>
              <w:spacing w:line="360" w:lineRule="auto"/>
              <w:jc w:val="center"/>
              <w:rPr>
                <w:rFonts w:ascii="Times New Roman" w:hAnsi="Times New Roman"/>
              </w:rPr>
            </w:pPr>
            <w:r>
              <w:rPr>
                <w:rFonts w:hint="eastAsia" w:ascii="Times New Roman" w:hAnsi="Times New Roman"/>
              </w:rPr>
              <w:t>郑晓天</w:t>
            </w:r>
          </w:p>
        </w:tc>
        <w:tc>
          <w:tcPr>
            <w:tcW w:w="2337" w:type="pct"/>
            <w:noWrap w:val="0"/>
            <w:vAlign w:val="top"/>
          </w:tcPr>
          <w:p>
            <w:pPr>
              <w:spacing w:line="360" w:lineRule="auto"/>
              <w:jc w:val="center"/>
              <w:rPr>
                <w:rFonts w:ascii="Times New Roman" w:hAnsi="Times New Roman"/>
              </w:rPr>
            </w:pPr>
            <w:r>
              <w:rPr>
                <w:rFonts w:hint="eastAsia" w:ascii="Times New Roman" w:hAnsi="Times New Roman"/>
              </w:rPr>
              <w:t>工程师</w:t>
            </w:r>
          </w:p>
        </w:tc>
        <w:tc>
          <w:tcPr>
            <w:tcW w:w="1576" w:type="pct"/>
            <w:noWrap w:val="0"/>
            <w:vAlign w:val="top"/>
          </w:tcPr>
          <w:p>
            <w:pPr>
              <w:spacing w:line="360" w:lineRule="auto"/>
              <w:jc w:val="center"/>
              <w:rPr>
                <w:rFonts w:ascii="Times New Roman" w:hAnsi="Times New Roman"/>
              </w:rPr>
            </w:pPr>
            <w:r>
              <w:rPr>
                <w:rFonts w:hint="eastAsia" w:ascii="Times New Roman" w:hAnsi="Times New Roman"/>
              </w:rPr>
              <w:t>评估测试</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rPr>
          <w:wBefore w:w="0" w:type="dxa"/>
          <w:wAfter w:w="0" w:type="dxa"/>
          <w:trHeight w:val="256" w:hRule="atLeast"/>
          <w:jc w:val="center"/>
        </w:trPr>
        <w:tc>
          <w:tcPr>
            <w:tcW w:w="1087" w:type="pct"/>
            <w:tcBorders>
              <w:bottom w:val="single" w:color="000000" w:sz="12" w:space="0"/>
              <w:right w:val="single" w:color="000000" w:sz="6" w:space="0"/>
            </w:tcBorders>
            <w:noWrap w:val="0"/>
            <w:vAlign w:val="top"/>
          </w:tcPr>
          <w:p>
            <w:pPr>
              <w:spacing w:line="360" w:lineRule="auto"/>
              <w:jc w:val="center"/>
              <w:rPr>
                <w:rFonts w:ascii="Times New Roman" w:hAnsi="Times New Roman"/>
              </w:rPr>
            </w:pPr>
            <w:r>
              <w:rPr>
                <w:rFonts w:hint="eastAsia" w:ascii="Times New Roman" w:hAnsi="Times New Roman"/>
              </w:rPr>
              <w:t>祝旭晨</w:t>
            </w:r>
          </w:p>
        </w:tc>
        <w:tc>
          <w:tcPr>
            <w:tcW w:w="2337" w:type="pct"/>
            <w:tcBorders>
              <w:bottom w:val="single" w:color="000000" w:sz="12" w:space="0"/>
            </w:tcBorders>
            <w:noWrap w:val="0"/>
            <w:vAlign w:val="top"/>
          </w:tcPr>
          <w:p>
            <w:pPr>
              <w:spacing w:line="360" w:lineRule="auto"/>
              <w:jc w:val="center"/>
              <w:rPr>
                <w:rFonts w:ascii="Times New Roman" w:hAnsi="Times New Roman"/>
              </w:rPr>
            </w:pPr>
            <w:r>
              <w:rPr>
                <w:rFonts w:hint="eastAsia" w:ascii="Times New Roman" w:hAnsi="Times New Roman"/>
              </w:rPr>
              <w:t>工程师</w:t>
            </w:r>
          </w:p>
        </w:tc>
        <w:tc>
          <w:tcPr>
            <w:tcW w:w="1576" w:type="pct"/>
            <w:tcBorders>
              <w:bottom w:val="single" w:color="000000" w:sz="12" w:space="0"/>
            </w:tcBorders>
            <w:noWrap w:val="0"/>
            <w:vAlign w:val="top"/>
          </w:tcPr>
          <w:p>
            <w:pPr>
              <w:spacing w:line="360" w:lineRule="auto"/>
              <w:jc w:val="center"/>
              <w:rPr>
                <w:rFonts w:ascii="Times New Roman" w:hAnsi="Times New Roman"/>
              </w:rPr>
            </w:pPr>
            <w:r>
              <w:rPr>
                <w:rFonts w:hint="eastAsia" w:ascii="Times New Roman" w:hAnsi="Times New Roman"/>
              </w:rPr>
              <w:t>评估测试</w:t>
            </w:r>
          </w:p>
        </w:tc>
      </w:tr>
    </w:tbl>
    <w:p>
      <w:pPr>
        <w:pStyle w:val="2"/>
        <w:numPr>
          <w:ilvl w:val="0"/>
          <w:numId w:val="1"/>
        </w:numPr>
        <w:rPr>
          <w:rFonts w:ascii="Times New Roman" w:hAnsi="Times New Roman" w:eastAsia="黑体"/>
          <w:b w:val="0"/>
          <w:sz w:val="32"/>
          <w:szCs w:val="32"/>
        </w:rPr>
      </w:pPr>
      <w:bookmarkStart w:id="11" w:name="_Toc470247758"/>
      <w:r>
        <w:rPr>
          <w:rFonts w:hint="eastAsia" w:ascii="Times New Roman" w:hAnsi="Times New Roman" w:eastAsia="黑体"/>
          <w:b w:val="0"/>
          <w:sz w:val="32"/>
          <w:szCs w:val="32"/>
        </w:rPr>
        <w:t>评估时间</w:t>
      </w:r>
      <w:bookmarkEnd w:id="11"/>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评估时间：</w:t>
      </w:r>
      <w:r>
        <w:rPr>
          <w:rFonts w:ascii="Times New Roman" w:hAnsi="Times New Roman"/>
          <w:sz w:val="24"/>
          <w:szCs w:val="24"/>
        </w:rPr>
        <w:t>2016</w:t>
      </w:r>
      <w:r>
        <w:rPr>
          <w:rFonts w:hint="eastAsia" w:ascii="Times New Roman" w:hAnsi="Times New Roman"/>
          <w:sz w:val="24"/>
          <w:szCs w:val="24"/>
        </w:rPr>
        <w:t>年11月7日至11日</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综合数据分析时间：</w:t>
      </w:r>
      <w:r>
        <w:rPr>
          <w:rFonts w:ascii="Times New Roman" w:hAnsi="Times New Roman"/>
          <w:sz w:val="24"/>
          <w:szCs w:val="24"/>
        </w:rPr>
        <w:t>2016</w:t>
      </w:r>
      <w:r>
        <w:rPr>
          <w:rFonts w:hint="eastAsia" w:ascii="Times New Roman" w:hAnsi="Times New Roman"/>
          <w:sz w:val="24"/>
          <w:szCs w:val="24"/>
        </w:rPr>
        <w:t>年</w:t>
      </w:r>
      <w:r>
        <w:rPr>
          <w:rFonts w:ascii="Times New Roman" w:hAnsi="Times New Roman"/>
          <w:sz w:val="24"/>
          <w:szCs w:val="24"/>
        </w:rPr>
        <w:t>1</w:t>
      </w:r>
      <w:r>
        <w:rPr>
          <w:rFonts w:hint="eastAsia" w:ascii="Times New Roman" w:hAnsi="Times New Roman"/>
          <w:sz w:val="24"/>
          <w:szCs w:val="24"/>
        </w:rPr>
        <w:t>1月14日至</w:t>
      </w:r>
      <w:r>
        <w:rPr>
          <w:rFonts w:ascii="Times New Roman" w:hAnsi="Times New Roman"/>
          <w:sz w:val="24"/>
          <w:szCs w:val="24"/>
        </w:rPr>
        <w:t>2016</w:t>
      </w:r>
      <w:r>
        <w:rPr>
          <w:rFonts w:hint="eastAsia" w:ascii="Times New Roman" w:hAnsi="Times New Roman"/>
          <w:sz w:val="24"/>
          <w:szCs w:val="24"/>
        </w:rPr>
        <w:t>年</w:t>
      </w:r>
      <w:r>
        <w:rPr>
          <w:rFonts w:ascii="Times New Roman" w:hAnsi="Times New Roman"/>
          <w:sz w:val="24"/>
          <w:szCs w:val="24"/>
        </w:rPr>
        <w:t>1</w:t>
      </w:r>
      <w:r>
        <w:rPr>
          <w:rFonts w:hint="eastAsia" w:ascii="Times New Roman" w:hAnsi="Times New Roman"/>
          <w:sz w:val="24"/>
          <w:szCs w:val="24"/>
        </w:rPr>
        <w:t>2月2日</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评估报告生成时间：</w:t>
      </w:r>
      <w:r>
        <w:rPr>
          <w:rFonts w:ascii="Times New Roman" w:hAnsi="Times New Roman"/>
          <w:sz w:val="24"/>
          <w:szCs w:val="24"/>
        </w:rPr>
        <w:t>2016</w:t>
      </w:r>
      <w:r>
        <w:rPr>
          <w:rFonts w:hint="eastAsia" w:ascii="Times New Roman" w:hAnsi="Times New Roman"/>
          <w:sz w:val="24"/>
          <w:szCs w:val="24"/>
        </w:rPr>
        <w:t>年</w:t>
      </w:r>
      <w:r>
        <w:rPr>
          <w:rFonts w:ascii="Times New Roman" w:hAnsi="Times New Roman"/>
          <w:sz w:val="24"/>
          <w:szCs w:val="24"/>
        </w:rPr>
        <w:t>1</w:t>
      </w:r>
      <w:r>
        <w:rPr>
          <w:rFonts w:hint="eastAsia" w:ascii="Times New Roman" w:hAnsi="Times New Roman"/>
          <w:sz w:val="24"/>
          <w:szCs w:val="24"/>
        </w:rPr>
        <w:t>2月2日</w:t>
      </w:r>
    </w:p>
    <w:p>
      <w:pPr>
        <w:pStyle w:val="2"/>
        <w:numPr>
          <w:ilvl w:val="0"/>
          <w:numId w:val="1"/>
        </w:numPr>
        <w:rPr>
          <w:rFonts w:ascii="Times New Roman" w:hAnsi="Times New Roman" w:eastAsia="黑体"/>
          <w:b w:val="0"/>
          <w:sz w:val="32"/>
          <w:szCs w:val="32"/>
        </w:rPr>
      </w:pPr>
      <w:bookmarkStart w:id="12" w:name="_Toc454867218"/>
      <w:bookmarkStart w:id="13" w:name="_Toc465533614"/>
      <w:bookmarkStart w:id="14" w:name="_Toc470247759"/>
      <w:r>
        <w:rPr>
          <w:rFonts w:hint="eastAsia" w:ascii="Times New Roman" w:hAnsi="Times New Roman" w:eastAsia="黑体"/>
          <w:b w:val="0"/>
          <w:sz w:val="32"/>
          <w:szCs w:val="32"/>
        </w:rPr>
        <w:t>浙江移动信息安全管理总体情况</w:t>
      </w:r>
      <w:bookmarkEnd w:id="12"/>
      <w:bookmarkEnd w:id="13"/>
      <w:bookmarkEnd w:id="14"/>
    </w:p>
    <w:p>
      <w:pPr>
        <w:spacing w:after="120" w:line="400" w:lineRule="exact"/>
        <w:ind w:firstLine="480" w:firstLineChars="200"/>
        <w:rPr>
          <w:rFonts w:hint="eastAsia" w:ascii="Times New Roman" w:hAnsi="Times New Roman"/>
          <w:color w:val="FF0000"/>
          <w:sz w:val="24"/>
          <w:szCs w:val="24"/>
        </w:rPr>
      </w:pPr>
      <w:r>
        <w:rPr>
          <w:rFonts w:hint="eastAsia" w:ascii="Times New Roman" w:hAnsi="Times New Roman"/>
          <w:color w:val="FF0000"/>
          <w:sz w:val="24"/>
          <w:szCs w:val="24"/>
          <w:highlight w:val="yellow"/>
        </w:rPr>
        <w:t>（空）</w:t>
      </w:r>
    </w:p>
    <w:p>
      <w:pPr>
        <w:pStyle w:val="2"/>
        <w:numPr>
          <w:ilvl w:val="0"/>
          <w:numId w:val="1"/>
        </w:numPr>
        <w:rPr>
          <w:rFonts w:ascii="Times New Roman" w:hAnsi="Times New Roman"/>
          <w:sz w:val="24"/>
          <w:szCs w:val="24"/>
        </w:rPr>
      </w:pPr>
      <w:r>
        <w:rPr>
          <w:rFonts w:ascii="Times New Roman" w:hAnsi="Times New Roman" w:eastAsia="黑体"/>
          <w:b w:val="0"/>
          <w:sz w:val="32"/>
          <w:szCs w:val="32"/>
        </w:rPr>
        <w:t xml:space="preserve"> </w:t>
      </w:r>
      <w:bookmarkStart w:id="15" w:name="_Toc470247760"/>
      <w:r>
        <w:rPr>
          <w:rFonts w:hint="eastAsia" w:ascii="Times New Roman" w:hAnsi="Times New Roman" w:eastAsia="黑体"/>
          <w:b w:val="0"/>
          <w:sz w:val="32"/>
          <w:szCs w:val="32"/>
        </w:rPr>
        <w:t>“能力开放平台</w:t>
      </w:r>
      <w:r>
        <w:rPr>
          <w:rFonts w:hint="eastAsia" w:ascii="黑体" w:hAnsi="黑体" w:eastAsia="黑体" w:cs="黑体"/>
          <w:b w:val="0"/>
          <w:sz w:val="32"/>
          <w:szCs w:val="32"/>
        </w:rPr>
        <w:t>”业务</w:t>
      </w:r>
      <w:r>
        <w:rPr>
          <w:rFonts w:hint="eastAsia" w:ascii="Times New Roman" w:hAnsi="Times New Roman" w:eastAsia="黑体"/>
          <w:b w:val="0"/>
          <w:sz w:val="32"/>
          <w:szCs w:val="32"/>
        </w:rPr>
        <w:t>信息安全现状</w:t>
      </w:r>
      <w:bookmarkEnd w:id="15"/>
    </w:p>
    <w:p>
      <w:pPr>
        <w:pStyle w:val="3"/>
        <w:rPr>
          <w:rFonts w:ascii="黑体" w:hAnsi="Times New Roman" w:eastAsia="黑体"/>
          <w:b w:val="0"/>
        </w:rPr>
      </w:pPr>
      <w:bookmarkStart w:id="16" w:name="_Toc470247761"/>
      <w:r>
        <w:rPr>
          <w:rFonts w:ascii="黑体" w:hAnsi="Times New Roman" w:eastAsia="黑体"/>
          <w:b w:val="0"/>
        </w:rPr>
        <w:t>8.1</w:t>
      </w:r>
      <w:r>
        <w:rPr>
          <w:rFonts w:hint="eastAsia" w:ascii="黑体" w:hAnsi="Times New Roman" w:eastAsia="黑体"/>
          <w:b w:val="0"/>
        </w:rPr>
        <w:t>业务基本情况</w:t>
      </w:r>
      <w:bookmarkEnd w:id="16"/>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浙江移动“能力开放平台”中国移动面向互联网中小客户群体和企业群体开放的一项业务。“能力开放平台”基于“聚合开放”的理念，立足服务平台化，集合了基础通信、智能管道、大数据、运营支撑、</w:t>
      </w:r>
      <w:r>
        <w:rPr>
          <w:rFonts w:ascii="Times New Roman" w:hAnsi="Times New Roman"/>
          <w:sz w:val="24"/>
          <w:szCs w:val="24"/>
        </w:rPr>
        <w:t>IT</w:t>
      </w:r>
      <w:r>
        <w:rPr>
          <w:rFonts w:hint="eastAsia" w:ascii="Times New Roman" w:hAnsi="Times New Roman"/>
          <w:sz w:val="24"/>
          <w:szCs w:val="24"/>
        </w:rPr>
        <w:t>等五大基础能力，为广大应用开发者提供一站式的标准化、规模化的开放能力服务。</w:t>
      </w:r>
    </w:p>
    <w:p>
      <w:pPr>
        <w:jc w:val="center"/>
      </w:pPr>
      <w:r>
        <w:rPr>
          <w:rFonts w:hint="eastAsia"/>
          <w:lang/>
        </w:rPr>
        <w:drawing>
          <wp:inline distT="0" distB="0" distL="114300" distR="114300">
            <wp:extent cx="4704715" cy="2190750"/>
            <wp:effectExtent l="0" t="0" r="19685" b="1905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10"/>
                    <a:stretch>
                      <a:fillRect/>
                    </a:stretch>
                  </pic:blipFill>
                  <pic:spPr>
                    <a:xfrm>
                      <a:off x="0" y="0"/>
                      <a:ext cx="4704715" cy="2190750"/>
                    </a:xfrm>
                    <a:prstGeom prst="rect">
                      <a:avLst/>
                    </a:prstGeom>
                    <a:noFill/>
                    <a:ln w="9525">
                      <a:noFill/>
                    </a:ln>
                  </pic:spPr>
                </pic:pic>
              </a:graphicData>
            </a:graphic>
          </wp:inline>
        </w:drawing>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能力开放平台”通过对基础能力的组合应用，为各行各业提供语音、安全、认证及隐私小号等核心能力，现已产生了智慧乡村、数字快递、金融验真、远程排队等多个应用案例，并与新华网、阿里巴巴、京东、苏宁等知名企业签署了战略合作协议。截至</w:t>
      </w:r>
      <w:r>
        <w:rPr>
          <w:rFonts w:ascii="Times New Roman" w:hAnsi="Times New Roman"/>
          <w:sz w:val="24"/>
          <w:szCs w:val="24"/>
        </w:rPr>
        <w:t>2016</w:t>
      </w:r>
      <w:r>
        <w:rPr>
          <w:rFonts w:hint="eastAsia" w:ascii="Times New Roman" w:hAnsi="Times New Roman"/>
          <w:sz w:val="24"/>
          <w:szCs w:val="24"/>
        </w:rPr>
        <w:t>年</w:t>
      </w:r>
      <w:r>
        <w:rPr>
          <w:rFonts w:ascii="Times New Roman" w:hAnsi="Times New Roman"/>
          <w:sz w:val="24"/>
          <w:szCs w:val="24"/>
        </w:rPr>
        <w:t>10</w:t>
      </w:r>
      <w:r>
        <w:rPr>
          <w:rFonts w:hint="eastAsia" w:ascii="Times New Roman" w:hAnsi="Times New Roman"/>
          <w:sz w:val="24"/>
          <w:szCs w:val="24"/>
        </w:rPr>
        <w:t>月，平台合作伙伴已超过</w:t>
      </w:r>
      <w:r>
        <w:rPr>
          <w:rFonts w:ascii="Times New Roman" w:hAnsi="Times New Roman"/>
          <w:sz w:val="24"/>
          <w:szCs w:val="24"/>
        </w:rPr>
        <w:t>400</w:t>
      </w:r>
      <w:r>
        <w:rPr>
          <w:rFonts w:hint="eastAsia" w:ascii="Times New Roman" w:hAnsi="Times New Roman"/>
          <w:sz w:val="24"/>
          <w:szCs w:val="24"/>
        </w:rPr>
        <w:t>家，</w:t>
      </w:r>
      <w:r>
        <w:rPr>
          <w:rFonts w:ascii="Times New Roman" w:hAnsi="Times New Roman"/>
          <w:sz w:val="24"/>
          <w:szCs w:val="24"/>
        </w:rPr>
        <w:t>API</w:t>
      </w:r>
      <w:r>
        <w:rPr>
          <w:rFonts w:hint="eastAsia" w:ascii="Times New Roman" w:hAnsi="Times New Roman"/>
          <w:sz w:val="24"/>
          <w:szCs w:val="24"/>
        </w:rPr>
        <w:t>（应用程序编程接口）累计调用近</w:t>
      </w:r>
      <w:r>
        <w:rPr>
          <w:rFonts w:ascii="Times New Roman" w:hAnsi="Times New Roman"/>
          <w:sz w:val="24"/>
          <w:szCs w:val="24"/>
        </w:rPr>
        <w:t>20</w:t>
      </w:r>
      <w:r>
        <w:rPr>
          <w:rFonts w:hint="eastAsia" w:ascii="Times New Roman" w:hAnsi="Times New Roman"/>
          <w:sz w:val="24"/>
          <w:szCs w:val="24"/>
        </w:rPr>
        <w:t>亿次，累计收入超过</w:t>
      </w:r>
      <w:r>
        <w:rPr>
          <w:rFonts w:ascii="Times New Roman" w:hAnsi="Times New Roman"/>
          <w:sz w:val="24"/>
          <w:szCs w:val="24"/>
        </w:rPr>
        <w:t>8000</w:t>
      </w:r>
      <w:r>
        <w:rPr>
          <w:rFonts w:hint="eastAsia" w:ascii="Times New Roman" w:hAnsi="Times New Roman"/>
          <w:sz w:val="24"/>
          <w:szCs w:val="24"/>
        </w:rPr>
        <w:t>万元。目前已在信息通信业界初步形成生态效应，为“大众创业、万众创新”注入新活力。</w:t>
      </w:r>
    </w:p>
    <w:p>
      <w:pPr>
        <w:pStyle w:val="3"/>
        <w:rPr>
          <w:rFonts w:ascii="黑体" w:hAnsi="Times New Roman" w:eastAsia="黑体"/>
          <w:b w:val="0"/>
        </w:rPr>
      </w:pPr>
      <w:bookmarkStart w:id="17" w:name="_Toc470247762"/>
      <w:r>
        <w:rPr>
          <w:rFonts w:ascii="黑体" w:hAnsi="Times New Roman" w:eastAsia="黑体"/>
          <w:b w:val="0"/>
        </w:rPr>
        <w:t>8.2</w:t>
      </w:r>
      <w:r>
        <w:rPr>
          <w:rFonts w:hint="eastAsia" w:ascii="黑体" w:hAnsi="Times New Roman" w:eastAsia="黑体"/>
          <w:b w:val="0"/>
        </w:rPr>
        <w:t>业务功能实现技术原理</w:t>
      </w:r>
      <w:bookmarkEnd w:id="17"/>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“能力开放平台”针对现有移动网络中烟囱式建设的弊端而建立，如对接业务网络复杂，调用效率低、成本高。而能力开放平台则更加灵活。</w:t>
      </w:r>
    </w:p>
    <w:p>
      <w:pPr>
        <w:jc w:val="center"/>
      </w:pPr>
      <w:r>
        <w:rPr>
          <w:rFonts w:hint="eastAsia"/>
          <w:lang/>
        </w:rPr>
        <w:drawing>
          <wp:inline distT="0" distB="0" distL="114300" distR="114300">
            <wp:extent cx="4737735" cy="2155825"/>
            <wp:effectExtent l="0" t="0" r="12065"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4737735" cy="2155825"/>
                    </a:xfrm>
                    <a:prstGeom prst="rect">
                      <a:avLst/>
                    </a:prstGeom>
                    <a:noFill/>
                    <a:ln w="9525">
                      <a:noFill/>
                    </a:ln>
                  </pic:spPr>
                </pic:pic>
              </a:graphicData>
            </a:graphic>
          </wp:inline>
        </w:drawing>
      </w:r>
    </w:p>
    <w:p>
      <w:pPr>
        <w:spacing w:after="120" w:line="400" w:lineRule="exact"/>
        <w:ind w:firstLine="480" w:firstLineChars="200"/>
        <w:rPr>
          <w:rFonts w:hint="eastAsia" w:ascii="Times New Roman" w:hAnsi="Times New Roman"/>
          <w:sz w:val="24"/>
          <w:szCs w:val="24"/>
        </w:rPr>
      </w:pPr>
      <w:r>
        <w:rPr>
          <w:rFonts w:ascii="Times New Roman" w:hAnsi="Times New Roman"/>
          <w:sz w:val="24"/>
          <w:szCs w:val="24"/>
        </w:rPr>
        <w:t>1</w:t>
      </w:r>
      <w:r>
        <w:rPr>
          <w:rFonts w:hint="eastAsia" w:ascii="Times New Roman" w:hAnsi="Times New Roman"/>
          <w:sz w:val="24"/>
          <w:szCs w:val="24"/>
        </w:rPr>
        <w:t>、基础能力从网元架构解耦出来并构成能力部件层；</w:t>
      </w:r>
    </w:p>
    <w:p>
      <w:pPr>
        <w:spacing w:after="120" w:line="400" w:lineRule="exact"/>
        <w:ind w:firstLine="480" w:firstLineChars="200"/>
        <w:rPr>
          <w:rFonts w:hint="eastAsia" w:ascii="Times New Roman" w:hAnsi="Times New Roman"/>
          <w:sz w:val="24"/>
          <w:szCs w:val="24"/>
        </w:rPr>
      </w:pPr>
      <w:r>
        <w:rPr>
          <w:rFonts w:ascii="Times New Roman" w:hAnsi="Times New Roman"/>
          <w:sz w:val="24"/>
          <w:szCs w:val="24"/>
        </w:rPr>
        <w:t>2</w:t>
      </w:r>
      <w:r>
        <w:rPr>
          <w:rFonts w:hint="eastAsia" w:ascii="Times New Roman" w:hAnsi="Times New Roman"/>
          <w:sz w:val="24"/>
          <w:szCs w:val="24"/>
        </w:rPr>
        <w:t>、能力封装层通过轻量级适配网关完成对宽带、核心网、</w:t>
      </w:r>
      <w:r>
        <w:rPr>
          <w:rFonts w:ascii="Times New Roman" w:hAnsi="Times New Roman"/>
          <w:sz w:val="24"/>
          <w:szCs w:val="24"/>
        </w:rPr>
        <w:t>BSS</w:t>
      </w:r>
      <w:r>
        <w:rPr>
          <w:rFonts w:hint="eastAsia" w:ascii="Times New Roman" w:hAnsi="Times New Roman"/>
          <w:sz w:val="24"/>
          <w:szCs w:val="24"/>
        </w:rPr>
        <w:t>等能力的暴露；</w:t>
      </w:r>
    </w:p>
    <w:p>
      <w:pPr>
        <w:spacing w:after="120" w:line="400" w:lineRule="exact"/>
        <w:ind w:firstLine="480" w:firstLineChars="200"/>
        <w:rPr>
          <w:rFonts w:hint="eastAsia" w:ascii="Times New Roman" w:hAnsi="Times New Roman"/>
          <w:sz w:val="24"/>
          <w:szCs w:val="24"/>
        </w:rPr>
      </w:pPr>
      <w:r>
        <w:rPr>
          <w:rFonts w:ascii="Times New Roman" w:hAnsi="Times New Roman"/>
          <w:sz w:val="24"/>
          <w:szCs w:val="24"/>
        </w:rPr>
        <w:t>3</w:t>
      </w:r>
      <w:r>
        <w:rPr>
          <w:rFonts w:hint="eastAsia" w:ascii="Times New Roman" w:hAnsi="Times New Roman"/>
          <w:sz w:val="24"/>
          <w:szCs w:val="24"/>
        </w:rPr>
        <w:t>、运营支撑层对开放的能力进行编排和统一管理；</w:t>
      </w:r>
    </w:p>
    <w:p>
      <w:pPr>
        <w:spacing w:after="120" w:line="400" w:lineRule="exact"/>
        <w:ind w:firstLine="480" w:firstLineChars="200"/>
        <w:rPr>
          <w:rFonts w:ascii="Times New Roman" w:hAnsi="Times New Roman"/>
          <w:sz w:val="24"/>
          <w:szCs w:val="24"/>
        </w:rPr>
      </w:pPr>
      <w:r>
        <w:rPr>
          <w:rFonts w:ascii="Times New Roman" w:hAnsi="Times New Roman"/>
          <w:sz w:val="24"/>
          <w:szCs w:val="24"/>
        </w:rPr>
        <w:t>4</w:t>
      </w:r>
      <w:r>
        <w:rPr>
          <w:rFonts w:hint="eastAsia" w:ascii="Times New Roman" w:hAnsi="Times New Roman"/>
          <w:sz w:val="24"/>
          <w:szCs w:val="24"/>
        </w:rPr>
        <w:t>、开放平台开放统一</w:t>
      </w:r>
      <w:r>
        <w:rPr>
          <w:rFonts w:ascii="Times New Roman" w:hAnsi="Times New Roman"/>
          <w:sz w:val="24"/>
          <w:szCs w:val="24"/>
        </w:rPr>
        <w:t>API</w:t>
      </w:r>
      <w:r>
        <w:rPr>
          <w:rFonts w:hint="eastAsia" w:ascii="Times New Roman" w:hAnsi="Times New Roman"/>
          <w:sz w:val="24"/>
          <w:szCs w:val="24"/>
        </w:rPr>
        <w:t>接口</w:t>
      </w:r>
      <w:r>
        <w:rPr>
          <w:rFonts w:ascii="Times New Roman" w:hAnsi="Times New Roman"/>
          <w:sz w:val="24"/>
          <w:szCs w:val="24"/>
        </w:rPr>
        <w:t>,</w:t>
      </w:r>
      <w:r>
        <w:rPr>
          <w:rFonts w:hint="eastAsia" w:ascii="Times New Roman" w:hAnsi="Times New Roman"/>
          <w:sz w:val="24"/>
          <w:szCs w:val="24"/>
        </w:rPr>
        <w:t>服务内外部用户</w:t>
      </w:r>
    </w:p>
    <w:p>
      <w:pPr>
        <w:pStyle w:val="3"/>
        <w:rPr>
          <w:rFonts w:ascii="黑体" w:hAnsi="Times New Roman" w:eastAsia="黑体"/>
          <w:b w:val="0"/>
        </w:rPr>
      </w:pPr>
      <w:bookmarkStart w:id="18" w:name="_Toc470247763"/>
      <w:r>
        <w:rPr>
          <w:rFonts w:ascii="黑体" w:hAnsi="Times New Roman" w:eastAsia="黑体"/>
          <w:b w:val="0"/>
        </w:rPr>
        <w:t>8.3</w:t>
      </w:r>
      <w:r>
        <w:rPr>
          <w:rFonts w:hint="eastAsia" w:ascii="黑体" w:hAnsi="Times New Roman" w:eastAsia="黑体"/>
          <w:b w:val="0"/>
        </w:rPr>
        <w:t>业务相关信息安全管理和制度建设情况</w:t>
      </w:r>
      <w:bookmarkEnd w:id="18"/>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能力开放平台”是浙江移动已经正式商用的一项新技术新业务。评估中，浙江移动未能提供针对该“能力开放平台”业务制定的相关管理流程、管理规范等制度性文件；未见该业务信息安全应急预案或应急处理措施等制度条款，也未提供开展应急演练等工作的资料；未提供该业务人员开展信息安全培训方面的计划、总结或培训材料；未提供针对业务人员签署的信息安全承诺书、保密协议等材料，未提供针对业务维护人员的相关管理制度；未提供与合作单位在信息安全方面的协议条款或签署的信息安全责任书等资料。未提供业务上线前自评估报告。</w:t>
      </w:r>
    </w:p>
    <w:p>
      <w:pPr>
        <w:pStyle w:val="3"/>
        <w:rPr>
          <w:rFonts w:hint="eastAsia" w:ascii="黑体" w:hAnsi="Times New Roman" w:eastAsia="黑体"/>
          <w:b w:val="0"/>
        </w:rPr>
      </w:pPr>
      <w:bookmarkStart w:id="19" w:name="_Toc470247764"/>
      <w:r>
        <w:rPr>
          <w:rFonts w:hint="eastAsia" w:ascii="黑体" w:hAnsi="Times New Roman" w:eastAsia="黑体"/>
          <w:b w:val="0"/>
        </w:rPr>
        <w:t>8.4业务安全保障措施</w:t>
      </w:r>
      <w:bookmarkEnd w:id="19"/>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评估访谈中，浙江移动未能提供针对“能力开放平台”业务建立的业务管理流程、管理规范等文件或文档，未能提供该业务系统的信息安全应急管理措施。</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关于账户管理方面，账户登录过程对帐号、密码等数据明文传输，对账户密码强度作出强制要求，没有错误登录次数限制，登录错误信息作了模糊处理。业务收集了用户位置、通话记录、终端型号、使用的应用、上网记录等信息。</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关于日志留存方面，业务日志信息存储</w:t>
      </w:r>
      <w:r>
        <w:rPr>
          <w:rFonts w:ascii="Times New Roman" w:hAnsi="Times New Roman"/>
          <w:sz w:val="24"/>
          <w:szCs w:val="24"/>
        </w:rPr>
        <w:t>3</w:t>
      </w:r>
      <w:r>
        <w:rPr>
          <w:rFonts w:hint="eastAsia" w:ascii="Times New Roman" w:hAnsi="Times New Roman"/>
          <w:sz w:val="24"/>
          <w:szCs w:val="24"/>
        </w:rPr>
        <w:t>个月。</w:t>
      </w:r>
    </w:p>
    <w:p>
      <w:pPr>
        <w:spacing w:after="120" w:line="400" w:lineRule="exact"/>
        <w:ind w:firstLine="480" w:firstLineChars="200"/>
        <w:rPr>
          <w:rFonts w:ascii="Times New Roman" w:hAnsi="Times New Roman"/>
          <w:sz w:val="24"/>
          <w:szCs w:val="24"/>
        </w:rPr>
      </w:pPr>
      <w:r>
        <w:rPr>
          <w:rFonts w:hint="eastAsia" w:ascii="Times New Roman" w:hAnsi="Times New Roman"/>
          <w:sz w:val="24"/>
          <w:szCs w:val="24"/>
        </w:rPr>
        <w:t>关于数据备份方面，业务数据每周进行备份，一般包括用户注册信息、用户行为日志、调用日志等，备份方式为双机热备份。</w:t>
      </w:r>
    </w:p>
    <w:p>
      <w:pPr>
        <w:pStyle w:val="2"/>
        <w:numPr>
          <w:ilvl w:val="0"/>
          <w:numId w:val="1"/>
        </w:numPr>
      </w:pPr>
      <w:bookmarkStart w:id="20" w:name="_Toc470247765"/>
      <w:r>
        <w:rPr>
          <w:rFonts w:hint="eastAsia" w:ascii="Times New Roman" w:hAnsi="Times New Roman" w:eastAsia="黑体"/>
          <w:b w:val="0"/>
          <w:sz w:val="32"/>
          <w:szCs w:val="32"/>
        </w:rPr>
        <w:t>新技术新业务信息安全评估结果</w:t>
      </w:r>
      <w:bookmarkEnd w:id="20"/>
    </w:p>
    <w:p>
      <w:pPr>
        <w:pStyle w:val="3"/>
        <w:rPr>
          <w:rFonts w:ascii="黑体" w:hAnsi="Times New Roman" w:eastAsia="黑体"/>
          <w:b w:val="0"/>
        </w:rPr>
      </w:pPr>
      <w:bookmarkStart w:id="21" w:name="_Toc470247766"/>
      <w:r>
        <w:rPr>
          <w:rFonts w:ascii="黑体" w:hAnsi="Times New Roman" w:eastAsia="黑体"/>
          <w:b w:val="0"/>
        </w:rPr>
        <w:t>9.1</w:t>
      </w:r>
      <w:r>
        <w:rPr>
          <w:rFonts w:hint="eastAsia" w:ascii="黑体" w:hAnsi="Times New Roman" w:eastAsia="黑体"/>
          <w:b w:val="0"/>
        </w:rPr>
        <w:t>“能力开放平台</w:t>
      </w:r>
      <w:r>
        <w:rPr>
          <w:rFonts w:hint="eastAsia" w:ascii="黑体" w:hAnsi="黑体" w:eastAsia="黑体" w:cs="黑体"/>
          <w:b w:val="0"/>
        </w:rPr>
        <w:t>”业务</w:t>
      </w:r>
      <w:r>
        <w:rPr>
          <w:rFonts w:hint="eastAsia" w:ascii="黑体" w:hAnsi="Times New Roman" w:eastAsia="黑体"/>
          <w:b w:val="0"/>
        </w:rPr>
        <w:t>管理体系评估结果</w:t>
      </w:r>
      <w:bookmarkEnd w:id="21"/>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能力开放平台”业务已正式商用。评估中浙江移动未能提供业务信息安全管理相关的一系列制度文件，建议浙江移动加强对新技术新业务的信息安全管理，履行好信息安全主体责任，落实好公司制定的《中国移动浙江公司互联网新技术新业务信息安全评估管理细则》，开展好新技术新业务信息安全自评估工作。。</w:t>
      </w:r>
    </w:p>
    <w:p>
      <w:pPr>
        <w:pStyle w:val="3"/>
        <w:rPr>
          <w:rFonts w:ascii="黑体" w:hAnsi="Times New Roman" w:eastAsia="黑体"/>
          <w:b w:val="0"/>
        </w:rPr>
      </w:pPr>
      <w:bookmarkStart w:id="22" w:name="_Toc470247767"/>
      <w:r>
        <w:rPr>
          <w:rFonts w:ascii="黑体" w:hAnsi="Times New Roman" w:eastAsia="黑体"/>
          <w:b w:val="0"/>
        </w:rPr>
        <w:t>9.2</w:t>
      </w:r>
      <w:r>
        <w:rPr>
          <w:rFonts w:hint="eastAsia" w:ascii="黑体" w:hAnsi="Times New Roman" w:eastAsia="黑体"/>
          <w:b w:val="0"/>
        </w:rPr>
        <w:t>“能力开放平台</w:t>
      </w:r>
      <w:r>
        <w:rPr>
          <w:rFonts w:hint="eastAsia" w:ascii="黑体" w:hAnsi="黑体" w:eastAsia="黑体" w:cs="黑体"/>
          <w:b w:val="0"/>
        </w:rPr>
        <w:t>”业务</w:t>
      </w:r>
      <w:r>
        <w:rPr>
          <w:rFonts w:hint="eastAsia" w:ascii="黑体" w:hAnsi="Times New Roman" w:eastAsia="黑体"/>
          <w:b w:val="0"/>
        </w:rPr>
        <w:t>安全评估结果</w:t>
      </w:r>
      <w:bookmarkEnd w:id="22"/>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能力开放平台”业务主要面向应用开发者，不具备信息发布功能，信息交互性较弱。业务通过大数据平台，集合了包括用户手机品牌、终端更换频次、用户消费水平、通话时长频度，在网时长、户籍地等等多维度信息，建议浙江移动加强对用户信息保护方面的管理强度，完善对合作方的管理。</w:t>
      </w:r>
    </w:p>
    <w:p>
      <w:pPr>
        <w:spacing w:after="120" w:line="400" w:lineRule="exact"/>
        <w:ind w:firstLine="480" w:firstLineChars="200"/>
        <w:rPr>
          <w:rFonts w:hint="eastAsia" w:ascii="Times New Roman" w:hAnsi="Times New Roman"/>
          <w:sz w:val="24"/>
          <w:szCs w:val="24"/>
        </w:rPr>
      </w:pPr>
      <w:r>
        <w:rPr>
          <w:rFonts w:hint="eastAsia" w:ascii="Times New Roman" w:hAnsi="Times New Roman"/>
          <w:sz w:val="24"/>
          <w:szCs w:val="24"/>
        </w:rPr>
        <w:t>“能力开放平台”登录过程明文传输，建议浙江移动对登录过程中的账户、密码等信息加密传输。</w:t>
      </w:r>
    </w:p>
    <w:p>
      <w:pPr>
        <w:jc w:val="center"/>
        <w:rPr>
          <w:rFonts w:hint="eastAsia"/>
        </w:rPr>
      </w:pPr>
      <w:r>
        <w:rPr>
          <w:rFonts w:hint="eastAsia"/>
          <w:lang/>
        </w:rPr>
        <w:drawing>
          <wp:inline distT="0" distB="0" distL="114300" distR="114300">
            <wp:extent cx="5146675" cy="2362200"/>
            <wp:effectExtent l="0" t="0" r="9525"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2"/>
                    <a:stretch>
                      <a:fillRect/>
                    </a:stretch>
                  </pic:blipFill>
                  <pic:spPr>
                    <a:xfrm>
                      <a:off x="0" y="0"/>
                      <a:ext cx="5146675" cy="2362200"/>
                    </a:xfrm>
                    <a:prstGeom prst="rect">
                      <a:avLst/>
                    </a:prstGeom>
                    <a:noFill/>
                    <a:ln w="9525">
                      <a:noFill/>
                    </a:ln>
                  </pic:spPr>
                </pic:pic>
              </a:graphicData>
            </a:graphic>
          </wp:inline>
        </w:drawing>
      </w:r>
    </w:p>
    <w:p>
      <w:pPr>
        <w:pStyle w:val="2"/>
        <w:numPr>
          <w:ilvl w:val="0"/>
          <w:numId w:val="1"/>
        </w:numPr>
        <w:rPr>
          <w:rFonts w:ascii="Times New Roman" w:hAnsi="Times New Roman" w:eastAsia="黑体"/>
          <w:b w:val="0"/>
          <w:sz w:val="32"/>
          <w:szCs w:val="32"/>
        </w:rPr>
      </w:pPr>
      <w:bookmarkStart w:id="23" w:name="_Toc470247768"/>
      <w:r>
        <w:rPr>
          <w:rFonts w:hint="eastAsia" w:ascii="Times New Roman" w:hAnsi="Times New Roman" w:eastAsia="黑体"/>
          <w:b w:val="0"/>
          <w:sz w:val="32"/>
          <w:szCs w:val="32"/>
        </w:rPr>
        <w:t>整改建议</w:t>
      </w:r>
      <w:bookmarkEnd w:id="23"/>
    </w:p>
    <w:p>
      <w:pPr>
        <w:spacing w:after="120" w:line="400" w:lineRule="exact"/>
        <w:rPr>
          <w:rFonts w:ascii="Times New Roman" w:hAnsi="Times New Roman"/>
          <w:b/>
          <w:sz w:val="24"/>
          <w:szCs w:val="24"/>
        </w:rPr>
      </w:pPr>
      <w:r>
        <w:rPr>
          <w:rFonts w:ascii="Times New Roman" w:hAnsi="Times New Roman"/>
          <w:sz w:val="24"/>
          <w:szCs w:val="24"/>
        </w:rPr>
        <w:t>1.</w:t>
      </w:r>
      <w:r>
        <w:rPr>
          <w:rFonts w:ascii="Times New Roman" w:hAnsi="Times New Roman"/>
          <w:sz w:val="24"/>
          <w:szCs w:val="24"/>
        </w:rPr>
        <w:tab/>
      </w:r>
      <w:r>
        <w:rPr>
          <w:rFonts w:hint="eastAsia" w:ascii="Times New Roman" w:hAnsi="Times New Roman"/>
          <w:sz w:val="24"/>
          <w:szCs w:val="24"/>
        </w:rPr>
        <w:t>管理体系方面</w:t>
      </w:r>
    </w:p>
    <w:p>
      <w:pPr>
        <w:pStyle w:val="13"/>
        <w:numPr>
          <w:ilvl w:val="0"/>
          <w:numId w:val="2"/>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建议梳理业务相关管理规范，完善“能力开放平台”的信息安全管理；</w:t>
      </w:r>
    </w:p>
    <w:p>
      <w:pPr>
        <w:pStyle w:val="13"/>
        <w:numPr>
          <w:ilvl w:val="0"/>
          <w:numId w:val="2"/>
        </w:numPr>
        <w:spacing w:after="120" w:line="400" w:lineRule="exact"/>
        <w:ind w:firstLineChars="0"/>
        <w:rPr>
          <w:rFonts w:ascii="Times New Roman" w:hAnsi="Times New Roman"/>
          <w:sz w:val="24"/>
          <w:szCs w:val="24"/>
        </w:rPr>
      </w:pPr>
      <w:r>
        <w:rPr>
          <w:rFonts w:hint="eastAsia" w:ascii="Times New Roman" w:hAnsi="Times New Roman"/>
          <w:sz w:val="24"/>
          <w:szCs w:val="24"/>
        </w:rPr>
        <w:t>建议建立好业务应急处置机制；</w:t>
      </w:r>
    </w:p>
    <w:p>
      <w:pPr>
        <w:pStyle w:val="13"/>
        <w:numPr>
          <w:ilvl w:val="0"/>
          <w:numId w:val="2"/>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建议加强对业务人员、运维人员的网络与信息安全要求，完善对相关人员的保密要求，如签订信息安全责任书、保密协议等；</w:t>
      </w:r>
    </w:p>
    <w:p>
      <w:pPr>
        <w:pStyle w:val="13"/>
        <w:numPr>
          <w:ilvl w:val="0"/>
          <w:numId w:val="2"/>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建议加强对业务相关人员的在信息安全方面的培训；</w:t>
      </w:r>
    </w:p>
    <w:p>
      <w:pPr>
        <w:pStyle w:val="13"/>
        <w:numPr>
          <w:ilvl w:val="0"/>
          <w:numId w:val="2"/>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建议加强对合作单位的管理，明晰信息安全责任；</w:t>
      </w:r>
    </w:p>
    <w:p>
      <w:pPr>
        <w:pStyle w:val="13"/>
        <w:numPr>
          <w:ilvl w:val="0"/>
          <w:numId w:val="2"/>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建议加强新技术新业务信息安全自评估工作。</w:t>
      </w:r>
    </w:p>
    <w:p>
      <w:pPr>
        <w:spacing w:after="120" w:line="400" w:lineRule="exact"/>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Pr>
          <w:rFonts w:hint="eastAsia" w:ascii="Times New Roman" w:hAnsi="Times New Roman"/>
          <w:sz w:val="24"/>
          <w:szCs w:val="24"/>
        </w:rPr>
        <w:t>业务安全方面</w:t>
      </w:r>
    </w:p>
    <w:p>
      <w:pPr>
        <w:pStyle w:val="13"/>
        <w:numPr>
          <w:ilvl w:val="0"/>
          <w:numId w:val="3"/>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建议对“能力开放平台”账户登录过程中的账户名、密码等敏感信息进行加密传输；</w:t>
      </w:r>
    </w:p>
    <w:p>
      <w:pPr>
        <w:pStyle w:val="13"/>
        <w:numPr>
          <w:ilvl w:val="0"/>
          <w:numId w:val="3"/>
        </w:numPr>
        <w:spacing w:after="120" w:line="400" w:lineRule="exact"/>
        <w:ind w:firstLineChars="0"/>
        <w:rPr>
          <w:rFonts w:hint="eastAsia" w:ascii="Times New Roman" w:hAnsi="Times New Roman"/>
          <w:sz w:val="24"/>
          <w:szCs w:val="24"/>
        </w:rPr>
      </w:pPr>
      <w:r>
        <w:rPr>
          <w:rFonts w:hint="eastAsia" w:ascii="Times New Roman" w:hAnsi="Times New Roman"/>
          <w:sz w:val="24"/>
          <w:szCs w:val="24"/>
        </w:rPr>
        <w:t>建议设置错误登录次数限制。</w:t>
      </w: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lang/>
      </w:rPr>
      <w:t>2</w:t>
    </w:r>
    <w:r>
      <w:rPr>
        <w:rStyle w:val="9"/>
      </w:rPr>
      <w:fldChar w:fldCharType="end"/>
    </w:r>
  </w:p>
  <w:p>
    <w:pP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rFonts w:hint="eastAsia"/>
        <w:color w:val="000000"/>
      </w:rPr>
      <w:t>国家计算机网络与信息安全管理中心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33AF"/>
    <w:multiLevelType w:val="multilevel"/>
    <w:tmpl w:val="033C33AF"/>
    <w:lvl w:ilvl="0" w:tentative="0">
      <w:start w:val="1"/>
      <w:numFmt w:val="japaneseCounting"/>
      <w:lvlText w:val="%1、"/>
      <w:lvlJc w:val="left"/>
      <w:pPr>
        <w:ind w:left="660" w:hanging="660"/>
      </w:pPr>
      <w:rPr>
        <w:rFonts w:hint="default" w:cs="Times New Roman"/>
        <w:color w:val="auto"/>
        <w:sz w:val="32"/>
        <w:szCs w:val="32"/>
      </w:rPr>
    </w:lvl>
    <w:lvl w:ilvl="1" w:tentative="0">
      <w:start w:val="1"/>
      <w:numFmt w:val="lowerLetter"/>
      <w:lvlText w:val="%2)"/>
      <w:lvlJc w:val="left"/>
      <w:pPr>
        <w:ind w:left="846" w:hanging="420"/>
      </w:pPr>
      <w:rPr>
        <w:rFonts w:cs="Times New Roman"/>
      </w:rPr>
    </w:lvl>
    <w:lvl w:ilvl="2" w:tentative="0">
      <w:start w:val="1"/>
      <w:numFmt w:val="decimal"/>
      <w:lvlText w:val="（%3）"/>
      <w:lvlJc w:val="left"/>
      <w:pPr>
        <w:ind w:left="1920" w:hanging="1080"/>
      </w:pPr>
      <w:rPr>
        <w:rFonts w:hint="default"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
    <w:nsid w:val="071440E3"/>
    <w:multiLevelType w:val="multilevel"/>
    <w:tmpl w:val="071440E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3B5917DF"/>
    <w:multiLevelType w:val="multilevel"/>
    <w:tmpl w:val="3B5917DF"/>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14"/>
    <w:rsid w:val="000173BE"/>
    <w:rsid w:val="00040435"/>
    <w:rsid w:val="00047497"/>
    <w:rsid w:val="0008727F"/>
    <w:rsid w:val="000B604E"/>
    <w:rsid w:val="000C2786"/>
    <w:rsid w:val="000E7E6F"/>
    <w:rsid w:val="00112D2B"/>
    <w:rsid w:val="00135CA0"/>
    <w:rsid w:val="001633A1"/>
    <w:rsid w:val="0017327E"/>
    <w:rsid w:val="00176909"/>
    <w:rsid w:val="00182C58"/>
    <w:rsid w:val="00191B61"/>
    <w:rsid w:val="00192193"/>
    <w:rsid w:val="001A1F88"/>
    <w:rsid w:val="001B2D85"/>
    <w:rsid w:val="001B593A"/>
    <w:rsid w:val="001C6030"/>
    <w:rsid w:val="001D30C3"/>
    <w:rsid w:val="001D49F3"/>
    <w:rsid w:val="00200A9E"/>
    <w:rsid w:val="00205605"/>
    <w:rsid w:val="002162C7"/>
    <w:rsid w:val="002169EC"/>
    <w:rsid w:val="0023370A"/>
    <w:rsid w:val="00243F6E"/>
    <w:rsid w:val="00253C2C"/>
    <w:rsid w:val="002810A6"/>
    <w:rsid w:val="002B4716"/>
    <w:rsid w:val="002D4FB3"/>
    <w:rsid w:val="00304E77"/>
    <w:rsid w:val="00342F57"/>
    <w:rsid w:val="0036791F"/>
    <w:rsid w:val="0038297B"/>
    <w:rsid w:val="00385B4F"/>
    <w:rsid w:val="003A27CF"/>
    <w:rsid w:val="003E02F6"/>
    <w:rsid w:val="003E7242"/>
    <w:rsid w:val="00403002"/>
    <w:rsid w:val="00403A9A"/>
    <w:rsid w:val="00416579"/>
    <w:rsid w:val="00417B77"/>
    <w:rsid w:val="0042010D"/>
    <w:rsid w:val="00476A65"/>
    <w:rsid w:val="00483814"/>
    <w:rsid w:val="004855DD"/>
    <w:rsid w:val="004856EC"/>
    <w:rsid w:val="00493963"/>
    <w:rsid w:val="004A3A3C"/>
    <w:rsid w:val="004C0404"/>
    <w:rsid w:val="004F2763"/>
    <w:rsid w:val="004F301B"/>
    <w:rsid w:val="004F7B1B"/>
    <w:rsid w:val="00502798"/>
    <w:rsid w:val="00503610"/>
    <w:rsid w:val="0050525F"/>
    <w:rsid w:val="00520B94"/>
    <w:rsid w:val="005334B9"/>
    <w:rsid w:val="00547B15"/>
    <w:rsid w:val="005A3A5F"/>
    <w:rsid w:val="005C1E86"/>
    <w:rsid w:val="005C39FD"/>
    <w:rsid w:val="005D105C"/>
    <w:rsid w:val="005D38F6"/>
    <w:rsid w:val="005D43DE"/>
    <w:rsid w:val="00604888"/>
    <w:rsid w:val="00654184"/>
    <w:rsid w:val="00655EFF"/>
    <w:rsid w:val="0068032F"/>
    <w:rsid w:val="0068049B"/>
    <w:rsid w:val="00687757"/>
    <w:rsid w:val="006A222F"/>
    <w:rsid w:val="006F07E7"/>
    <w:rsid w:val="006F72FC"/>
    <w:rsid w:val="0070781D"/>
    <w:rsid w:val="00710C23"/>
    <w:rsid w:val="007172E3"/>
    <w:rsid w:val="00771509"/>
    <w:rsid w:val="007C6138"/>
    <w:rsid w:val="007F074C"/>
    <w:rsid w:val="007F226B"/>
    <w:rsid w:val="008047CC"/>
    <w:rsid w:val="00826532"/>
    <w:rsid w:val="00835E68"/>
    <w:rsid w:val="00836A88"/>
    <w:rsid w:val="00867439"/>
    <w:rsid w:val="00884C69"/>
    <w:rsid w:val="0089565B"/>
    <w:rsid w:val="008B284D"/>
    <w:rsid w:val="008B381B"/>
    <w:rsid w:val="008E35F0"/>
    <w:rsid w:val="00903A55"/>
    <w:rsid w:val="00914178"/>
    <w:rsid w:val="00920EC0"/>
    <w:rsid w:val="009312ED"/>
    <w:rsid w:val="009420AC"/>
    <w:rsid w:val="00955948"/>
    <w:rsid w:val="009611B7"/>
    <w:rsid w:val="00963345"/>
    <w:rsid w:val="00964E93"/>
    <w:rsid w:val="009A45AC"/>
    <w:rsid w:val="009B1768"/>
    <w:rsid w:val="009B3896"/>
    <w:rsid w:val="009E4CD4"/>
    <w:rsid w:val="00A23743"/>
    <w:rsid w:val="00A26968"/>
    <w:rsid w:val="00A35829"/>
    <w:rsid w:val="00A45637"/>
    <w:rsid w:val="00A73F4A"/>
    <w:rsid w:val="00AB3F6F"/>
    <w:rsid w:val="00AB48FE"/>
    <w:rsid w:val="00AD70FE"/>
    <w:rsid w:val="00AE4AF5"/>
    <w:rsid w:val="00B00CE0"/>
    <w:rsid w:val="00B03B2E"/>
    <w:rsid w:val="00B07E46"/>
    <w:rsid w:val="00B11B33"/>
    <w:rsid w:val="00B1317B"/>
    <w:rsid w:val="00B85549"/>
    <w:rsid w:val="00B930F8"/>
    <w:rsid w:val="00BC29AB"/>
    <w:rsid w:val="00BF0DAC"/>
    <w:rsid w:val="00BF6D6F"/>
    <w:rsid w:val="00C02D57"/>
    <w:rsid w:val="00C2245D"/>
    <w:rsid w:val="00C33E07"/>
    <w:rsid w:val="00C860D7"/>
    <w:rsid w:val="00CA2BA4"/>
    <w:rsid w:val="00CB535D"/>
    <w:rsid w:val="00CD4361"/>
    <w:rsid w:val="00CE24CC"/>
    <w:rsid w:val="00CF12CB"/>
    <w:rsid w:val="00D0091E"/>
    <w:rsid w:val="00D02873"/>
    <w:rsid w:val="00D15DE5"/>
    <w:rsid w:val="00D27C7E"/>
    <w:rsid w:val="00D368C0"/>
    <w:rsid w:val="00D51D04"/>
    <w:rsid w:val="00D60F32"/>
    <w:rsid w:val="00D60F50"/>
    <w:rsid w:val="00D75D83"/>
    <w:rsid w:val="00D96662"/>
    <w:rsid w:val="00DB5ACD"/>
    <w:rsid w:val="00DF3C3D"/>
    <w:rsid w:val="00E12577"/>
    <w:rsid w:val="00E46714"/>
    <w:rsid w:val="00EC2CB9"/>
    <w:rsid w:val="00EE2F7E"/>
    <w:rsid w:val="00EF73C1"/>
    <w:rsid w:val="00F04757"/>
    <w:rsid w:val="00F0589D"/>
    <w:rsid w:val="00F40B8E"/>
    <w:rsid w:val="00F46C2F"/>
    <w:rsid w:val="00F5005F"/>
    <w:rsid w:val="00F5053C"/>
    <w:rsid w:val="00F77C3F"/>
    <w:rsid w:val="00FA43B3"/>
    <w:rsid w:val="00FC53DC"/>
    <w:rsid w:val="00FF3BE0"/>
    <w:rsid w:val="76FFFD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paragraph" w:styleId="2">
    <w:name w:val="heading 1"/>
    <w:basedOn w:val="1"/>
    <w:next w:val="1"/>
    <w:link w:val="16"/>
    <w:uiPriority w:val="0"/>
    <w:pPr>
      <w:keepNext/>
      <w:keepLines/>
      <w:spacing w:before="340" w:after="330" w:line="578" w:lineRule="auto"/>
      <w:outlineLvl w:val="0"/>
    </w:pPr>
    <w:rPr>
      <w:b/>
      <w:bCs/>
      <w:kern w:val="44"/>
      <w:sz w:val="44"/>
      <w:szCs w:val="44"/>
    </w:rPr>
  </w:style>
  <w:style w:type="paragraph" w:styleId="3">
    <w:name w:val="heading 2"/>
    <w:basedOn w:val="1"/>
    <w:next w:val="1"/>
    <w:link w:val="17"/>
    <w:uiPriority w:val="0"/>
    <w:pPr>
      <w:keepNext/>
      <w:keepLines/>
      <w:spacing w:before="260" w:after="260" w:line="416" w:lineRule="auto"/>
      <w:outlineLvl w:val="1"/>
    </w:pPr>
    <w:rPr>
      <w:rFonts w:ascii="Cambria" w:hAnsi="Cambria"/>
      <w:b/>
      <w:bCs/>
      <w:sz w:val="32"/>
      <w:szCs w:val="32"/>
    </w:rPr>
  </w:style>
  <w:style w:type="character" w:default="1" w:styleId="8">
    <w:name w:val="Default Paragraph Font"/>
    <w:semiHidden/>
    <w:uiPriority w:val="0"/>
  </w:style>
  <w:style w:type="table" w:default="1" w:styleId="11">
    <w:name w:val="Normal Table"/>
    <w:semiHidden/>
    <w:uiPriority w:val="0"/>
    <w:tblPr>
      <w:tblStyle w:val="11"/>
      <w:tblCellMar>
        <w:top w:w="0" w:type="dxa"/>
        <w:left w:w="108" w:type="dxa"/>
        <w:bottom w:w="0" w:type="dxa"/>
        <w:right w:w="108" w:type="dxa"/>
      </w:tblCellMar>
    </w:tblPr>
    <w:trPr>
      <w:wBefore w:w="0" w:type="dxa"/>
    </w:trPr>
  </w:style>
  <w:style w:type="paragraph" w:styleId="4">
    <w:name w:val="footer"/>
    <w:basedOn w:val="1"/>
    <w:link w:val="15"/>
    <w:uiPriority w:val="0"/>
    <w:pPr>
      <w:tabs>
        <w:tab w:val="center" w:pos="4153"/>
        <w:tab w:val="right" w:pos="8306"/>
      </w:tabs>
      <w:snapToGrid w:val="0"/>
      <w:jc w:val="left"/>
    </w:pPr>
    <w:rPr>
      <w:sz w:val="18"/>
      <w:szCs w:val="18"/>
    </w:rPr>
  </w:style>
  <w:style w:type="paragraph" w:styleId="5">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iPriority w:val="0"/>
    <w:pPr>
      <w:spacing w:before="120" w:after="120"/>
      <w:jc w:val="left"/>
    </w:pPr>
    <w:rPr>
      <w:rFonts w:cs="Calibri"/>
      <w:b/>
      <w:bCs/>
      <w:caps/>
      <w:sz w:val="20"/>
      <w:szCs w:val="20"/>
    </w:rPr>
  </w:style>
  <w:style w:type="paragraph" w:styleId="7">
    <w:name w:val="toc 2"/>
    <w:basedOn w:val="1"/>
    <w:next w:val="1"/>
    <w:uiPriority w:val="0"/>
    <w:pPr>
      <w:ind w:left="210"/>
      <w:jc w:val="left"/>
    </w:pPr>
    <w:rPr>
      <w:rFonts w:cs="Calibri"/>
      <w:smallCaps/>
      <w:sz w:val="20"/>
      <w:szCs w:val="20"/>
    </w:rPr>
  </w:style>
  <w:style w:type="character" w:styleId="9">
    <w:name w:val="page number"/>
    <w:basedOn w:val="8"/>
    <w:uiPriority w:val="0"/>
  </w:style>
  <w:style w:type="character" w:styleId="10">
    <w:name w:val="Hyperlink"/>
    <w:basedOn w:val="8"/>
    <w:uiPriority w:val="0"/>
    <w:rPr>
      <w:rFonts w:cs="Times New Roman"/>
      <w:color w:val="0000FF"/>
      <w:u w:val="single"/>
    </w:rPr>
  </w:style>
  <w:style w:type="paragraph" w:customStyle="1" w:styleId="12">
    <w:name w:val="列出段落11"/>
    <w:basedOn w:val="1"/>
    <w:uiPriority w:val="0"/>
    <w:pPr>
      <w:ind w:firstLine="420" w:firstLineChars="200"/>
    </w:pPr>
    <w:rPr>
      <w:rFonts w:cs="黑体"/>
    </w:rPr>
  </w:style>
  <w:style w:type="paragraph" w:customStyle="1" w:styleId="13">
    <w:name w:val="List Paragraph"/>
    <w:basedOn w:val="1"/>
    <w:uiPriority w:val="0"/>
    <w:pPr>
      <w:ind w:firstLine="420" w:firstLineChars="200"/>
    </w:pPr>
  </w:style>
  <w:style w:type="character" w:customStyle="1" w:styleId="14">
    <w:name w:val="Header Char"/>
    <w:basedOn w:val="8"/>
    <w:link w:val="5"/>
    <w:locked/>
    <w:uiPriority w:val="0"/>
    <w:rPr>
      <w:rFonts w:ascii="Calibri" w:hAnsi="Calibri" w:eastAsia="宋体"/>
      <w:kern w:val="2"/>
      <w:sz w:val="18"/>
      <w:szCs w:val="18"/>
      <w:lang w:val="en-US" w:eastAsia="zh-CN" w:bidi="ar-SA"/>
    </w:rPr>
  </w:style>
  <w:style w:type="character" w:customStyle="1" w:styleId="15">
    <w:name w:val="Footer Char"/>
    <w:basedOn w:val="8"/>
    <w:link w:val="4"/>
    <w:locked/>
    <w:uiPriority w:val="0"/>
    <w:rPr>
      <w:rFonts w:ascii="Calibri" w:hAnsi="Calibri" w:eastAsia="宋体"/>
      <w:kern w:val="2"/>
      <w:sz w:val="18"/>
      <w:szCs w:val="18"/>
      <w:lang w:val="en-US" w:eastAsia="zh-CN" w:bidi="ar-SA"/>
    </w:rPr>
  </w:style>
  <w:style w:type="character" w:customStyle="1" w:styleId="16">
    <w:name w:val="Heading 1 Char"/>
    <w:basedOn w:val="8"/>
    <w:link w:val="2"/>
    <w:locked/>
    <w:uiPriority w:val="0"/>
    <w:rPr>
      <w:rFonts w:ascii="Calibri" w:hAnsi="Calibri" w:eastAsia="宋体"/>
      <w:b/>
      <w:bCs/>
      <w:kern w:val="44"/>
      <w:sz w:val="44"/>
      <w:szCs w:val="44"/>
      <w:lang w:val="en-US" w:eastAsia="zh-CN" w:bidi="ar-SA"/>
    </w:rPr>
  </w:style>
  <w:style w:type="character" w:customStyle="1" w:styleId="17">
    <w:name w:val="Heading 2 Char"/>
    <w:basedOn w:val="8"/>
    <w:link w:val="3"/>
    <w:locked/>
    <w:uiPriority w:val="0"/>
    <w:rPr>
      <w:rFonts w:ascii="Cambria" w:hAnsi="Cambria" w:eastAsia="宋体"/>
      <w:b/>
      <w:bCs/>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762</Words>
  <Characters>4349</Characters>
  <Lines>36</Lines>
  <Paragraphs>10</Paragraphs>
  <ScaleCrop>false</ScaleCrop>
  <LinksUpToDate>false</LinksUpToDate>
  <CharactersWithSpaces>5101</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2016-12-23T09:02:00Z</dcterms:created>
  <dc:creator>雨林木风</dc:creator>
  <cp:lastModifiedBy>sugar</cp:lastModifiedBy>
  <dcterms:modified xsi:type="dcterms:W3CDTF">2020-02-04T17:45:08Z</dcterms:modified>
  <dc:title>报告编号：2016-XX-XXXX-XX</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