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ascii="Times New Roman" w:hAnsi="Times New Roman" w:cs="宋体"/>
          <w:kern w:val="0"/>
          <w:sz w:val="22"/>
        </w:rPr>
      </w:pPr>
      <w:bookmarkStart w:id="26" w:name="_GoBack"/>
      <w:bookmarkEnd w:id="26"/>
      <w:r>
        <w:rPr>
          <w:rFonts w:hint="eastAsia" w:ascii="Times New Roman" w:hAnsi="Times New Roman"/>
          <w:b/>
        </w:rPr>
        <w:t>报告编号：</w:t>
      </w:r>
      <w:r>
        <w:rPr>
          <w:rFonts w:ascii="Times New Roman" w:hAnsi="Times New Roman"/>
          <w:b/>
        </w:rPr>
        <w:t>2016-XX-XXXX-XX</w:t>
      </w:r>
    </w:p>
    <w:p>
      <w:pPr>
        <w:spacing w:line="360" w:lineRule="auto"/>
        <w:rPr>
          <w:rFonts w:ascii="Times New Roman" w:hAnsi="Times New Roman"/>
          <w:sz w:val="36"/>
          <w:szCs w:val="36"/>
        </w:rPr>
      </w:pPr>
    </w:p>
    <w:p>
      <w:pPr>
        <w:spacing w:line="360" w:lineRule="auto"/>
        <w:rPr>
          <w:rFonts w:ascii="Times New Roman" w:hAnsi="Times New Roman"/>
          <w:sz w:val="36"/>
          <w:szCs w:val="36"/>
        </w:rPr>
      </w:pPr>
    </w:p>
    <w:p>
      <w:pPr>
        <w:spacing w:line="360" w:lineRule="auto"/>
        <w:rPr>
          <w:rFonts w:ascii="Times New Roman" w:hAnsi="Times New Roman"/>
          <w:sz w:val="36"/>
          <w:szCs w:val="36"/>
        </w:rPr>
      </w:pPr>
    </w:p>
    <w:p>
      <w:pPr>
        <w:spacing w:line="360" w:lineRule="auto"/>
        <w:jc w:val="center"/>
        <w:rPr>
          <w:rFonts w:ascii="Times New Roman" w:hAnsi="Times New Roman"/>
          <w:b/>
          <w:bCs/>
          <w:sz w:val="48"/>
          <w:szCs w:val="84"/>
        </w:rPr>
      </w:pPr>
      <w:bookmarkStart w:id="0" w:name="OLE_LINK26"/>
      <w:bookmarkStart w:id="1" w:name="OLE_LINK25"/>
      <w:r>
        <w:rPr>
          <w:rFonts w:hint="eastAsia" w:ascii="Times New Roman" w:hAnsi="Times New Roman"/>
          <w:b/>
          <w:bCs/>
          <w:sz w:val="48"/>
          <w:szCs w:val="84"/>
        </w:rPr>
        <w:t>中国移动集团浙江分公司</w:t>
      </w:r>
      <w:bookmarkEnd w:id="0"/>
      <w:bookmarkEnd w:id="1"/>
      <w:r>
        <w:rPr>
          <w:rFonts w:hint="eastAsia" w:ascii="Times New Roman" w:hAnsi="Times New Roman"/>
          <w:b/>
          <w:bCs/>
          <w:sz w:val="48"/>
          <w:szCs w:val="84"/>
        </w:rPr>
        <w:t>“和包·城市通”业务系统信息安全评估报告</w:t>
      </w:r>
    </w:p>
    <w:p>
      <w:pPr>
        <w:spacing w:line="360" w:lineRule="auto"/>
        <w:rPr>
          <w:rFonts w:ascii="Times New Roman" w:hAnsi="Times New Roman"/>
          <w:sz w:val="36"/>
          <w:szCs w:val="36"/>
        </w:rPr>
      </w:pPr>
    </w:p>
    <w:p>
      <w:pPr>
        <w:spacing w:line="360" w:lineRule="auto"/>
        <w:rPr>
          <w:rFonts w:ascii="Times New Roman" w:hAnsi="Times New Roman"/>
          <w:sz w:val="36"/>
          <w:szCs w:val="36"/>
        </w:rPr>
      </w:pPr>
    </w:p>
    <w:p>
      <w:pPr>
        <w:spacing w:line="360" w:lineRule="auto"/>
        <w:rPr>
          <w:rFonts w:ascii="Times New Roman" w:hAnsi="Times New Roman"/>
          <w:sz w:val="36"/>
          <w:szCs w:val="36"/>
        </w:rPr>
      </w:pPr>
    </w:p>
    <w:p>
      <w:pPr>
        <w:spacing w:line="360" w:lineRule="auto"/>
        <w:rPr>
          <w:rFonts w:ascii="Times New Roman" w:hAnsi="Times New Roman"/>
          <w:sz w:val="36"/>
          <w:szCs w:val="36"/>
        </w:rPr>
      </w:pPr>
    </w:p>
    <w:p>
      <w:pPr>
        <w:ind w:left="2849" w:leftChars="525" w:hanging="1746" w:hangingChars="545"/>
        <w:rPr>
          <w:rFonts w:ascii="Times New Roman" w:hAnsi="Times New Roman"/>
          <w:b/>
          <w:iCs/>
          <w:sz w:val="32"/>
          <w:szCs w:val="21"/>
          <w:u w:val="single"/>
        </w:rPr>
      </w:pPr>
      <w:r>
        <w:rPr>
          <w:rFonts w:hint="eastAsia" w:ascii="Times New Roman" w:hAnsi="Times New Roman"/>
          <w:b/>
          <w:iCs/>
          <w:sz w:val="32"/>
        </w:rPr>
        <w:t>系</w:t>
      </w:r>
      <w:r>
        <w:rPr>
          <w:rFonts w:hint="eastAsia" w:ascii="Times New Roman" w:hAnsi="Times New Roman"/>
          <w:b/>
          <w:iCs/>
          <w:sz w:val="32"/>
          <w:szCs w:val="21"/>
        </w:rPr>
        <w:t>统名称：</w:t>
      </w:r>
      <w:r>
        <w:rPr>
          <w:rFonts w:ascii="Times New Roman" w:hAnsi="Times New Roman"/>
          <w:b/>
          <w:iCs/>
          <w:sz w:val="32"/>
          <w:szCs w:val="21"/>
          <w:u w:val="single"/>
        </w:rPr>
        <w:t xml:space="preserve">  </w:t>
      </w:r>
      <w:r>
        <w:rPr>
          <w:rFonts w:hint="eastAsia" w:ascii="Times New Roman" w:hAnsi="Times New Roman"/>
          <w:b/>
          <w:iCs/>
          <w:sz w:val="32"/>
          <w:szCs w:val="21"/>
          <w:u w:val="single"/>
        </w:rPr>
        <w:t xml:space="preserve">       </w:t>
      </w:r>
      <w:r>
        <w:rPr>
          <w:rFonts w:ascii="Times New Roman" w:hAnsi="Times New Roman"/>
          <w:b/>
          <w:iCs/>
          <w:sz w:val="32"/>
          <w:szCs w:val="21"/>
          <w:u w:val="single"/>
        </w:rPr>
        <w:t xml:space="preserve"> </w:t>
      </w:r>
      <w:r>
        <w:rPr>
          <w:rFonts w:hint="eastAsia" w:ascii="Times New Roman" w:hAnsi="Times New Roman"/>
          <w:b/>
          <w:iCs/>
          <w:sz w:val="32"/>
          <w:szCs w:val="21"/>
          <w:u w:val="single"/>
        </w:rPr>
        <w:t xml:space="preserve">和包城市通           </w:t>
      </w:r>
      <w:r>
        <w:rPr>
          <w:rFonts w:ascii="Times New Roman" w:hAnsi="Times New Roman"/>
          <w:b/>
          <w:iCs/>
          <w:sz w:val="32"/>
          <w:szCs w:val="21"/>
          <w:u w:val="single"/>
        </w:rPr>
        <w:t xml:space="preserve"> </w:t>
      </w:r>
    </w:p>
    <w:p>
      <w:pPr>
        <w:spacing w:line="360" w:lineRule="auto"/>
        <w:ind w:firstLine="1105" w:firstLineChars="345"/>
        <w:rPr>
          <w:rFonts w:ascii="Times New Roman" w:hAnsi="Times New Roman"/>
          <w:b/>
          <w:iCs/>
          <w:sz w:val="32"/>
          <w:szCs w:val="21"/>
          <w:u w:val="single"/>
        </w:rPr>
      </w:pPr>
      <w:r>
        <w:rPr>
          <w:rFonts w:hint="eastAsia" w:ascii="Times New Roman" w:hAnsi="Times New Roman"/>
          <w:b/>
          <w:iCs/>
          <w:sz w:val="32"/>
        </w:rPr>
        <w:t>委托单位：</w:t>
      </w:r>
      <w:r>
        <w:rPr>
          <w:rFonts w:hint="eastAsia" w:ascii="Times New Roman" w:hAnsi="Times New Roman"/>
          <w:b/>
          <w:iCs/>
          <w:sz w:val="32"/>
          <w:szCs w:val="21"/>
          <w:u w:val="thick"/>
        </w:rPr>
        <w:t xml:space="preserve">     中国移动集团浙江分公司</w:t>
      </w:r>
      <w:bookmarkStart w:id="2" w:name="_GoBack"/>
      <w:bookmarkEnd w:id="2"/>
      <w:r>
        <w:rPr>
          <w:rFonts w:hint="eastAsia" w:ascii="Times New Roman" w:hAnsi="Times New Roman"/>
          <w:b/>
          <w:iCs/>
          <w:sz w:val="32"/>
          <w:szCs w:val="21"/>
          <w:u w:val="thick"/>
        </w:rPr>
        <w:t xml:space="preserve">     </w:t>
      </w:r>
    </w:p>
    <w:p>
      <w:pPr>
        <w:spacing w:line="360" w:lineRule="auto"/>
        <w:jc w:val="center"/>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pStyle w:val="6"/>
        <w:rPr>
          <w:rFonts w:ascii="Times New Roman" w:hAnsi="Times New Roman"/>
        </w:rPr>
      </w:pPr>
    </w:p>
    <w:p>
      <w:pPr>
        <w:pStyle w:val="6"/>
        <w:rPr>
          <w:rFonts w:ascii="Times New Roman" w:hAnsi="Times New Roman"/>
        </w:rPr>
      </w:pPr>
    </w:p>
    <w:p/>
    <w:p/>
    <w:p/>
    <w:p/>
    <w:p/>
    <w:p/>
    <w:p>
      <w:pPr>
        <w:pStyle w:val="6"/>
        <w:rPr>
          <w:rFonts w:ascii="Times New Roman" w:hAnsi="Times New Roman"/>
        </w:rPr>
      </w:pPr>
    </w:p>
    <w:p>
      <w:pPr>
        <w:pStyle w:val="6"/>
        <w:rPr>
          <w:rFonts w:ascii="Times New Roman" w:hAnsi="Times New Roman"/>
        </w:rPr>
      </w:pPr>
    </w:p>
    <w:p>
      <w:pPr>
        <w:pStyle w:val="6"/>
        <w:jc w:val="center"/>
        <w:rPr>
          <w:rFonts w:ascii="黑体" w:hAnsi="Times New Roman" w:eastAsia="黑体"/>
          <w:b w:val="0"/>
          <w:sz w:val="28"/>
          <w:szCs w:val="28"/>
        </w:rPr>
      </w:pPr>
      <w:r>
        <w:rPr>
          <w:rFonts w:hint="eastAsia" w:ascii="黑体" w:hAnsi="Times New Roman" w:eastAsia="黑体"/>
          <w:b w:val="0"/>
          <w:sz w:val="28"/>
          <w:szCs w:val="28"/>
        </w:rPr>
        <w:t>国家计算机网络与信息安全管理中心</w:t>
      </w:r>
    </w:p>
    <w:p/>
    <w:p>
      <w:pPr>
        <w:sectPr>
          <w:headerReference r:id="rId5" w:type="first"/>
          <w:footerReference r:id="rId8" w:type="first"/>
          <w:headerReference r:id="rId3" w:type="default"/>
          <w:footerReference r:id="rId6" w:type="default"/>
          <w:headerReference r:id="rId4" w:type="even"/>
          <w:footerReference r:id="rId7" w:type="even"/>
          <w:pgSz w:w="11906" w:h="16838"/>
          <w:pgMar w:top="1440" w:right="1797" w:bottom="1440" w:left="1797" w:header="851" w:footer="992" w:gutter="0"/>
          <w:pgNumType w:fmt="lowerRoman" w:start="1"/>
          <w:cols w:space="425" w:num="1"/>
          <w:titlePg/>
          <w:docGrid w:type="lines" w:linePitch="312" w:charSpace="0"/>
        </w:sectPr>
      </w:pPr>
    </w:p>
    <w:p>
      <w:pPr>
        <w:pStyle w:val="6"/>
        <w:jc w:val="both"/>
        <w:rPr>
          <w:rFonts w:ascii="Times New Roman" w:hAnsi="Times New Roman"/>
        </w:rPr>
      </w:pPr>
    </w:p>
    <w:p>
      <w:pPr>
        <w:pStyle w:val="6"/>
        <w:jc w:val="center"/>
        <w:rPr>
          <w:rFonts w:ascii="Times New Roman" w:hAnsi="Times New Roman"/>
          <w:sz w:val="24"/>
          <w:szCs w:val="24"/>
        </w:rPr>
      </w:pPr>
      <w:r>
        <w:rPr>
          <w:rFonts w:hint="eastAsia" w:ascii="Times New Roman" w:hAnsi="Times New Roman"/>
          <w:sz w:val="24"/>
          <w:szCs w:val="24"/>
        </w:rPr>
        <w:t>目录</w:t>
      </w:r>
    </w:p>
    <w:p>
      <w:pPr>
        <w:rPr>
          <w:sz w:val="24"/>
          <w:szCs w:val="24"/>
        </w:rPr>
      </w:pPr>
    </w:p>
    <w:p>
      <w:pPr>
        <w:pStyle w:val="6"/>
        <w:tabs>
          <w:tab w:val="left" w:pos="630"/>
          <w:tab w:val="right" w:leader="dot" w:pos="8296"/>
        </w:tabs>
        <w:rPr>
          <w:rFonts w:ascii="Times New Roman" w:hAnsi="Times New Roman" w:cs="Times New Roman"/>
          <w:b w:val="0"/>
          <w:bCs w:val="0"/>
          <w:caps w:val="0"/>
          <w:sz w:val="24"/>
          <w:szCs w:val="24"/>
          <w:lang/>
        </w:rPr>
      </w:pPr>
      <w:r>
        <w:rPr>
          <w:rFonts w:ascii="Times New Roman" w:hAnsi="Times New Roman"/>
          <w:b w:val="0"/>
          <w:bCs w:val="0"/>
          <w:caps w:val="0"/>
          <w:sz w:val="24"/>
          <w:szCs w:val="24"/>
        </w:rPr>
        <w:fldChar w:fldCharType="begin"/>
      </w:r>
      <w:r>
        <w:rPr>
          <w:rFonts w:ascii="Times New Roman" w:hAnsi="Times New Roman"/>
          <w:b w:val="0"/>
          <w:bCs w:val="0"/>
          <w:caps w:val="0"/>
          <w:sz w:val="24"/>
          <w:szCs w:val="24"/>
        </w:rPr>
        <w:instrText xml:space="preserve"> TOC \o "1-2" \h \z \u </w:instrText>
      </w:r>
      <w:r>
        <w:rPr>
          <w:rFonts w:ascii="Times New Roman" w:hAnsi="Times New Roman"/>
          <w:b w:val="0"/>
          <w:bCs w:val="0"/>
          <w:caps w:val="0"/>
          <w:sz w:val="24"/>
          <w:szCs w:val="24"/>
        </w:rPr>
        <w:fldChar w:fldCharType="separate"/>
      </w:r>
      <w:r>
        <w:rPr>
          <w:rStyle w:val="10"/>
          <w:sz w:val="24"/>
          <w:szCs w:val="24"/>
          <w:lang/>
        </w:rPr>
        <w:fldChar w:fldCharType="begin"/>
      </w:r>
      <w:r>
        <w:rPr>
          <w:rStyle w:val="10"/>
          <w:sz w:val="24"/>
          <w:szCs w:val="24"/>
          <w:lang/>
        </w:rPr>
        <w:instrText xml:space="preserve"> </w:instrText>
      </w:r>
      <w:r>
        <w:rPr>
          <w:sz w:val="24"/>
          <w:szCs w:val="24"/>
          <w:lang/>
        </w:rPr>
        <w:instrText xml:space="preserve">HYPERLINK \l "_Toc470247934"</w:instrText>
      </w:r>
      <w:r>
        <w:rPr>
          <w:rStyle w:val="10"/>
          <w:sz w:val="24"/>
          <w:szCs w:val="24"/>
          <w:lang/>
        </w:rPr>
        <w:instrText xml:space="preserve"> </w:instrText>
      </w:r>
      <w:r>
        <w:rPr>
          <w:rStyle w:val="10"/>
          <w:sz w:val="24"/>
          <w:szCs w:val="24"/>
          <w:lang/>
        </w:rPr>
        <w:fldChar w:fldCharType="separate"/>
      </w:r>
      <w:r>
        <w:rPr>
          <w:rStyle w:val="10"/>
          <w:rFonts w:hint="eastAsia" w:eastAsia="黑体"/>
          <w:sz w:val="24"/>
          <w:szCs w:val="24"/>
          <w:lang/>
        </w:rPr>
        <w:t>一、</w:t>
      </w:r>
      <w:r>
        <w:rPr>
          <w:rFonts w:ascii="Times New Roman" w:hAnsi="Times New Roman" w:cs="Times New Roman"/>
          <w:b w:val="0"/>
          <w:bCs w:val="0"/>
          <w:caps w:val="0"/>
          <w:sz w:val="24"/>
          <w:szCs w:val="24"/>
          <w:lang/>
        </w:rPr>
        <w:tab/>
      </w:r>
      <w:r>
        <w:rPr>
          <w:rStyle w:val="10"/>
          <w:rFonts w:hint="eastAsia" w:eastAsia="黑体"/>
          <w:sz w:val="24"/>
          <w:szCs w:val="24"/>
          <w:lang/>
        </w:rPr>
        <w:t>概要</w:t>
      </w:r>
      <w:r>
        <w:rPr>
          <w:sz w:val="24"/>
          <w:szCs w:val="24"/>
          <w:lang/>
        </w:rPr>
        <w:tab/>
      </w:r>
      <w:r>
        <w:rPr>
          <w:sz w:val="24"/>
          <w:szCs w:val="24"/>
          <w:lang/>
        </w:rPr>
        <w:fldChar w:fldCharType="begin"/>
      </w:r>
      <w:r>
        <w:rPr>
          <w:sz w:val="24"/>
          <w:szCs w:val="24"/>
          <w:lang/>
        </w:rPr>
        <w:instrText xml:space="preserve"> PAGEREF _Toc470247934 \h </w:instrText>
      </w:r>
      <w:r>
        <w:rPr>
          <w:sz w:val="24"/>
          <w:szCs w:val="24"/>
          <w:lang/>
        </w:rPr>
        <w:fldChar w:fldCharType="separate"/>
      </w:r>
      <w:r>
        <w:rPr>
          <w:sz w:val="24"/>
          <w:szCs w:val="24"/>
          <w:lang/>
        </w:rPr>
        <w:t>3</w:t>
      </w:r>
      <w:r>
        <w:rPr>
          <w:sz w:val="24"/>
          <w:szCs w:val="24"/>
          <w:lang/>
        </w:rPr>
        <w:fldChar w:fldCharType="end"/>
      </w:r>
      <w:r>
        <w:rPr>
          <w:rStyle w:val="10"/>
          <w:sz w:val="24"/>
          <w:szCs w:val="24"/>
          <w:lang/>
        </w:rPr>
        <w:fldChar w:fldCharType="end"/>
      </w:r>
    </w:p>
    <w:p>
      <w:pPr>
        <w:pStyle w:val="6"/>
        <w:tabs>
          <w:tab w:val="left" w:pos="630"/>
          <w:tab w:val="right" w:leader="dot" w:pos="8296"/>
        </w:tabs>
        <w:rPr>
          <w:rFonts w:ascii="Times New Roman" w:hAnsi="Times New Roman" w:cs="Times New Roman"/>
          <w:b w:val="0"/>
          <w:bCs w:val="0"/>
          <w:caps w:val="0"/>
          <w:sz w:val="24"/>
          <w:szCs w:val="24"/>
          <w:lang/>
        </w:rPr>
      </w:pPr>
      <w:r>
        <w:rPr>
          <w:rStyle w:val="10"/>
          <w:sz w:val="24"/>
          <w:szCs w:val="24"/>
          <w:lang/>
        </w:rPr>
        <w:fldChar w:fldCharType="begin"/>
      </w:r>
      <w:r>
        <w:rPr>
          <w:rStyle w:val="10"/>
          <w:sz w:val="24"/>
          <w:szCs w:val="24"/>
          <w:lang/>
        </w:rPr>
        <w:instrText xml:space="preserve"> </w:instrText>
      </w:r>
      <w:r>
        <w:rPr>
          <w:sz w:val="24"/>
          <w:szCs w:val="24"/>
          <w:lang/>
        </w:rPr>
        <w:instrText xml:space="preserve">HYPERLINK \l "_Toc470247935"</w:instrText>
      </w:r>
      <w:r>
        <w:rPr>
          <w:rStyle w:val="10"/>
          <w:sz w:val="24"/>
          <w:szCs w:val="24"/>
          <w:lang/>
        </w:rPr>
        <w:instrText xml:space="preserve"> </w:instrText>
      </w:r>
      <w:r>
        <w:rPr>
          <w:rStyle w:val="10"/>
          <w:sz w:val="24"/>
          <w:szCs w:val="24"/>
          <w:lang/>
        </w:rPr>
        <w:fldChar w:fldCharType="separate"/>
      </w:r>
      <w:r>
        <w:rPr>
          <w:rStyle w:val="10"/>
          <w:rFonts w:hint="eastAsia" w:eastAsia="黑体"/>
          <w:sz w:val="24"/>
          <w:szCs w:val="24"/>
          <w:lang/>
        </w:rPr>
        <w:t>二、</w:t>
      </w:r>
      <w:r>
        <w:rPr>
          <w:rFonts w:ascii="Times New Roman" w:hAnsi="Times New Roman" w:cs="Times New Roman"/>
          <w:b w:val="0"/>
          <w:bCs w:val="0"/>
          <w:caps w:val="0"/>
          <w:sz w:val="24"/>
          <w:szCs w:val="24"/>
          <w:lang/>
        </w:rPr>
        <w:tab/>
      </w:r>
      <w:r>
        <w:rPr>
          <w:rStyle w:val="10"/>
          <w:rFonts w:hint="eastAsia" w:eastAsia="黑体"/>
          <w:sz w:val="24"/>
          <w:szCs w:val="24"/>
          <w:lang/>
        </w:rPr>
        <w:t>评估目的</w:t>
      </w:r>
      <w:r>
        <w:rPr>
          <w:sz w:val="24"/>
          <w:szCs w:val="24"/>
          <w:lang/>
        </w:rPr>
        <w:tab/>
      </w:r>
      <w:r>
        <w:rPr>
          <w:sz w:val="24"/>
          <w:szCs w:val="24"/>
          <w:lang/>
        </w:rPr>
        <w:fldChar w:fldCharType="begin"/>
      </w:r>
      <w:r>
        <w:rPr>
          <w:sz w:val="24"/>
          <w:szCs w:val="24"/>
          <w:lang/>
        </w:rPr>
        <w:instrText xml:space="preserve"> PAGEREF _Toc470247935 \h </w:instrText>
      </w:r>
      <w:r>
        <w:rPr>
          <w:sz w:val="24"/>
          <w:szCs w:val="24"/>
          <w:lang/>
        </w:rPr>
        <w:fldChar w:fldCharType="separate"/>
      </w:r>
      <w:r>
        <w:rPr>
          <w:sz w:val="24"/>
          <w:szCs w:val="24"/>
          <w:lang/>
        </w:rPr>
        <w:t>3</w:t>
      </w:r>
      <w:r>
        <w:rPr>
          <w:sz w:val="24"/>
          <w:szCs w:val="24"/>
          <w:lang/>
        </w:rPr>
        <w:fldChar w:fldCharType="end"/>
      </w:r>
      <w:r>
        <w:rPr>
          <w:rStyle w:val="10"/>
          <w:sz w:val="24"/>
          <w:szCs w:val="24"/>
          <w:lang/>
        </w:rPr>
        <w:fldChar w:fldCharType="end"/>
      </w:r>
    </w:p>
    <w:p>
      <w:pPr>
        <w:pStyle w:val="6"/>
        <w:tabs>
          <w:tab w:val="left" w:pos="630"/>
          <w:tab w:val="right" w:leader="dot" w:pos="8296"/>
        </w:tabs>
        <w:rPr>
          <w:rFonts w:ascii="Times New Roman" w:hAnsi="Times New Roman" w:cs="Times New Roman"/>
          <w:b w:val="0"/>
          <w:bCs w:val="0"/>
          <w:caps w:val="0"/>
          <w:sz w:val="24"/>
          <w:szCs w:val="24"/>
          <w:lang/>
        </w:rPr>
      </w:pPr>
      <w:r>
        <w:rPr>
          <w:rStyle w:val="10"/>
          <w:sz w:val="24"/>
          <w:szCs w:val="24"/>
          <w:lang/>
        </w:rPr>
        <w:fldChar w:fldCharType="begin"/>
      </w:r>
      <w:r>
        <w:rPr>
          <w:rStyle w:val="10"/>
          <w:sz w:val="24"/>
          <w:szCs w:val="24"/>
          <w:lang/>
        </w:rPr>
        <w:instrText xml:space="preserve"> </w:instrText>
      </w:r>
      <w:r>
        <w:rPr>
          <w:sz w:val="24"/>
          <w:szCs w:val="24"/>
          <w:lang/>
        </w:rPr>
        <w:instrText xml:space="preserve">HYPERLINK \l "_Toc470247936"</w:instrText>
      </w:r>
      <w:r>
        <w:rPr>
          <w:rStyle w:val="10"/>
          <w:sz w:val="24"/>
          <w:szCs w:val="24"/>
          <w:lang/>
        </w:rPr>
        <w:instrText xml:space="preserve"> </w:instrText>
      </w:r>
      <w:r>
        <w:rPr>
          <w:rStyle w:val="10"/>
          <w:sz w:val="24"/>
          <w:szCs w:val="24"/>
          <w:lang/>
        </w:rPr>
        <w:fldChar w:fldCharType="separate"/>
      </w:r>
      <w:r>
        <w:rPr>
          <w:rStyle w:val="10"/>
          <w:rFonts w:hint="eastAsia" w:eastAsia="黑体"/>
          <w:sz w:val="24"/>
          <w:szCs w:val="24"/>
          <w:lang/>
        </w:rPr>
        <w:t>三、</w:t>
      </w:r>
      <w:r>
        <w:rPr>
          <w:rFonts w:ascii="Times New Roman" w:hAnsi="Times New Roman" w:cs="Times New Roman"/>
          <w:b w:val="0"/>
          <w:bCs w:val="0"/>
          <w:caps w:val="0"/>
          <w:sz w:val="24"/>
          <w:szCs w:val="24"/>
          <w:lang/>
        </w:rPr>
        <w:tab/>
      </w:r>
      <w:r>
        <w:rPr>
          <w:rStyle w:val="10"/>
          <w:rFonts w:hint="eastAsia" w:eastAsia="黑体"/>
          <w:sz w:val="24"/>
          <w:szCs w:val="24"/>
          <w:lang/>
        </w:rPr>
        <w:t>评估内容</w:t>
      </w:r>
      <w:r>
        <w:rPr>
          <w:sz w:val="24"/>
          <w:szCs w:val="24"/>
          <w:lang/>
        </w:rPr>
        <w:tab/>
      </w:r>
      <w:r>
        <w:rPr>
          <w:sz w:val="24"/>
          <w:szCs w:val="24"/>
          <w:lang/>
        </w:rPr>
        <w:fldChar w:fldCharType="begin"/>
      </w:r>
      <w:r>
        <w:rPr>
          <w:sz w:val="24"/>
          <w:szCs w:val="24"/>
          <w:lang/>
        </w:rPr>
        <w:instrText xml:space="preserve"> PAGEREF _Toc470247936 \h </w:instrText>
      </w:r>
      <w:r>
        <w:rPr>
          <w:sz w:val="24"/>
          <w:szCs w:val="24"/>
          <w:lang/>
        </w:rPr>
        <w:fldChar w:fldCharType="separate"/>
      </w:r>
      <w:r>
        <w:rPr>
          <w:sz w:val="24"/>
          <w:szCs w:val="24"/>
          <w:lang/>
        </w:rPr>
        <w:t>3</w:t>
      </w:r>
      <w:r>
        <w:rPr>
          <w:sz w:val="24"/>
          <w:szCs w:val="24"/>
          <w:lang/>
        </w:rPr>
        <w:fldChar w:fldCharType="end"/>
      </w:r>
      <w:r>
        <w:rPr>
          <w:rStyle w:val="10"/>
          <w:sz w:val="24"/>
          <w:szCs w:val="24"/>
          <w:lang/>
        </w:rPr>
        <w:fldChar w:fldCharType="end"/>
      </w:r>
    </w:p>
    <w:p>
      <w:pPr>
        <w:pStyle w:val="6"/>
        <w:tabs>
          <w:tab w:val="left" w:pos="630"/>
          <w:tab w:val="right" w:leader="dot" w:pos="8296"/>
        </w:tabs>
        <w:rPr>
          <w:rFonts w:ascii="Times New Roman" w:hAnsi="Times New Roman" w:cs="Times New Roman"/>
          <w:b w:val="0"/>
          <w:bCs w:val="0"/>
          <w:caps w:val="0"/>
          <w:sz w:val="24"/>
          <w:szCs w:val="24"/>
          <w:lang/>
        </w:rPr>
      </w:pPr>
      <w:r>
        <w:rPr>
          <w:rStyle w:val="10"/>
          <w:sz w:val="24"/>
          <w:szCs w:val="24"/>
          <w:lang/>
        </w:rPr>
        <w:fldChar w:fldCharType="begin"/>
      </w:r>
      <w:r>
        <w:rPr>
          <w:rStyle w:val="10"/>
          <w:sz w:val="24"/>
          <w:szCs w:val="24"/>
          <w:lang/>
        </w:rPr>
        <w:instrText xml:space="preserve"> </w:instrText>
      </w:r>
      <w:r>
        <w:rPr>
          <w:sz w:val="24"/>
          <w:szCs w:val="24"/>
          <w:lang/>
        </w:rPr>
        <w:instrText xml:space="preserve">HYPERLINK \l "_Toc470247937"</w:instrText>
      </w:r>
      <w:r>
        <w:rPr>
          <w:rStyle w:val="10"/>
          <w:sz w:val="24"/>
          <w:szCs w:val="24"/>
          <w:lang/>
        </w:rPr>
        <w:instrText xml:space="preserve"> </w:instrText>
      </w:r>
      <w:r>
        <w:rPr>
          <w:rStyle w:val="10"/>
          <w:sz w:val="24"/>
          <w:szCs w:val="24"/>
          <w:lang/>
        </w:rPr>
        <w:fldChar w:fldCharType="separate"/>
      </w:r>
      <w:r>
        <w:rPr>
          <w:rStyle w:val="10"/>
          <w:rFonts w:hint="eastAsia" w:eastAsia="黑体"/>
          <w:sz w:val="24"/>
          <w:szCs w:val="24"/>
          <w:lang/>
        </w:rPr>
        <w:t>四、</w:t>
      </w:r>
      <w:r>
        <w:rPr>
          <w:rFonts w:ascii="Times New Roman" w:hAnsi="Times New Roman" w:cs="Times New Roman"/>
          <w:b w:val="0"/>
          <w:bCs w:val="0"/>
          <w:caps w:val="0"/>
          <w:sz w:val="24"/>
          <w:szCs w:val="24"/>
          <w:lang/>
        </w:rPr>
        <w:tab/>
      </w:r>
      <w:r>
        <w:rPr>
          <w:rStyle w:val="10"/>
          <w:rFonts w:hint="eastAsia" w:eastAsia="黑体"/>
          <w:sz w:val="24"/>
          <w:szCs w:val="24"/>
          <w:lang/>
        </w:rPr>
        <w:t>评估依据</w:t>
      </w:r>
      <w:r>
        <w:rPr>
          <w:sz w:val="24"/>
          <w:szCs w:val="24"/>
          <w:lang/>
        </w:rPr>
        <w:tab/>
      </w:r>
      <w:r>
        <w:rPr>
          <w:sz w:val="24"/>
          <w:szCs w:val="24"/>
          <w:lang/>
        </w:rPr>
        <w:fldChar w:fldCharType="begin"/>
      </w:r>
      <w:r>
        <w:rPr>
          <w:sz w:val="24"/>
          <w:szCs w:val="24"/>
          <w:lang/>
        </w:rPr>
        <w:instrText xml:space="preserve"> PAGEREF _Toc470247937 \h </w:instrText>
      </w:r>
      <w:r>
        <w:rPr>
          <w:sz w:val="24"/>
          <w:szCs w:val="24"/>
          <w:lang/>
        </w:rPr>
        <w:fldChar w:fldCharType="separate"/>
      </w:r>
      <w:r>
        <w:rPr>
          <w:sz w:val="24"/>
          <w:szCs w:val="24"/>
          <w:lang/>
        </w:rPr>
        <w:t>4</w:t>
      </w:r>
      <w:r>
        <w:rPr>
          <w:sz w:val="24"/>
          <w:szCs w:val="24"/>
          <w:lang/>
        </w:rPr>
        <w:fldChar w:fldCharType="end"/>
      </w:r>
      <w:r>
        <w:rPr>
          <w:rStyle w:val="10"/>
          <w:sz w:val="24"/>
          <w:szCs w:val="24"/>
          <w:lang/>
        </w:rPr>
        <w:fldChar w:fldCharType="end"/>
      </w:r>
    </w:p>
    <w:p>
      <w:pPr>
        <w:pStyle w:val="7"/>
        <w:tabs>
          <w:tab w:val="right" w:leader="dot" w:pos="8296"/>
        </w:tabs>
        <w:rPr>
          <w:rFonts w:ascii="Times New Roman" w:hAnsi="Times New Roman" w:cs="Times New Roman"/>
          <w:smallCaps w:val="0"/>
          <w:sz w:val="24"/>
          <w:szCs w:val="24"/>
          <w:lang/>
        </w:rPr>
      </w:pPr>
      <w:r>
        <w:rPr>
          <w:rStyle w:val="10"/>
          <w:sz w:val="24"/>
          <w:szCs w:val="24"/>
          <w:lang/>
        </w:rPr>
        <w:fldChar w:fldCharType="begin"/>
      </w:r>
      <w:r>
        <w:rPr>
          <w:rStyle w:val="10"/>
          <w:sz w:val="24"/>
          <w:szCs w:val="24"/>
          <w:lang/>
        </w:rPr>
        <w:instrText xml:space="preserve"> </w:instrText>
      </w:r>
      <w:r>
        <w:rPr>
          <w:sz w:val="24"/>
          <w:szCs w:val="24"/>
          <w:lang/>
        </w:rPr>
        <w:instrText xml:space="preserve">HYPERLINK \l "_Toc470247938"</w:instrText>
      </w:r>
      <w:r>
        <w:rPr>
          <w:rStyle w:val="10"/>
          <w:sz w:val="24"/>
          <w:szCs w:val="24"/>
          <w:lang/>
        </w:rPr>
        <w:instrText xml:space="preserve"> </w:instrText>
      </w:r>
      <w:r>
        <w:rPr>
          <w:rStyle w:val="10"/>
          <w:sz w:val="24"/>
          <w:szCs w:val="24"/>
          <w:lang/>
        </w:rPr>
        <w:fldChar w:fldCharType="separate"/>
      </w:r>
      <w:r>
        <w:rPr>
          <w:rStyle w:val="10"/>
          <w:sz w:val="24"/>
          <w:szCs w:val="24"/>
          <w:lang/>
        </w:rPr>
        <w:t xml:space="preserve">4.1 </w:t>
      </w:r>
      <w:r>
        <w:rPr>
          <w:rStyle w:val="10"/>
          <w:rFonts w:hint="eastAsia"/>
          <w:sz w:val="24"/>
          <w:szCs w:val="24"/>
          <w:lang/>
        </w:rPr>
        <w:t>政策法规依据</w:t>
      </w:r>
      <w:r>
        <w:rPr>
          <w:sz w:val="24"/>
          <w:szCs w:val="24"/>
          <w:lang/>
        </w:rPr>
        <w:tab/>
      </w:r>
      <w:r>
        <w:rPr>
          <w:sz w:val="24"/>
          <w:szCs w:val="24"/>
          <w:lang/>
        </w:rPr>
        <w:fldChar w:fldCharType="begin"/>
      </w:r>
      <w:r>
        <w:rPr>
          <w:sz w:val="24"/>
          <w:szCs w:val="24"/>
          <w:lang/>
        </w:rPr>
        <w:instrText xml:space="preserve"> PAGEREF _Toc470247938 \h </w:instrText>
      </w:r>
      <w:r>
        <w:rPr>
          <w:sz w:val="24"/>
          <w:szCs w:val="24"/>
          <w:lang/>
        </w:rPr>
        <w:fldChar w:fldCharType="separate"/>
      </w:r>
      <w:r>
        <w:rPr>
          <w:sz w:val="24"/>
          <w:szCs w:val="24"/>
          <w:lang/>
        </w:rPr>
        <w:t>4</w:t>
      </w:r>
      <w:r>
        <w:rPr>
          <w:sz w:val="24"/>
          <w:szCs w:val="24"/>
          <w:lang/>
        </w:rPr>
        <w:fldChar w:fldCharType="end"/>
      </w:r>
      <w:r>
        <w:rPr>
          <w:rStyle w:val="10"/>
          <w:sz w:val="24"/>
          <w:szCs w:val="24"/>
          <w:lang/>
        </w:rPr>
        <w:fldChar w:fldCharType="end"/>
      </w:r>
    </w:p>
    <w:p>
      <w:pPr>
        <w:pStyle w:val="7"/>
        <w:tabs>
          <w:tab w:val="right" w:leader="dot" w:pos="8296"/>
        </w:tabs>
        <w:rPr>
          <w:rFonts w:ascii="Times New Roman" w:hAnsi="Times New Roman" w:cs="Times New Roman"/>
          <w:smallCaps w:val="0"/>
          <w:sz w:val="24"/>
          <w:szCs w:val="24"/>
          <w:lang/>
        </w:rPr>
      </w:pPr>
      <w:r>
        <w:rPr>
          <w:rStyle w:val="10"/>
          <w:sz w:val="24"/>
          <w:szCs w:val="24"/>
          <w:lang/>
        </w:rPr>
        <w:fldChar w:fldCharType="begin"/>
      </w:r>
      <w:r>
        <w:rPr>
          <w:rStyle w:val="10"/>
          <w:sz w:val="24"/>
          <w:szCs w:val="24"/>
          <w:lang/>
        </w:rPr>
        <w:instrText xml:space="preserve"> </w:instrText>
      </w:r>
      <w:r>
        <w:rPr>
          <w:sz w:val="24"/>
          <w:szCs w:val="24"/>
          <w:lang/>
        </w:rPr>
        <w:instrText xml:space="preserve">HYPERLINK \l "_Toc470247939"</w:instrText>
      </w:r>
      <w:r>
        <w:rPr>
          <w:rStyle w:val="10"/>
          <w:sz w:val="24"/>
          <w:szCs w:val="24"/>
          <w:lang/>
        </w:rPr>
        <w:instrText xml:space="preserve"> </w:instrText>
      </w:r>
      <w:r>
        <w:rPr>
          <w:rStyle w:val="10"/>
          <w:sz w:val="24"/>
          <w:szCs w:val="24"/>
          <w:lang/>
        </w:rPr>
        <w:fldChar w:fldCharType="separate"/>
      </w:r>
      <w:r>
        <w:rPr>
          <w:rStyle w:val="10"/>
          <w:sz w:val="24"/>
          <w:szCs w:val="24"/>
          <w:lang/>
        </w:rPr>
        <w:t xml:space="preserve">4.2 </w:t>
      </w:r>
      <w:r>
        <w:rPr>
          <w:rStyle w:val="10"/>
          <w:rFonts w:hint="eastAsia"/>
          <w:sz w:val="24"/>
          <w:szCs w:val="24"/>
          <w:lang/>
        </w:rPr>
        <w:t>安全标准</w:t>
      </w:r>
      <w:r>
        <w:rPr>
          <w:sz w:val="24"/>
          <w:szCs w:val="24"/>
          <w:lang/>
        </w:rPr>
        <w:tab/>
      </w:r>
      <w:r>
        <w:rPr>
          <w:sz w:val="24"/>
          <w:szCs w:val="24"/>
          <w:lang/>
        </w:rPr>
        <w:fldChar w:fldCharType="begin"/>
      </w:r>
      <w:r>
        <w:rPr>
          <w:sz w:val="24"/>
          <w:szCs w:val="24"/>
          <w:lang/>
        </w:rPr>
        <w:instrText xml:space="preserve"> PAGEREF _Toc470247939 \h </w:instrText>
      </w:r>
      <w:r>
        <w:rPr>
          <w:sz w:val="24"/>
          <w:szCs w:val="24"/>
          <w:lang/>
        </w:rPr>
        <w:fldChar w:fldCharType="separate"/>
      </w:r>
      <w:r>
        <w:rPr>
          <w:sz w:val="24"/>
          <w:szCs w:val="24"/>
          <w:lang/>
        </w:rPr>
        <w:t>4</w:t>
      </w:r>
      <w:r>
        <w:rPr>
          <w:sz w:val="24"/>
          <w:szCs w:val="24"/>
          <w:lang/>
        </w:rPr>
        <w:fldChar w:fldCharType="end"/>
      </w:r>
      <w:r>
        <w:rPr>
          <w:rStyle w:val="10"/>
          <w:sz w:val="24"/>
          <w:szCs w:val="24"/>
          <w:lang/>
        </w:rPr>
        <w:fldChar w:fldCharType="end"/>
      </w:r>
    </w:p>
    <w:p>
      <w:pPr>
        <w:pStyle w:val="7"/>
        <w:tabs>
          <w:tab w:val="right" w:leader="dot" w:pos="8296"/>
        </w:tabs>
        <w:rPr>
          <w:rFonts w:ascii="Times New Roman" w:hAnsi="Times New Roman" w:cs="Times New Roman"/>
          <w:smallCaps w:val="0"/>
          <w:sz w:val="24"/>
          <w:szCs w:val="24"/>
          <w:lang/>
        </w:rPr>
      </w:pPr>
      <w:r>
        <w:rPr>
          <w:rStyle w:val="10"/>
          <w:sz w:val="24"/>
          <w:szCs w:val="24"/>
          <w:lang/>
        </w:rPr>
        <w:fldChar w:fldCharType="begin"/>
      </w:r>
      <w:r>
        <w:rPr>
          <w:rStyle w:val="10"/>
          <w:sz w:val="24"/>
          <w:szCs w:val="24"/>
          <w:lang/>
        </w:rPr>
        <w:instrText xml:space="preserve"> </w:instrText>
      </w:r>
      <w:r>
        <w:rPr>
          <w:sz w:val="24"/>
          <w:szCs w:val="24"/>
          <w:lang/>
        </w:rPr>
        <w:instrText xml:space="preserve">HYPERLINK \l "_Toc470247940"</w:instrText>
      </w:r>
      <w:r>
        <w:rPr>
          <w:rStyle w:val="10"/>
          <w:sz w:val="24"/>
          <w:szCs w:val="24"/>
          <w:lang/>
        </w:rPr>
        <w:instrText xml:space="preserve"> </w:instrText>
      </w:r>
      <w:r>
        <w:rPr>
          <w:rStyle w:val="10"/>
          <w:sz w:val="24"/>
          <w:szCs w:val="24"/>
          <w:lang/>
        </w:rPr>
        <w:fldChar w:fldCharType="separate"/>
      </w:r>
      <w:r>
        <w:rPr>
          <w:rStyle w:val="10"/>
          <w:sz w:val="24"/>
          <w:szCs w:val="24"/>
          <w:lang/>
        </w:rPr>
        <w:t xml:space="preserve">4.3 </w:t>
      </w:r>
      <w:r>
        <w:rPr>
          <w:rStyle w:val="10"/>
          <w:rFonts w:hint="eastAsia"/>
          <w:sz w:val="24"/>
          <w:szCs w:val="24"/>
          <w:lang/>
        </w:rPr>
        <w:t>评估方式</w:t>
      </w:r>
      <w:r>
        <w:rPr>
          <w:sz w:val="24"/>
          <w:szCs w:val="24"/>
          <w:lang/>
        </w:rPr>
        <w:tab/>
      </w:r>
      <w:r>
        <w:rPr>
          <w:sz w:val="24"/>
          <w:szCs w:val="24"/>
          <w:lang/>
        </w:rPr>
        <w:fldChar w:fldCharType="begin"/>
      </w:r>
      <w:r>
        <w:rPr>
          <w:sz w:val="24"/>
          <w:szCs w:val="24"/>
          <w:lang/>
        </w:rPr>
        <w:instrText xml:space="preserve"> PAGEREF _Toc470247940 \h </w:instrText>
      </w:r>
      <w:r>
        <w:rPr>
          <w:sz w:val="24"/>
          <w:szCs w:val="24"/>
          <w:lang/>
        </w:rPr>
        <w:fldChar w:fldCharType="separate"/>
      </w:r>
      <w:r>
        <w:rPr>
          <w:sz w:val="24"/>
          <w:szCs w:val="24"/>
          <w:lang/>
        </w:rPr>
        <w:t>5</w:t>
      </w:r>
      <w:r>
        <w:rPr>
          <w:sz w:val="24"/>
          <w:szCs w:val="24"/>
          <w:lang/>
        </w:rPr>
        <w:fldChar w:fldCharType="end"/>
      </w:r>
      <w:r>
        <w:rPr>
          <w:rStyle w:val="10"/>
          <w:sz w:val="24"/>
          <w:szCs w:val="24"/>
          <w:lang/>
        </w:rPr>
        <w:fldChar w:fldCharType="end"/>
      </w:r>
    </w:p>
    <w:p>
      <w:pPr>
        <w:pStyle w:val="6"/>
        <w:tabs>
          <w:tab w:val="left" w:pos="630"/>
          <w:tab w:val="right" w:leader="dot" w:pos="8296"/>
        </w:tabs>
        <w:rPr>
          <w:rFonts w:ascii="Times New Roman" w:hAnsi="Times New Roman" w:cs="Times New Roman"/>
          <w:b w:val="0"/>
          <w:bCs w:val="0"/>
          <w:caps w:val="0"/>
          <w:sz w:val="24"/>
          <w:szCs w:val="24"/>
          <w:lang/>
        </w:rPr>
      </w:pPr>
      <w:r>
        <w:rPr>
          <w:rStyle w:val="10"/>
          <w:sz w:val="24"/>
          <w:szCs w:val="24"/>
          <w:lang/>
        </w:rPr>
        <w:fldChar w:fldCharType="begin"/>
      </w:r>
      <w:r>
        <w:rPr>
          <w:rStyle w:val="10"/>
          <w:sz w:val="24"/>
          <w:szCs w:val="24"/>
          <w:lang/>
        </w:rPr>
        <w:instrText xml:space="preserve"> </w:instrText>
      </w:r>
      <w:r>
        <w:rPr>
          <w:sz w:val="24"/>
          <w:szCs w:val="24"/>
          <w:lang/>
        </w:rPr>
        <w:instrText xml:space="preserve">HYPERLINK \l "_Toc470247941"</w:instrText>
      </w:r>
      <w:r>
        <w:rPr>
          <w:rStyle w:val="10"/>
          <w:sz w:val="24"/>
          <w:szCs w:val="24"/>
          <w:lang/>
        </w:rPr>
        <w:instrText xml:space="preserve"> </w:instrText>
      </w:r>
      <w:r>
        <w:rPr>
          <w:rStyle w:val="10"/>
          <w:sz w:val="24"/>
          <w:szCs w:val="24"/>
          <w:lang/>
        </w:rPr>
        <w:fldChar w:fldCharType="separate"/>
      </w:r>
      <w:r>
        <w:rPr>
          <w:rStyle w:val="10"/>
          <w:rFonts w:hint="eastAsia" w:eastAsia="黑体"/>
          <w:sz w:val="24"/>
          <w:szCs w:val="24"/>
          <w:lang/>
        </w:rPr>
        <w:t>五、</w:t>
      </w:r>
      <w:r>
        <w:rPr>
          <w:rFonts w:ascii="Times New Roman" w:hAnsi="Times New Roman" w:cs="Times New Roman"/>
          <w:b w:val="0"/>
          <w:bCs w:val="0"/>
          <w:caps w:val="0"/>
          <w:sz w:val="24"/>
          <w:szCs w:val="24"/>
          <w:lang/>
        </w:rPr>
        <w:tab/>
      </w:r>
      <w:r>
        <w:rPr>
          <w:rStyle w:val="10"/>
          <w:rFonts w:hint="eastAsia" w:eastAsia="黑体"/>
          <w:sz w:val="24"/>
          <w:szCs w:val="24"/>
          <w:lang/>
        </w:rPr>
        <w:t>评估组组成</w:t>
      </w:r>
      <w:r>
        <w:rPr>
          <w:sz w:val="24"/>
          <w:szCs w:val="24"/>
          <w:lang/>
        </w:rPr>
        <w:tab/>
      </w:r>
      <w:r>
        <w:rPr>
          <w:sz w:val="24"/>
          <w:szCs w:val="24"/>
          <w:lang/>
        </w:rPr>
        <w:fldChar w:fldCharType="begin"/>
      </w:r>
      <w:r>
        <w:rPr>
          <w:sz w:val="24"/>
          <w:szCs w:val="24"/>
          <w:lang/>
        </w:rPr>
        <w:instrText xml:space="preserve"> PAGEREF _Toc470247941 \h </w:instrText>
      </w:r>
      <w:r>
        <w:rPr>
          <w:sz w:val="24"/>
          <w:szCs w:val="24"/>
          <w:lang/>
        </w:rPr>
        <w:fldChar w:fldCharType="separate"/>
      </w:r>
      <w:r>
        <w:rPr>
          <w:sz w:val="24"/>
          <w:szCs w:val="24"/>
          <w:lang/>
        </w:rPr>
        <w:t>5</w:t>
      </w:r>
      <w:r>
        <w:rPr>
          <w:sz w:val="24"/>
          <w:szCs w:val="24"/>
          <w:lang/>
        </w:rPr>
        <w:fldChar w:fldCharType="end"/>
      </w:r>
      <w:r>
        <w:rPr>
          <w:rStyle w:val="10"/>
          <w:sz w:val="24"/>
          <w:szCs w:val="24"/>
          <w:lang/>
        </w:rPr>
        <w:fldChar w:fldCharType="end"/>
      </w:r>
    </w:p>
    <w:p>
      <w:pPr>
        <w:pStyle w:val="6"/>
        <w:tabs>
          <w:tab w:val="left" w:pos="630"/>
          <w:tab w:val="right" w:leader="dot" w:pos="8296"/>
        </w:tabs>
        <w:rPr>
          <w:rFonts w:ascii="Times New Roman" w:hAnsi="Times New Roman" w:cs="Times New Roman"/>
          <w:b w:val="0"/>
          <w:bCs w:val="0"/>
          <w:caps w:val="0"/>
          <w:sz w:val="24"/>
          <w:szCs w:val="24"/>
          <w:lang/>
        </w:rPr>
      </w:pPr>
      <w:r>
        <w:rPr>
          <w:rStyle w:val="10"/>
          <w:sz w:val="24"/>
          <w:szCs w:val="24"/>
          <w:lang/>
        </w:rPr>
        <w:fldChar w:fldCharType="begin"/>
      </w:r>
      <w:r>
        <w:rPr>
          <w:rStyle w:val="10"/>
          <w:sz w:val="24"/>
          <w:szCs w:val="24"/>
          <w:lang/>
        </w:rPr>
        <w:instrText xml:space="preserve"> </w:instrText>
      </w:r>
      <w:r>
        <w:rPr>
          <w:sz w:val="24"/>
          <w:szCs w:val="24"/>
          <w:lang/>
        </w:rPr>
        <w:instrText xml:space="preserve">HYPERLINK \l "_Toc470247942"</w:instrText>
      </w:r>
      <w:r>
        <w:rPr>
          <w:rStyle w:val="10"/>
          <w:sz w:val="24"/>
          <w:szCs w:val="24"/>
          <w:lang/>
        </w:rPr>
        <w:instrText xml:space="preserve"> </w:instrText>
      </w:r>
      <w:r>
        <w:rPr>
          <w:rStyle w:val="10"/>
          <w:sz w:val="24"/>
          <w:szCs w:val="24"/>
          <w:lang/>
        </w:rPr>
        <w:fldChar w:fldCharType="separate"/>
      </w:r>
      <w:r>
        <w:rPr>
          <w:rStyle w:val="10"/>
          <w:rFonts w:hint="eastAsia" w:eastAsia="黑体"/>
          <w:sz w:val="24"/>
          <w:szCs w:val="24"/>
          <w:lang/>
        </w:rPr>
        <w:t>六、</w:t>
      </w:r>
      <w:r>
        <w:rPr>
          <w:rFonts w:ascii="Times New Roman" w:hAnsi="Times New Roman" w:cs="Times New Roman"/>
          <w:b w:val="0"/>
          <w:bCs w:val="0"/>
          <w:caps w:val="0"/>
          <w:sz w:val="24"/>
          <w:szCs w:val="24"/>
          <w:lang/>
        </w:rPr>
        <w:tab/>
      </w:r>
      <w:r>
        <w:rPr>
          <w:rStyle w:val="10"/>
          <w:rFonts w:hint="eastAsia" w:eastAsia="黑体"/>
          <w:sz w:val="24"/>
          <w:szCs w:val="24"/>
          <w:lang/>
        </w:rPr>
        <w:t>评估时间</w:t>
      </w:r>
      <w:r>
        <w:rPr>
          <w:sz w:val="24"/>
          <w:szCs w:val="24"/>
          <w:lang/>
        </w:rPr>
        <w:tab/>
      </w:r>
      <w:r>
        <w:rPr>
          <w:sz w:val="24"/>
          <w:szCs w:val="24"/>
          <w:lang/>
        </w:rPr>
        <w:fldChar w:fldCharType="begin"/>
      </w:r>
      <w:r>
        <w:rPr>
          <w:sz w:val="24"/>
          <w:szCs w:val="24"/>
          <w:lang/>
        </w:rPr>
        <w:instrText xml:space="preserve"> PAGEREF _Toc470247942 \h </w:instrText>
      </w:r>
      <w:r>
        <w:rPr>
          <w:sz w:val="24"/>
          <w:szCs w:val="24"/>
          <w:lang/>
        </w:rPr>
        <w:fldChar w:fldCharType="separate"/>
      </w:r>
      <w:r>
        <w:rPr>
          <w:sz w:val="24"/>
          <w:szCs w:val="24"/>
          <w:lang/>
        </w:rPr>
        <w:t>5</w:t>
      </w:r>
      <w:r>
        <w:rPr>
          <w:sz w:val="24"/>
          <w:szCs w:val="24"/>
          <w:lang/>
        </w:rPr>
        <w:fldChar w:fldCharType="end"/>
      </w:r>
      <w:r>
        <w:rPr>
          <w:rStyle w:val="10"/>
          <w:sz w:val="24"/>
          <w:szCs w:val="24"/>
          <w:lang/>
        </w:rPr>
        <w:fldChar w:fldCharType="end"/>
      </w:r>
    </w:p>
    <w:p>
      <w:pPr>
        <w:pStyle w:val="6"/>
        <w:tabs>
          <w:tab w:val="left" w:pos="630"/>
          <w:tab w:val="right" w:leader="dot" w:pos="8296"/>
        </w:tabs>
        <w:rPr>
          <w:rFonts w:ascii="Times New Roman" w:hAnsi="Times New Roman" w:cs="Times New Roman"/>
          <w:b w:val="0"/>
          <w:bCs w:val="0"/>
          <w:caps w:val="0"/>
          <w:sz w:val="24"/>
          <w:szCs w:val="24"/>
          <w:lang/>
        </w:rPr>
      </w:pPr>
      <w:r>
        <w:rPr>
          <w:rStyle w:val="10"/>
          <w:sz w:val="24"/>
          <w:szCs w:val="24"/>
          <w:lang/>
        </w:rPr>
        <w:fldChar w:fldCharType="begin"/>
      </w:r>
      <w:r>
        <w:rPr>
          <w:rStyle w:val="10"/>
          <w:sz w:val="24"/>
          <w:szCs w:val="24"/>
          <w:lang/>
        </w:rPr>
        <w:instrText xml:space="preserve"> </w:instrText>
      </w:r>
      <w:r>
        <w:rPr>
          <w:sz w:val="24"/>
          <w:szCs w:val="24"/>
          <w:lang/>
        </w:rPr>
        <w:instrText xml:space="preserve">HYPERLINK \l "_Toc470247943"</w:instrText>
      </w:r>
      <w:r>
        <w:rPr>
          <w:rStyle w:val="10"/>
          <w:sz w:val="24"/>
          <w:szCs w:val="24"/>
          <w:lang/>
        </w:rPr>
        <w:instrText xml:space="preserve"> </w:instrText>
      </w:r>
      <w:r>
        <w:rPr>
          <w:rStyle w:val="10"/>
          <w:sz w:val="24"/>
          <w:szCs w:val="24"/>
          <w:lang/>
        </w:rPr>
        <w:fldChar w:fldCharType="separate"/>
      </w:r>
      <w:r>
        <w:rPr>
          <w:rStyle w:val="10"/>
          <w:rFonts w:hint="eastAsia" w:eastAsia="黑体"/>
          <w:sz w:val="24"/>
          <w:szCs w:val="24"/>
          <w:lang/>
        </w:rPr>
        <w:t>七、</w:t>
      </w:r>
      <w:r>
        <w:rPr>
          <w:rFonts w:ascii="Times New Roman" w:hAnsi="Times New Roman" w:cs="Times New Roman"/>
          <w:b w:val="0"/>
          <w:bCs w:val="0"/>
          <w:caps w:val="0"/>
          <w:sz w:val="24"/>
          <w:szCs w:val="24"/>
          <w:lang/>
        </w:rPr>
        <w:tab/>
      </w:r>
      <w:r>
        <w:rPr>
          <w:rStyle w:val="10"/>
          <w:rFonts w:hint="eastAsia" w:eastAsia="黑体"/>
          <w:sz w:val="24"/>
          <w:szCs w:val="24"/>
          <w:lang/>
        </w:rPr>
        <w:t>浙江移动信息安全管理总体情况</w:t>
      </w:r>
      <w:r>
        <w:rPr>
          <w:sz w:val="24"/>
          <w:szCs w:val="24"/>
          <w:lang/>
        </w:rPr>
        <w:tab/>
      </w:r>
      <w:r>
        <w:rPr>
          <w:sz w:val="24"/>
          <w:szCs w:val="24"/>
          <w:lang/>
        </w:rPr>
        <w:fldChar w:fldCharType="begin"/>
      </w:r>
      <w:r>
        <w:rPr>
          <w:sz w:val="24"/>
          <w:szCs w:val="24"/>
          <w:lang/>
        </w:rPr>
        <w:instrText xml:space="preserve"> PAGEREF _Toc470247943 \h </w:instrText>
      </w:r>
      <w:r>
        <w:rPr>
          <w:sz w:val="24"/>
          <w:szCs w:val="24"/>
          <w:lang/>
        </w:rPr>
        <w:fldChar w:fldCharType="separate"/>
      </w:r>
      <w:r>
        <w:rPr>
          <w:sz w:val="24"/>
          <w:szCs w:val="24"/>
          <w:lang/>
        </w:rPr>
        <w:t>6</w:t>
      </w:r>
      <w:r>
        <w:rPr>
          <w:sz w:val="24"/>
          <w:szCs w:val="24"/>
          <w:lang/>
        </w:rPr>
        <w:fldChar w:fldCharType="end"/>
      </w:r>
      <w:r>
        <w:rPr>
          <w:rStyle w:val="10"/>
          <w:sz w:val="24"/>
          <w:szCs w:val="24"/>
          <w:lang/>
        </w:rPr>
        <w:fldChar w:fldCharType="end"/>
      </w:r>
    </w:p>
    <w:p>
      <w:pPr>
        <w:pStyle w:val="6"/>
        <w:tabs>
          <w:tab w:val="left" w:pos="630"/>
          <w:tab w:val="right" w:leader="dot" w:pos="8296"/>
        </w:tabs>
        <w:rPr>
          <w:rFonts w:ascii="Times New Roman" w:hAnsi="Times New Roman" w:cs="Times New Roman"/>
          <w:b w:val="0"/>
          <w:bCs w:val="0"/>
          <w:caps w:val="0"/>
          <w:sz w:val="24"/>
          <w:szCs w:val="24"/>
          <w:lang/>
        </w:rPr>
      </w:pPr>
      <w:r>
        <w:rPr>
          <w:rStyle w:val="10"/>
          <w:sz w:val="24"/>
          <w:szCs w:val="24"/>
          <w:lang/>
        </w:rPr>
        <w:fldChar w:fldCharType="begin"/>
      </w:r>
      <w:r>
        <w:rPr>
          <w:rStyle w:val="10"/>
          <w:sz w:val="24"/>
          <w:szCs w:val="24"/>
          <w:lang/>
        </w:rPr>
        <w:instrText xml:space="preserve"> </w:instrText>
      </w:r>
      <w:r>
        <w:rPr>
          <w:sz w:val="24"/>
          <w:szCs w:val="24"/>
          <w:lang/>
        </w:rPr>
        <w:instrText xml:space="preserve">HYPERLINK \l "_Toc470247944"</w:instrText>
      </w:r>
      <w:r>
        <w:rPr>
          <w:rStyle w:val="10"/>
          <w:sz w:val="24"/>
          <w:szCs w:val="24"/>
          <w:lang/>
        </w:rPr>
        <w:instrText xml:space="preserve"> </w:instrText>
      </w:r>
      <w:r>
        <w:rPr>
          <w:rStyle w:val="10"/>
          <w:sz w:val="24"/>
          <w:szCs w:val="24"/>
          <w:lang/>
        </w:rPr>
        <w:fldChar w:fldCharType="separate"/>
      </w:r>
      <w:r>
        <w:rPr>
          <w:rStyle w:val="10"/>
          <w:rFonts w:hint="eastAsia"/>
          <w:sz w:val="24"/>
          <w:szCs w:val="24"/>
          <w:lang/>
        </w:rPr>
        <w:t>八、</w:t>
      </w:r>
      <w:r>
        <w:rPr>
          <w:rFonts w:ascii="Times New Roman" w:hAnsi="Times New Roman" w:cs="Times New Roman"/>
          <w:b w:val="0"/>
          <w:bCs w:val="0"/>
          <w:caps w:val="0"/>
          <w:sz w:val="24"/>
          <w:szCs w:val="24"/>
          <w:lang/>
        </w:rPr>
        <w:tab/>
      </w:r>
      <w:r>
        <w:rPr>
          <w:rStyle w:val="10"/>
          <w:rFonts w:hint="eastAsia" w:eastAsia="黑体"/>
          <w:sz w:val="24"/>
          <w:szCs w:val="24"/>
          <w:lang/>
        </w:rPr>
        <w:t>“和包</w:t>
      </w:r>
      <w:r>
        <w:rPr>
          <w:rStyle w:val="10"/>
          <w:rFonts w:ascii="宋体" w:hAnsi="宋体" w:cs="宋体"/>
          <w:sz w:val="24"/>
          <w:szCs w:val="24"/>
          <w:lang/>
        </w:rPr>
        <w:t>•</w:t>
      </w:r>
      <w:r>
        <w:rPr>
          <w:rStyle w:val="10"/>
          <w:rFonts w:hint="eastAsia" w:ascii="黑体" w:hAnsi="黑体" w:eastAsia="黑体" w:cs="黑体"/>
          <w:sz w:val="24"/>
          <w:szCs w:val="24"/>
          <w:lang/>
        </w:rPr>
        <w:t>城市通”业务</w:t>
      </w:r>
      <w:r>
        <w:rPr>
          <w:rStyle w:val="10"/>
          <w:rFonts w:hint="eastAsia" w:eastAsia="黑体"/>
          <w:sz w:val="24"/>
          <w:szCs w:val="24"/>
          <w:lang/>
        </w:rPr>
        <w:t>信息安全现状</w:t>
      </w:r>
      <w:r>
        <w:rPr>
          <w:sz w:val="24"/>
          <w:szCs w:val="24"/>
          <w:lang/>
        </w:rPr>
        <w:tab/>
      </w:r>
      <w:r>
        <w:rPr>
          <w:sz w:val="24"/>
          <w:szCs w:val="24"/>
          <w:lang/>
        </w:rPr>
        <w:fldChar w:fldCharType="begin"/>
      </w:r>
      <w:r>
        <w:rPr>
          <w:sz w:val="24"/>
          <w:szCs w:val="24"/>
          <w:lang/>
        </w:rPr>
        <w:instrText xml:space="preserve"> PAGEREF _Toc470247944 \h </w:instrText>
      </w:r>
      <w:r>
        <w:rPr>
          <w:sz w:val="24"/>
          <w:szCs w:val="24"/>
          <w:lang/>
        </w:rPr>
        <w:fldChar w:fldCharType="separate"/>
      </w:r>
      <w:r>
        <w:rPr>
          <w:sz w:val="24"/>
          <w:szCs w:val="24"/>
          <w:lang/>
        </w:rPr>
        <w:t>6</w:t>
      </w:r>
      <w:r>
        <w:rPr>
          <w:sz w:val="24"/>
          <w:szCs w:val="24"/>
          <w:lang/>
        </w:rPr>
        <w:fldChar w:fldCharType="end"/>
      </w:r>
      <w:r>
        <w:rPr>
          <w:rStyle w:val="10"/>
          <w:sz w:val="24"/>
          <w:szCs w:val="24"/>
          <w:lang/>
        </w:rPr>
        <w:fldChar w:fldCharType="end"/>
      </w:r>
    </w:p>
    <w:p>
      <w:pPr>
        <w:pStyle w:val="7"/>
        <w:tabs>
          <w:tab w:val="right" w:leader="dot" w:pos="8296"/>
        </w:tabs>
        <w:rPr>
          <w:rFonts w:ascii="Times New Roman" w:hAnsi="Times New Roman" w:cs="Times New Roman"/>
          <w:smallCaps w:val="0"/>
          <w:sz w:val="24"/>
          <w:szCs w:val="24"/>
          <w:lang/>
        </w:rPr>
      </w:pPr>
      <w:r>
        <w:rPr>
          <w:rStyle w:val="10"/>
          <w:sz w:val="24"/>
          <w:szCs w:val="24"/>
          <w:lang/>
        </w:rPr>
        <w:fldChar w:fldCharType="begin"/>
      </w:r>
      <w:r>
        <w:rPr>
          <w:rStyle w:val="10"/>
          <w:sz w:val="24"/>
          <w:szCs w:val="24"/>
          <w:lang/>
        </w:rPr>
        <w:instrText xml:space="preserve"> </w:instrText>
      </w:r>
      <w:r>
        <w:rPr>
          <w:sz w:val="24"/>
          <w:szCs w:val="24"/>
          <w:lang/>
        </w:rPr>
        <w:instrText xml:space="preserve">HYPERLINK \l "_Toc470247945"</w:instrText>
      </w:r>
      <w:r>
        <w:rPr>
          <w:rStyle w:val="10"/>
          <w:sz w:val="24"/>
          <w:szCs w:val="24"/>
          <w:lang/>
        </w:rPr>
        <w:instrText xml:space="preserve"> </w:instrText>
      </w:r>
      <w:r>
        <w:rPr>
          <w:rStyle w:val="10"/>
          <w:sz w:val="24"/>
          <w:szCs w:val="24"/>
          <w:lang/>
        </w:rPr>
        <w:fldChar w:fldCharType="separate"/>
      </w:r>
      <w:r>
        <w:rPr>
          <w:rStyle w:val="10"/>
          <w:rFonts w:ascii="黑体" w:eastAsia="黑体"/>
          <w:sz w:val="24"/>
          <w:szCs w:val="24"/>
          <w:lang/>
        </w:rPr>
        <w:t>8.1</w:t>
      </w:r>
      <w:r>
        <w:rPr>
          <w:rStyle w:val="10"/>
          <w:rFonts w:hint="eastAsia" w:ascii="黑体" w:eastAsia="黑体"/>
          <w:sz w:val="24"/>
          <w:szCs w:val="24"/>
          <w:lang/>
        </w:rPr>
        <w:t>业务基本情况</w:t>
      </w:r>
      <w:r>
        <w:rPr>
          <w:sz w:val="24"/>
          <w:szCs w:val="24"/>
          <w:lang/>
        </w:rPr>
        <w:tab/>
      </w:r>
      <w:r>
        <w:rPr>
          <w:sz w:val="24"/>
          <w:szCs w:val="24"/>
          <w:lang/>
        </w:rPr>
        <w:fldChar w:fldCharType="begin"/>
      </w:r>
      <w:r>
        <w:rPr>
          <w:sz w:val="24"/>
          <w:szCs w:val="24"/>
          <w:lang/>
        </w:rPr>
        <w:instrText xml:space="preserve"> PAGEREF _Toc470247945 \h </w:instrText>
      </w:r>
      <w:r>
        <w:rPr>
          <w:sz w:val="24"/>
          <w:szCs w:val="24"/>
          <w:lang/>
        </w:rPr>
        <w:fldChar w:fldCharType="separate"/>
      </w:r>
      <w:r>
        <w:rPr>
          <w:sz w:val="24"/>
          <w:szCs w:val="24"/>
          <w:lang/>
        </w:rPr>
        <w:t>6</w:t>
      </w:r>
      <w:r>
        <w:rPr>
          <w:sz w:val="24"/>
          <w:szCs w:val="24"/>
          <w:lang/>
        </w:rPr>
        <w:fldChar w:fldCharType="end"/>
      </w:r>
      <w:r>
        <w:rPr>
          <w:rStyle w:val="10"/>
          <w:sz w:val="24"/>
          <w:szCs w:val="24"/>
          <w:lang/>
        </w:rPr>
        <w:fldChar w:fldCharType="end"/>
      </w:r>
    </w:p>
    <w:p>
      <w:pPr>
        <w:pStyle w:val="7"/>
        <w:tabs>
          <w:tab w:val="right" w:leader="dot" w:pos="8296"/>
        </w:tabs>
        <w:rPr>
          <w:rFonts w:ascii="Times New Roman" w:hAnsi="Times New Roman" w:cs="Times New Roman"/>
          <w:smallCaps w:val="0"/>
          <w:sz w:val="24"/>
          <w:szCs w:val="24"/>
          <w:lang/>
        </w:rPr>
      </w:pPr>
      <w:r>
        <w:rPr>
          <w:rStyle w:val="10"/>
          <w:sz w:val="24"/>
          <w:szCs w:val="24"/>
          <w:lang/>
        </w:rPr>
        <w:fldChar w:fldCharType="begin"/>
      </w:r>
      <w:r>
        <w:rPr>
          <w:rStyle w:val="10"/>
          <w:sz w:val="24"/>
          <w:szCs w:val="24"/>
          <w:lang/>
        </w:rPr>
        <w:instrText xml:space="preserve"> </w:instrText>
      </w:r>
      <w:r>
        <w:rPr>
          <w:sz w:val="24"/>
          <w:szCs w:val="24"/>
          <w:lang/>
        </w:rPr>
        <w:instrText xml:space="preserve">HYPERLINK \l "_Toc470247946"</w:instrText>
      </w:r>
      <w:r>
        <w:rPr>
          <w:rStyle w:val="10"/>
          <w:sz w:val="24"/>
          <w:szCs w:val="24"/>
          <w:lang/>
        </w:rPr>
        <w:instrText xml:space="preserve"> </w:instrText>
      </w:r>
      <w:r>
        <w:rPr>
          <w:rStyle w:val="10"/>
          <w:sz w:val="24"/>
          <w:szCs w:val="24"/>
          <w:lang/>
        </w:rPr>
        <w:fldChar w:fldCharType="separate"/>
      </w:r>
      <w:r>
        <w:rPr>
          <w:rStyle w:val="10"/>
          <w:rFonts w:ascii="黑体" w:eastAsia="黑体"/>
          <w:sz w:val="24"/>
          <w:szCs w:val="24"/>
          <w:lang/>
        </w:rPr>
        <w:t>8.2</w:t>
      </w:r>
      <w:r>
        <w:rPr>
          <w:rStyle w:val="10"/>
          <w:rFonts w:hint="eastAsia" w:ascii="黑体" w:eastAsia="黑体"/>
          <w:sz w:val="24"/>
          <w:szCs w:val="24"/>
          <w:lang/>
        </w:rPr>
        <w:t>业务功能实现技术原理</w:t>
      </w:r>
      <w:r>
        <w:rPr>
          <w:sz w:val="24"/>
          <w:szCs w:val="24"/>
          <w:lang/>
        </w:rPr>
        <w:tab/>
      </w:r>
      <w:r>
        <w:rPr>
          <w:sz w:val="24"/>
          <w:szCs w:val="24"/>
          <w:lang/>
        </w:rPr>
        <w:fldChar w:fldCharType="begin"/>
      </w:r>
      <w:r>
        <w:rPr>
          <w:sz w:val="24"/>
          <w:szCs w:val="24"/>
          <w:lang/>
        </w:rPr>
        <w:instrText xml:space="preserve"> PAGEREF _Toc470247946 \h </w:instrText>
      </w:r>
      <w:r>
        <w:rPr>
          <w:sz w:val="24"/>
          <w:szCs w:val="24"/>
          <w:lang/>
        </w:rPr>
        <w:fldChar w:fldCharType="separate"/>
      </w:r>
      <w:r>
        <w:rPr>
          <w:sz w:val="24"/>
          <w:szCs w:val="24"/>
          <w:lang/>
        </w:rPr>
        <w:t>6</w:t>
      </w:r>
      <w:r>
        <w:rPr>
          <w:sz w:val="24"/>
          <w:szCs w:val="24"/>
          <w:lang/>
        </w:rPr>
        <w:fldChar w:fldCharType="end"/>
      </w:r>
      <w:r>
        <w:rPr>
          <w:rStyle w:val="10"/>
          <w:sz w:val="24"/>
          <w:szCs w:val="24"/>
          <w:lang/>
        </w:rPr>
        <w:fldChar w:fldCharType="end"/>
      </w:r>
    </w:p>
    <w:p>
      <w:pPr>
        <w:pStyle w:val="7"/>
        <w:tabs>
          <w:tab w:val="right" w:leader="dot" w:pos="8296"/>
        </w:tabs>
        <w:rPr>
          <w:rFonts w:ascii="Times New Roman" w:hAnsi="Times New Roman" w:cs="Times New Roman"/>
          <w:smallCaps w:val="0"/>
          <w:sz w:val="24"/>
          <w:szCs w:val="24"/>
          <w:lang/>
        </w:rPr>
      </w:pPr>
      <w:r>
        <w:rPr>
          <w:rStyle w:val="10"/>
          <w:sz w:val="24"/>
          <w:szCs w:val="24"/>
          <w:lang/>
        </w:rPr>
        <w:fldChar w:fldCharType="begin"/>
      </w:r>
      <w:r>
        <w:rPr>
          <w:rStyle w:val="10"/>
          <w:sz w:val="24"/>
          <w:szCs w:val="24"/>
          <w:lang/>
        </w:rPr>
        <w:instrText xml:space="preserve"> </w:instrText>
      </w:r>
      <w:r>
        <w:rPr>
          <w:sz w:val="24"/>
          <w:szCs w:val="24"/>
          <w:lang/>
        </w:rPr>
        <w:instrText xml:space="preserve">HYPERLINK \l "_Toc470247947"</w:instrText>
      </w:r>
      <w:r>
        <w:rPr>
          <w:rStyle w:val="10"/>
          <w:sz w:val="24"/>
          <w:szCs w:val="24"/>
          <w:lang/>
        </w:rPr>
        <w:instrText xml:space="preserve"> </w:instrText>
      </w:r>
      <w:r>
        <w:rPr>
          <w:rStyle w:val="10"/>
          <w:sz w:val="24"/>
          <w:szCs w:val="24"/>
          <w:lang/>
        </w:rPr>
        <w:fldChar w:fldCharType="separate"/>
      </w:r>
      <w:r>
        <w:rPr>
          <w:rStyle w:val="10"/>
          <w:rFonts w:ascii="黑体" w:eastAsia="黑体"/>
          <w:sz w:val="24"/>
          <w:szCs w:val="24"/>
          <w:lang/>
        </w:rPr>
        <w:t>8.3</w:t>
      </w:r>
      <w:r>
        <w:rPr>
          <w:rStyle w:val="10"/>
          <w:rFonts w:hint="eastAsia" w:ascii="黑体" w:eastAsia="黑体"/>
          <w:sz w:val="24"/>
          <w:szCs w:val="24"/>
          <w:lang/>
        </w:rPr>
        <w:t>业务相关信息安全管理和制度建设情况</w:t>
      </w:r>
      <w:r>
        <w:rPr>
          <w:sz w:val="24"/>
          <w:szCs w:val="24"/>
          <w:lang/>
        </w:rPr>
        <w:tab/>
      </w:r>
      <w:r>
        <w:rPr>
          <w:sz w:val="24"/>
          <w:szCs w:val="24"/>
          <w:lang/>
        </w:rPr>
        <w:fldChar w:fldCharType="begin"/>
      </w:r>
      <w:r>
        <w:rPr>
          <w:sz w:val="24"/>
          <w:szCs w:val="24"/>
          <w:lang/>
        </w:rPr>
        <w:instrText xml:space="preserve"> PAGEREF _Toc470247947 \h </w:instrText>
      </w:r>
      <w:r>
        <w:rPr>
          <w:sz w:val="24"/>
          <w:szCs w:val="24"/>
          <w:lang/>
        </w:rPr>
        <w:fldChar w:fldCharType="separate"/>
      </w:r>
      <w:r>
        <w:rPr>
          <w:sz w:val="24"/>
          <w:szCs w:val="24"/>
          <w:lang/>
        </w:rPr>
        <w:t>9</w:t>
      </w:r>
      <w:r>
        <w:rPr>
          <w:sz w:val="24"/>
          <w:szCs w:val="24"/>
          <w:lang/>
        </w:rPr>
        <w:fldChar w:fldCharType="end"/>
      </w:r>
      <w:r>
        <w:rPr>
          <w:rStyle w:val="10"/>
          <w:sz w:val="24"/>
          <w:szCs w:val="24"/>
          <w:lang/>
        </w:rPr>
        <w:fldChar w:fldCharType="end"/>
      </w:r>
    </w:p>
    <w:p>
      <w:pPr>
        <w:pStyle w:val="7"/>
        <w:tabs>
          <w:tab w:val="right" w:leader="dot" w:pos="8296"/>
        </w:tabs>
        <w:rPr>
          <w:rFonts w:ascii="Times New Roman" w:hAnsi="Times New Roman" w:cs="Times New Roman"/>
          <w:smallCaps w:val="0"/>
          <w:sz w:val="24"/>
          <w:szCs w:val="24"/>
          <w:lang/>
        </w:rPr>
      </w:pPr>
      <w:r>
        <w:rPr>
          <w:rStyle w:val="10"/>
          <w:sz w:val="24"/>
          <w:szCs w:val="24"/>
          <w:lang/>
        </w:rPr>
        <w:fldChar w:fldCharType="begin"/>
      </w:r>
      <w:r>
        <w:rPr>
          <w:rStyle w:val="10"/>
          <w:sz w:val="24"/>
          <w:szCs w:val="24"/>
          <w:lang/>
        </w:rPr>
        <w:instrText xml:space="preserve"> </w:instrText>
      </w:r>
      <w:r>
        <w:rPr>
          <w:sz w:val="24"/>
          <w:szCs w:val="24"/>
          <w:lang/>
        </w:rPr>
        <w:instrText xml:space="preserve">HYPERLINK \l "_Toc470247948"</w:instrText>
      </w:r>
      <w:r>
        <w:rPr>
          <w:rStyle w:val="10"/>
          <w:sz w:val="24"/>
          <w:szCs w:val="24"/>
          <w:lang/>
        </w:rPr>
        <w:instrText xml:space="preserve"> </w:instrText>
      </w:r>
      <w:r>
        <w:rPr>
          <w:rStyle w:val="10"/>
          <w:sz w:val="24"/>
          <w:szCs w:val="24"/>
          <w:lang/>
        </w:rPr>
        <w:fldChar w:fldCharType="separate"/>
      </w:r>
      <w:r>
        <w:rPr>
          <w:rStyle w:val="10"/>
          <w:rFonts w:ascii="黑体" w:eastAsia="黑体"/>
          <w:sz w:val="24"/>
          <w:szCs w:val="24"/>
          <w:lang/>
        </w:rPr>
        <w:t>8.4</w:t>
      </w:r>
      <w:r>
        <w:rPr>
          <w:rStyle w:val="10"/>
          <w:rFonts w:hint="eastAsia" w:ascii="黑体" w:eastAsia="黑体"/>
          <w:sz w:val="24"/>
          <w:szCs w:val="24"/>
          <w:lang/>
        </w:rPr>
        <w:t>业务安全保障措施</w:t>
      </w:r>
      <w:r>
        <w:rPr>
          <w:sz w:val="24"/>
          <w:szCs w:val="24"/>
          <w:lang/>
        </w:rPr>
        <w:tab/>
      </w:r>
      <w:r>
        <w:rPr>
          <w:sz w:val="24"/>
          <w:szCs w:val="24"/>
          <w:lang/>
        </w:rPr>
        <w:fldChar w:fldCharType="begin"/>
      </w:r>
      <w:r>
        <w:rPr>
          <w:sz w:val="24"/>
          <w:szCs w:val="24"/>
          <w:lang/>
        </w:rPr>
        <w:instrText xml:space="preserve"> PAGEREF _Toc470247948 \h </w:instrText>
      </w:r>
      <w:r>
        <w:rPr>
          <w:sz w:val="24"/>
          <w:szCs w:val="24"/>
          <w:lang/>
        </w:rPr>
        <w:fldChar w:fldCharType="separate"/>
      </w:r>
      <w:r>
        <w:rPr>
          <w:sz w:val="24"/>
          <w:szCs w:val="24"/>
          <w:lang/>
        </w:rPr>
        <w:t>9</w:t>
      </w:r>
      <w:r>
        <w:rPr>
          <w:sz w:val="24"/>
          <w:szCs w:val="24"/>
          <w:lang/>
        </w:rPr>
        <w:fldChar w:fldCharType="end"/>
      </w:r>
      <w:r>
        <w:rPr>
          <w:rStyle w:val="10"/>
          <w:sz w:val="24"/>
          <w:szCs w:val="24"/>
          <w:lang/>
        </w:rPr>
        <w:fldChar w:fldCharType="end"/>
      </w:r>
    </w:p>
    <w:p>
      <w:pPr>
        <w:pStyle w:val="6"/>
        <w:tabs>
          <w:tab w:val="left" w:pos="630"/>
          <w:tab w:val="right" w:leader="dot" w:pos="8296"/>
        </w:tabs>
        <w:rPr>
          <w:rFonts w:ascii="Times New Roman" w:hAnsi="Times New Roman" w:cs="Times New Roman"/>
          <w:b w:val="0"/>
          <w:bCs w:val="0"/>
          <w:caps w:val="0"/>
          <w:sz w:val="24"/>
          <w:szCs w:val="24"/>
          <w:lang/>
        </w:rPr>
      </w:pPr>
      <w:r>
        <w:rPr>
          <w:rStyle w:val="10"/>
          <w:sz w:val="24"/>
          <w:szCs w:val="24"/>
          <w:lang/>
        </w:rPr>
        <w:fldChar w:fldCharType="begin"/>
      </w:r>
      <w:r>
        <w:rPr>
          <w:rStyle w:val="10"/>
          <w:sz w:val="24"/>
          <w:szCs w:val="24"/>
          <w:lang/>
        </w:rPr>
        <w:instrText xml:space="preserve"> </w:instrText>
      </w:r>
      <w:r>
        <w:rPr>
          <w:sz w:val="24"/>
          <w:szCs w:val="24"/>
          <w:lang/>
        </w:rPr>
        <w:instrText xml:space="preserve">HYPERLINK \l "_Toc470247949"</w:instrText>
      </w:r>
      <w:r>
        <w:rPr>
          <w:rStyle w:val="10"/>
          <w:sz w:val="24"/>
          <w:szCs w:val="24"/>
          <w:lang/>
        </w:rPr>
        <w:instrText xml:space="preserve"> </w:instrText>
      </w:r>
      <w:r>
        <w:rPr>
          <w:rStyle w:val="10"/>
          <w:sz w:val="24"/>
          <w:szCs w:val="24"/>
          <w:lang/>
        </w:rPr>
        <w:fldChar w:fldCharType="separate"/>
      </w:r>
      <w:r>
        <w:rPr>
          <w:rStyle w:val="10"/>
          <w:rFonts w:hint="eastAsia"/>
          <w:sz w:val="24"/>
          <w:szCs w:val="24"/>
          <w:lang/>
        </w:rPr>
        <w:t>九、</w:t>
      </w:r>
      <w:r>
        <w:rPr>
          <w:rFonts w:ascii="Times New Roman" w:hAnsi="Times New Roman" w:cs="Times New Roman"/>
          <w:b w:val="0"/>
          <w:bCs w:val="0"/>
          <w:caps w:val="0"/>
          <w:sz w:val="24"/>
          <w:szCs w:val="24"/>
          <w:lang/>
        </w:rPr>
        <w:tab/>
      </w:r>
      <w:r>
        <w:rPr>
          <w:rStyle w:val="10"/>
          <w:rFonts w:hint="eastAsia" w:eastAsia="黑体"/>
          <w:sz w:val="24"/>
          <w:szCs w:val="24"/>
          <w:lang/>
        </w:rPr>
        <w:t>新技术新业务信息安全评估结果</w:t>
      </w:r>
      <w:r>
        <w:rPr>
          <w:sz w:val="24"/>
          <w:szCs w:val="24"/>
          <w:lang/>
        </w:rPr>
        <w:tab/>
      </w:r>
      <w:r>
        <w:rPr>
          <w:sz w:val="24"/>
          <w:szCs w:val="24"/>
          <w:lang/>
        </w:rPr>
        <w:fldChar w:fldCharType="begin"/>
      </w:r>
      <w:r>
        <w:rPr>
          <w:sz w:val="24"/>
          <w:szCs w:val="24"/>
          <w:lang/>
        </w:rPr>
        <w:instrText xml:space="preserve"> PAGEREF _Toc470247949 \h </w:instrText>
      </w:r>
      <w:r>
        <w:rPr>
          <w:sz w:val="24"/>
          <w:szCs w:val="24"/>
          <w:lang/>
        </w:rPr>
        <w:fldChar w:fldCharType="separate"/>
      </w:r>
      <w:r>
        <w:rPr>
          <w:sz w:val="24"/>
          <w:szCs w:val="24"/>
          <w:lang/>
        </w:rPr>
        <w:t>10</w:t>
      </w:r>
      <w:r>
        <w:rPr>
          <w:sz w:val="24"/>
          <w:szCs w:val="24"/>
          <w:lang/>
        </w:rPr>
        <w:fldChar w:fldCharType="end"/>
      </w:r>
      <w:r>
        <w:rPr>
          <w:rStyle w:val="10"/>
          <w:sz w:val="24"/>
          <w:szCs w:val="24"/>
          <w:lang/>
        </w:rPr>
        <w:fldChar w:fldCharType="end"/>
      </w:r>
    </w:p>
    <w:p>
      <w:pPr>
        <w:pStyle w:val="7"/>
        <w:tabs>
          <w:tab w:val="right" w:leader="dot" w:pos="8296"/>
        </w:tabs>
        <w:rPr>
          <w:rFonts w:ascii="Times New Roman" w:hAnsi="Times New Roman" w:cs="Times New Roman"/>
          <w:smallCaps w:val="0"/>
          <w:sz w:val="24"/>
          <w:szCs w:val="24"/>
          <w:lang/>
        </w:rPr>
      </w:pPr>
      <w:r>
        <w:rPr>
          <w:rStyle w:val="10"/>
          <w:sz w:val="24"/>
          <w:szCs w:val="24"/>
          <w:lang/>
        </w:rPr>
        <w:fldChar w:fldCharType="begin"/>
      </w:r>
      <w:r>
        <w:rPr>
          <w:rStyle w:val="10"/>
          <w:sz w:val="24"/>
          <w:szCs w:val="24"/>
          <w:lang/>
        </w:rPr>
        <w:instrText xml:space="preserve"> </w:instrText>
      </w:r>
      <w:r>
        <w:rPr>
          <w:sz w:val="24"/>
          <w:szCs w:val="24"/>
          <w:lang/>
        </w:rPr>
        <w:instrText xml:space="preserve">HYPERLINK \l "_Toc470247950"</w:instrText>
      </w:r>
      <w:r>
        <w:rPr>
          <w:rStyle w:val="10"/>
          <w:sz w:val="24"/>
          <w:szCs w:val="24"/>
          <w:lang/>
        </w:rPr>
        <w:instrText xml:space="preserve"> </w:instrText>
      </w:r>
      <w:r>
        <w:rPr>
          <w:rStyle w:val="10"/>
          <w:sz w:val="24"/>
          <w:szCs w:val="24"/>
          <w:lang/>
        </w:rPr>
        <w:fldChar w:fldCharType="separate"/>
      </w:r>
      <w:r>
        <w:rPr>
          <w:rStyle w:val="10"/>
          <w:rFonts w:ascii="黑体" w:eastAsia="黑体"/>
          <w:sz w:val="24"/>
          <w:szCs w:val="24"/>
          <w:lang/>
        </w:rPr>
        <w:t>9.1</w:t>
      </w:r>
      <w:r>
        <w:rPr>
          <w:rStyle w:val="10"/>
          <w:rFonts w:hint="eastAsia" w:ascii="黑体" w:eastAsia="黑体"/>
          <w:sz w:val="24"/>
          <w:szCs w:val="24"/>
          <w:lang/>
        </w:rPr>
        <w:t>“和包</w:t>
      </w:r>
      <w:r>
        <w:rPr>
          <w:rStyle w:val="10"/>
          <w:rFonts w:ascii="宋体" w:hAnsi="宋体" w:cs="宋体"/>
          <w:sz w:val="24"/>
          <w:szCs w:val="24"/>
          <w:lang/>
        </w:rPr>
        <w:t>•</w:t>
      </w:r>
      <w:r>
        <w:rPr>
          <w:rStyle w:val="10"/>
          <w:rFonts w:hint="eastAsia" w:ascii="黑体" w:hAnsi="黑体" w:eastAsia="黑体" w:cs="黑体"/>
          <w:sz w:val="24"/>
          <w:szCs w:val="24"/>
          <w:lang/>
        </w:rPr>
        <w:t>城市通”业务</w:t>
      </w:r>
      <w:r>
        <w:rPr>
          <w:rStyle w:val="10"/>
          <w:rFonts w:hint="eastAsia" w:ascii="黑体" w:eastAsia="黑体"/>
          <w:sz w:val="24"/>
          <w:szCs w:val="24"/>
          <w:lang/>
        </w:rPr>
        <w:t>管理体系评估结果</w:t>
      </w:r>
      <w:r>
        <w:rPr>
          <w:sz w:val="24"/>
          <w:szCs w:val="24"/>
          <w:lang/>
        </w:rPr>
        <w:tab/>
      </w:r>
      <w:r>
        <w:rPr>
          <w:sz w:val="24"/>
          <w:szCs w:val="24"/>
          <w:lang/>
        </w:rPr>
        <w:fldChar w:fldCharType="begin"/>
      </w:r>
      <w:r>
        <w:rPr>
          <w:sz w:val="24"/>
          <w:szCs w:val="24"/>
          <w:lang/>
        </w:rPr>
        <w:instrText xml:space="preserve"> PAGEREF _Toc470247950 \h </w:instrText>
      </w:r>
      <w:r>
        <w:rPr>
          <w:sz w:val="24"/>
          <w:szCs w:val="24"/>
          <w:lang/>
        </w:rPr>
        <w:fldChar w:fldCharType="separate"/>
      </w:r>
      <w:r>
        <w:rPr>
          <w:sz w:val="24"/>
          <w:szCs w:val="24"/>
          <w:lang/>
        </w:rPr>
        <w:t>10</w:t>
      </w:r>
      <w:r>
        <w:rPr>
          <w:sz w:val="24"/>
          <w:szCs w:val="24"/>
          <w:lang/>
        </w:rPr>
        <w:fldChar w:fldCharType="end"/>
      </w:r>
      <w:r>
        <w:rPr>
          <w:rStyle w:val="10"/>
          <w:sz w:val="24"/>
          <w:szCs w:val="24"/>
          <w:lang/>
        </w:rPr>
        <w:fldChar w:fldCharType="end"/>
      </w:r>
    </w:p>
    <w:p>
      <w:pPr>
        <w:pStyle w:val="7"/>
        <w:tabs>
          <w:tab w:val="right" w:leader="dot" w:pos="8296"/>
        </w:tabs>
        <w:rPr>
          <w:rFonts w:ascii="Times New Roman" w:hAnsi="Times New Roman" w:cs="Times New Roman"/>
          <w:smallCaps w:val="0"/>
          <w:sz w:val="24"/>
          <w:szCs w:val="24"/>
          <w:lang/>
        </w:rPr>
      </w:pPr>
      <w:r>
        <w:rPr>
          <w:rStyle w:val="10"/>
          <w:sz w:val="24"/>
          <w:szCs w:val="24"/>
          <w:lang/>
        </w:rPr>
        <w:fldChar w:fldCharType="begin"/>
      </w:r>
      <w:r>
        <w:rPr>
          <w:rStyle w:val="10"/>
          <w:sz w:val="24"/>
          <w:szCs w:val="24"/>
          <w:lang/>
        </w:rPr>
        <w:instrText xml:space="preserve"> </w:instrText>
      </w:r>
      <w:r>
        <w:rPr>
          <w:sz w:val="24"/>
          <w:szCs w:val="24"/>
          <w:lang/>
        </w:rPr>
        <w:instrText xml:space="preserve">HYPERLINK \l "_Toc470247951"</w:instrText>
      </w:r>
      <w:r>
        <w:rPr>
          <w:rStyle w:val="10"/>
          <w:sz w:val="24"/>
          <w:szCs w:val="24"/>
          <w:lang/>
        </w:rPr>
        <w:instrText xml:space="preserve"> </w:instrText>
      </w:r>
      <w:r>
        <w:rPr>
          <w:rStyle w:val="10"/>
          <w:sz w:val="24"/>
          <w:szCs w:val="24"/>
          <w:lang/>
        </w:rPr>
        <w:fldChar w:fldCharType="separate"/>
      </w:r>
      <w:r>
        <w:rPr>
          <w:rStyle w:val="10"/>
          <w:rFonts w:ascii="黑体" w:eastAsia="黑体"/>
          <w:sz w:val="24"/>
          <w:szCs w:val="24"/>
          <w:lang/>
        </w:rPr>
        <w:t>9.2</w:t>
      </w:r>
      <w:r>
        <w:rPr>
          <w:rStyle w:val="10"/>
          <w:rFonts w:hint="eastAsia" w:ascii="黑体" w:eastAsia="黑体"/>
          <w:sz w:val="24"/>
          <w:szCs w:val="24"/>
          <w:lang/>
        </w:rPr>
        <w:t>“和包</w:t>
      </w:r>
      <w:r>
        <w:rPr>
          <w:rStyle w:val="10"/>
          <w:rFonts w:ascii="宋体" w:hAnsi="宋体" w:cs="宋体"/>
          <w:sz w:val="24"/>
          <w:szCs w:val="24"/>
          <w:lang/>
        </w:rPr>
        <w:t>•</w:t>
      </w:r>
      <w:r>
        <w:rPr>
          <w:rStyle w:val="10"/>
          <w:rFonts w:hint="eastAsia" w:ascii="黑体" w:hAnsi="黑体" w:eastAsia="黑体" w:cs="黑体"/>
          <w:sz w:val="24"/>
          <w:szCs w:val="24"/>
          <w:lang/>
        </w:rPr>
        <w:t>城市通”业务</w:t>
      </w:r>
      <w:r>
        <w:rPr>
          <w:rStyle w:val="10"/>
          <w:rFonts w:hint="eastAsia" w:ascii="黑体" w:eastAsia="黑体"/>
          <w:sz w:val="24"/>
          <w:szCs w:val="24"/>
          <w:lang/>
        </w:rPr>
        <w:t>安全评估结果</w:t>
      </w:r>
      <w:r>
        <w:rPr>
          <w:sz w:val="24"/>
          <w:szCs w:val="24"/>
          <w:lang/>
        </w:rPr>
        <w:tab/>
      </w:r>
      <w:r>
        <w:rPr>
          <w:sz w:val="24"/>
          <w:szCs w:val="24"/>
          <w:lang/>
        </w:rPr>
        <w:fldChar w:fldCharType="begin"/>
      </w:r>
      <w:r>
        <w:rPr>
          <w:sz w:val="24"/>
          <w:szCs w:val="24"/>
          <w:lang/>
        </w:rPr>
        <w:instrText xml:space="preserve"> PAGEREF _Toc470247951 \h </w:instrText>
      </w:r>
      <w:r>
        <w:rPr>
          <w:sz w:val="24"/>
          <w:szCs w:val="24"/>
          <w:lang/>
        </w:rPr>
        <w:fldChar w:fldCharType="separate"/>
      </w:r>
      <w:r>
        <w:rPr>
          <w:sz w:val="24"/>
          <w:szCs w:val="24"/>
          <w:lang/>
        </w:rPr>
        <w:t>11</w:t>
      </w:r>
      <w:r>
        <w:rPr>
          <w:sz w:val="24"/>
          <w:szCs w:val="24"/>
          <w:lang/>
        </w:rPr>
        <w:fldChar w:fldCharType="end"/>
      </w:r>
      <w:r>
        <w:rPr>
          <w:rStyle w:val="10"/>
          <w:sz w:val="24"/>
          <w:szCs w:val="24"/>
          <w:lang/>
        </w:rPr>
        <w:fldChar w:fldCharType="end"/>
      </w:r>
    </w:p>
    <w:p>
      <w:pPr>
        <w:pStyle w:val="6"/>
        <w:tabs>
          <w:tab w:val="left" w:pos="630"/>
          <w:tab w:val="right" w:leader="dot" w:pos="8296"/>
        </w:tabs>
        <w:rPr>
          <w:rFonts w:ascii="Times New Roman" w:hAnsi="Times New Roman" w:cs="Times New Roman"/>
          <w:b w:val="0"/>
          <w:bCs w:val="0"/>
          <w:caps w:val="0"/>
          <w:sz w:val="24"/>
          <w:szCs w:val="24"/>
          <w:lang/>
        </w:rPr>
      </w:pPr>
      <w:r>
        <w:rPr>
          <w:rStyle w:val="10"/>
          <w:sz w:val="24"/>
          <w:szCs w:val="24"/>
          <w:lang/>
        </w:rPr>
        <w:fldChar w:fldCharType="begin"/>
      </w:r>
      <w:r>
        <w:rPr>
          <w:rStyle w:val="10"/>
          <w:sz w:val="24"/>
          <w:szCs w:val="24"/>
          <w:lang/>
        </w:rPr>
        <w:instrText xml:space="preserve"> </w:instrText>
      </w:r>
      <w:r>
        <w:rPr>
          <w:sz w:val="24"/>
          <w:szCs w:val="24"/>
          <w:lang/>
        </w:rPr>
        <w:instrText xml:space="preserve">HYPERLINK \l "_Toc470247952"</w:instrText>
      </w:r>
      <w:r>
        <w:rPr>
          <w:rStyle w:val="10"/>
          <w:sz w:val="24"/>
          <w:szCs w:val="24"/>
          <w:lang/>
        </w:rPr>
        <w:instrText xml:space="preserve"> </w:instrText>
      </w:r>
      <w:r>
        <w:rPr>
          <w:rStyle w:val="10"/>
          <w:sz w:val="24"/>
          <w:szCs w:val="24"/>
          <w:lang/>
        </w:rPr>
        <w:fldChar w:fldCharType="separate"/>
      </w:r>
      <w:r>
        <w:rPr>
          <w:rStyle w:val="10"/>
          <w:rFonts w:hint="eastAsia" w:eastAsia="黑体"/>
          <w:sz w:val="24"/>
          <w:szCs w:val="24"/>
          <w:lang/>
        </w:rPr>
        <w:t>十、</w:t>
      </w:r>
      <w:r>
        <w:rPr>
          <w:rFonts w:ascii="Times New Roman" w:hAnsi="Times New Roman" w:cs="Times New Roman"/>
          <w:b w:val="0"/>
          <w:bCs w:val="0"/>
          <w:caps w:val="0"/>
          <w:sz w:val="24"/>
          <w:szCs w:val="24"/>
          <w:lang/>
        </w:rPr>
        <w:tab/>
      </w:r>
      <w:r>
        <w:rPr>
          <w:rStyle w:val="10"/>
          <w:rFonts w:hint="eastAsia" w:eastAsia="黑体"/>
          <w:sz w:val="24"/>
          <w:szCs w:val="24"/>
          <w:lang/>
        </w:rPr>
        <w:t>整改建议</w:t>
      </w:r>
      <w:r>
        <w:rPr>
          <w:sz w:val="24"/>
          <w:szCs w:val="24"/>
          <w:lang/>
        </w:rPr>
        <w:tab/>
      </w:r>
      <w:r>
        <w:rPr>
          <w:sz w:val="24"/>
          <w:szCs w:val="24"/>
          <w:lang/>
        </w:rPr>
        <w:fldChar w:fldCharType="begin"/>
      </w:r>
      <w:r>
        <w:rPr>
          <w:sz w:val="24"/>
          <w:szCs w:val="24"/>
          <w:lang/>
        </w:rPr>
        <w:instrText xml:space="preserve"> PAGEREF _Toc470247952 \h </w:instrText>
      </w:r>
      <w:r>
        <w:rPr>
          <w:sz w:val="24"/>
          <w:szCs w:val="24"/>
          <w:lang/>
        </w:rPr>
        <w:fldChar w:fldCharType="separate"/>
      </w:r>
      <w:r>
        <w:rPr>
          <w:sz w:val="24"/>
          <w:szCs w:val="24"/>
          <w:lang/>
        </w:rPr>
        <w:t>11</w:t>
      </w:r>
      <w:r>
        <w:rPr>
          <w:sz w:val="24"/>
          <w:szCs w:val="24"/>
          <w:lang/>
        </w:rPr>
        <w:fldChar w:fldCharType="end"/>
      </w:r>
      <w:r>
        <w:rPr>
          <w:rStyle w:val="10"/>
          <w:sz w:val="24"/>
          <w:szCs w:val="24"/>
          <w:lang/>
        </w:rPr>
        <w:fldChar w:fldCharType="end"/>
      </w:r>
    </w:p>
    <w:p>
      <w:pPr>
        <w:spacing w:line="360" w:lineRule="auto"/>
        <w:rPr>
          <w:rFonts w:ascii="Times New Roman" w:hAnsi="Times New Roman" w:eastAsia="黑体"/>
          <w:sz w:val="32"/>
          <w:szCs w:val="32"/>
        </w:rPr>
        <w:sectPr>
          <w:pgSz w:w="11906" w:h="16838"/>
          <w:pgMar w:top="1440" w:right="1800" w:bottom="1440" w:left="1800" w:header="851" w:footer="992" w:gutter="0"/>
          <w:cols w:space="425" w:num="1"/>
          <w:docGrid w:type="lines" w:linePitch="312" w:charSpace="0"/>
        </w:sectPr>
      </w:pPr>
      <w:r>
        <w:rPr>
          <w:rFonts w:ascii="Times New Roman" w:hAnsi="Times New Roman"/>
          <w:b/>
          <w:bCs/>
          <w:caps/>
          <w:sz w:val="24"/>
          <w:szCs w:val="24"/>
        </w:rPr>
        <w:fldChar w:fldCharType="end"/>
      </w:r>
    </w:p>
    <w:p>
      <w:pPr>
        <w:pStyle w:val="2"/>
        <w:numPr>
          <w:ilvl w:val="0"/>
          <w:numId w:val="1"/>
        </w:numPr>
        <w:rPr>
          <w:rFonts w:ascii="Times New Roman" w:hAnsi="Times New Roman" w:eastAsia="黑体"/>
          <w:b w:val="0"/>
          <w:sz w:val="32"/>
          <w:szCs w:val="32"/>
        </w:rPr>
      </w:pPr>
      <w:bookmarkStart w:id="3" w:name="_Toc470247934"/>
      <w:r>
        <w:rPr>
          <w:rFonts w:hint="eastAsia" w:ascii="Times New Roman" w:hAnsi="Times New Roman" w:eastAsia="黑体"/>
          <w:b w:val="0"/>
          <w:sz w:val="32"/>
          <w:szCs w:val="32"/>
        </w:rPr>
        <w:t>概要</w:t>
      </w:r>
      <w:bookmarkEnd w:id="3"/>
    </w:p>
    <w:p>
      <w:pPr>
        <w:spacing w:after="120" w:line="400" w:lineRule="exact"/>
        <w:ind w:firstLine="480" w:firstLineChars="200"/>
        <w:rPr>
          <w:rFonts w:ascii="Times New Roman" w:hAnsi="Times New Roman"/>
          <w:sz w:val="24"/>
          <w:szCs w:val="24"/>
        </w:rPr>
      </w:pPr>
      <w:r>
        <w:rPr>
          <w:rFonts w:ascii="Times New Roman" w:hAnsi="Times New Roman"/>
          <w:sz w:val="24"/>
          <w:szCs w:val="24"/>
        </w:rPr>
        <w:t>2016</w:t>
      </w:r>
      <w:r>
        <w:rPr>
          <w:rFonts w:hint="eastAsia" w:ascii="Times New Roman" w:hAnsi="Times New Roman"/>
          <w:sz w:val="24"/>
          <w:szCs w:val="24"/>
        </w:rPr>
        <w:t>年11月7日至11日，国家计算机网络与信息安全管理中心对中国移动集团浙江分公司（以下简称浙江移动）“和包”业务开展了信息安全现场评估工作。</w:t>
      </w:r>
    </w:p>
    <w:p>
      <w:pPr>
        <w:spacing w:after="120" w:line="400" w:lineRule="exact"/>
        <w:ind w:firstLine="480" w:firstLineChars="200"/>
        <w:rPr>
          <w:rFonts w:ascii="Times New Roman" w:hAnsi="Times New Roman"/>
          <w:sz w:val="24"/>
          <w:szCs w:val="24"/>
        </w:rPr>
      </w:pPr>
      <w:r>
        <w:rPr>
          <w:rFonts w:hint="eastAsia" w:ascii="Times New Roman" w:hAnsi="Times New Roman"/>
          <w:sz w:val="24"/>
          <w:szCs w:val="24"/>
        </w:rPr>
        <w:t>此次信息安全评估主要内容包括管理体系评估、业务风险评估和信息安全保障能力评估三个部分。评估方法包括人员访谈、制度核实、业务功能演示、内容安全测试、测试验证、渗透测试等。</w:t>
      </w:r>
    </w:p>
    <w:p>
      <w:pPr>
        <w:spacing w:after="120" w:line="400" w:lineRule="exact"/>
        <w:ind w:firstLine="480" w:firstLineChars="200"/>
        <w:rPr>
          <w:rFonts w:ascii="Times New Roman" w:hAnsi="Times New Roman"/>
          <w:sz w:val="24"/>
          <w:szCs w:val="24"/>
        </w:rPr>
      </w:pPr>
      <w:r>
        <w:rPr>
          <w:rFonts w:hint="eastAsia" w:ascii="Times New Roman" w:hAnsi="Times New Roman"/>
          <w:sz w:val="24"/>
          <w:szCs w:val="24"/>
        </w:rPr>
        <w:t>本报告主要给出“和包”业务的信息安全评估情况。</w:t>
      </w:r>
    </w:p>
    <w:p>
      <w:pPr>
        <w:pStyle w:val="2"/>
        <w:numPr>
          <w:ilvl w:val="0"/>
          <w:numId w:val="1"/>
        </w:numPr>
        <w:rPr>
          <w:rFonts w:ascii="Times New Roman" w:hAnsi="Times New Roman" w:eastAsia="黑体"/>
          <w:b w:val="0"/>
          <w:sz w:val="32"/>
          <w:szCs w:val="32"/>
        </w:rPr>
      </w:pPr>
      <w:bookmarkStart w:id="4" w:name="_Toc470247935"/>
      <w:r>
        <w:rPr>
          <w:rFonts w:hint="eastAsia" w:ascii="Times New Roman" w:hAnsi="Times New Roman" w:eastAsia="黑体"/>
          <w:b w:val="0"/>
          <w:sz w:val="32"/>
          <w:szCs w:val="32"/>
        </w:rPr>
        <w:t>评估目的</w:t>
      </w:r>
      <w:bookmarkEnd w:id="4"/>
    </w:p>
    <w:p>
      <w:pPr>
        <w:spacing w:after="120" w:line="400" w:lineRule="exact"/>
        <w:ind w:firstLine="480" w:firstLineChars="200"/>
        <w:rPr>
          <w:rFonts w:ascii="Times New Roman" w:hAnsi="Times New Roman"/>
          <w:sz w:val="24"/>
          <w:szCs w:val="24"/>
        </w:rPr>
      </w:pPr>
      <w:r>
        <w:rPr>
          <w:rFonts w:hint="eastAsia" w:ascii="Times New Roman" w:hAnsi="Times New Roman"/>
          <w:sz w:val="24"/>
          <w:szCs w:val="24"/>
        </w:rPr>
        <w:t>为进一步提升浙江移动新技术新业务的信息安全防护和处置能力，依据新技术新业务信息安全评估相关政策文件，结合通信安全分级保护、风险评估的基本方法和标准，发现并找出新技术新业务相关的管理制度、业务流程、网络系统、服务器以及应用系统等方面存在的安全漏洞和隐患。目的是为企业健全互联网新技术新业务管理制度、完善业务流程、提早启动保障措施、加固系统和网络漏洞提供参考和依据，进而提高业务系统的安全防护水平，为业务的发展创造安全可靠的环境。</w:t>
      </w:r>
    </w:p>
    <w:p>
      <w:pPr>
        <w:pStyle w:val="2"/>
        <w:numPr>
          <w:ilvl w:val="0"/>
          <w:numId w:val="1"/>
        </w:numPr>
        <w:rPr>
          <w:rFonts w:ascii="Times New Roman" w:hAnsi="Times New Roman" w:eastAsia="黑体"/>
          <w:b w:val="0"/>
          <w:sz w:val="32"/>
          <w:szCs w:val="32"/>
        </w:rPr>
      </w:pPr>
      <w:bookmarkStart w:id="5" w:name="_Toc470247936"/>
      <w:r>
        <w:rPr>
          <w:rFonts w:hint="eastAsia" w:ascii="Times New Roman" w:hAnsi="Times New Roman" w:eastAsia="黑体"/>
          <w:b w:val="0"/>
          <w:sz w:val="32"/>
          <w:szCs w:val="32"/>
        </w:rPr>
        <w:t>评估内容</w:t>
      </w:r>
      <w:bookmarkEnd w:id="5"/>
    </w:p>
    <w:p>
      <w:pPr>
        <w:spacing w:after="120" w:line="400" w:lineRule="atLeast"/>
        <w:ind w:firstLine="600"/>
        <w:rPr>
          <w:rFonts w:ascii="Times New Roman" w:hAnsi="Times New Roman"/>
          <w:sz w:val="24"/>
          <w:szCs w:val="24"/>
        </w:rPr>
      </w:pPr>
      <w:r>
        <w:rPr>
          <w:rFonts w:hint="eastAsia" w:ascii="Times New Roman" w:hAnsi="Times New Roman" w:cs="宋体"/>
          <w:sz w:val="24"/>
          <w:szCs w:val="24"/>
        </w:rPr>
        <w:t>浙江移动新技术新业务</w:t>
      </w:r>
      <w:r>
        <w:rPr>
          <w:rFonts w:hint="eastAsia" w:ascii="Times New Roman" w:hAnsi="Times New Roman"/>
          <w:sz w:val="24"/>
          <w:szCs w:val="24"/>
        </w:rPr>
        <w:t>安全评估工作主要涉及管理、业务和信息安全保障等方面的安全因素。管理方面，主要采用访谈调研、相关文件查阅的方式，查找管理方面存在的漏洞；业务方面，主要采用人员访谈、功能演示、业务试用、流程梳理等方式，查找业务方面存在的漏洞或隐患；信息安全保障能力方面，主要通过内容测试、漏洞扫描、渗透测试等手段，查验现有信息安全技术保障措施是否满足基本要求。各方面的评估重点包括：</w:t>
      </w:r>
    </w:p>
    <w:p>
      <w:pPr>
        <w:numPr>
          <w:ilvl w:val="1"/>
          <w:numId w:val="1"/>
        </w:numPr>
        <w:spacing w:after="120" w:line="400" w:lineRule="atLeast"/>
        <w:rPr>
          <w:rFonts w:ascii="Times New Roman" w:hAnsi="Times New Roman"/>
          <w:sz w:val="24"/>
          <w:szCs w:val="24"/>
        </w:rPr>
      </w:pPr>
      <w:r>
        <w:rPr>
          <w:rFonts w:hint="eastAsia" w:ascii="Times New Roman" w:hAnsi="Times New Roman"/>
          <w:sz w:val="24"/>
          <w:szCs w:val="24"/>
        </w:rPr>
        <w:t>管理体系方面：重点评估浙江移动对于各新技术新业务的信息安全管理体系和业务安全管理措施是否满足电信管理机构的安全管理要求，具体包括机构设置、管理制度、信息安全相关要求和技术标准以及具体执行情况；</w:t>
      </w:r>
    </w:p>
    <w:p>
      <w:pPr>
        <w:numPr>
          <w:ilvl w:val="1"/>
          <w:numId w:val="1"/>
        </w:numPr>
        <w:spacing w:after="120" w:line="400" w:lineRule="atLeast"/>
        <w:rPr>
          <w:rFonts w:ascii="Times New Roman" w:hAnsi="Times New Roman"/>
          <w:sz w:val="24"/>
          <w:szCs w:val="24"/>
        </w:rPr>
      </w:pPr>
      <w:r>
        <w:rPr>
          <w:rFonts w:hint="eastAsia" w:ascii="Times New Roman" w:hAnsi="Times New Roman"/>
          <w:sz w:val="24"/>
          <w:szCs w:val="24"/>
        </w:rPr>
        <w:t>业务风险方面：评估</w:t>
      </w:r>
      <w:r>
        <w:rPr>
          <w:rFonts w:hint="eastAsia" w:ascii="Times New Roman" w:hAnsi="Times New Roman" w:cs="宋体"/>
          <w:sz w:val="24"/>
          <w:szCs w:val="24"/>
        </w:rPr>
        <w:t>浙江移动</w:t>
      </w:r>
      <w:r>
        <w:rPr>
          <w:rFonts w:hint="eastAsia" w:ascii="Times New Roman" w:hAnsi="Times New Roman"/>
          <w:sz w:val="24"/>
          <w:szCs w:val="24"/>
        </w:rPr>
        <w:t>新技术新业务的完整业务流程，结合业务功能属性及技术实现，包括内容发布审核、业务边界安全、权限管理、用户信息保护等，评估系统潜在的信息安全风险；</w:t>
      </w:r>
    </w:p>
    <w:p>
      <w:pPr>
        <w:numPr>
          <w:ilvl w:val="1"/>
          <w:numId w:val="1"/>
        </w:numPr>
        <w:spacing w:after="120" w:line="400" w:lineRule="atLeast"/>
        <w:rPr>
          <w:rFonts w:ascii="Times New Roman" w:hAnsi="Times New Roman"/>
          <w:sz w:val="24"/>
          <w:szCs w:val="24"/>
        </w:rPr>
      </w:pPr>
      <w:r>
        <w:rPr>
          <w:rFonts w:hint="eastAsia" w:ascii="Times New Roman" w:hAnsi="Times New Roman"/>
          <w:sz w:val="24"/>
          <w:szCs w:val="24"/>
        </w:rPr>
        <w:t>信息安全保障能力方面：评估浙江移动现有的安全措施、技术手段等信息安全保障能力是否能够有效控制业务信息安全风险。开展内容过滤机制测试；对业务系统、操作系统、网络设备进行安全检测；通过渗透测试查看系统安全防护情况等。</w:t>
      </w:r>
    </w:p>
    <w:p>
      <w:pPr>
        <w:numPr>
          <w:ilvl w:val="1"/>
          <w:numId w:val="1"/>
        </w:numPr>
        <w:spacing w:after="120" w:line="400" w:lineRule="atLeast"/>
        <w:rPr>
          <w:rFonts w:ascii="Times New Roman" w:hAnsi="Times New Roman"/>
          <w:sz w:val="24"/>
          <w:szCs w:val="24"/>
        </w:rPr>
      </w:pPr>
      <w:r>
        <w:rPr>
          <w:rFonts w:hint="eastAsia" w:ascii="Times New Roman" w:hAnsi="Times New Roman"/>
          <w:sz w:val="24"/>
          <w:szCs w:val="24"/>
        </w:rPr>
        <w:t>其他：评估与</w:t>
      </w:r>
      <w:r>
        <w:rPr>
          <w:rFonts w:hint="eastAsia" w:ascii="Times New Roman" w:hAnsi="Times New Roman" w:cs="宋体"/>
          <w:sz w:val="24"/>
          <w:szCs w:val="24"/>
        </w:rPr>
        <w:t>浙江移动新技术新业务</w:t>
      </w:r>
      <w:r>
        <w:rPr>
          <w:rFonts w:hint="eastAsia" w:ascii="Times New Roman" w:hAnsi="Times New Roman"/>
          <w:sz w:val="24"/>
          <w:szCs w:val="24"/>
        </w:rPr>
        <w:t>相关系统的安全性。</w:t>
      </w:r>
    </w:p>
    <w:p>
      <w:pPr>
        <w:pStyle w:val="2"/>
        <w:numPr>
          <w:ilvl w:val="0"/>
          <w:numId w:val="1"/>
        </w:numPr>
        <w:rPr>
          <w:rFonts w:ascii="Times New Roman" w:hAnsi="Times New Roman" w:eastAsia="黑体"/>
          <w:b w:val="0"/>
          <w:sz w:val="32"/>
          <w:szCs w:val="32"/>
        </w:rPr>
      </w:pPr>
      <w:bookmarkStart w:id="6" w:name="_Toc470247937"/>
      <w:r>
        <w:rPr>
          <w:rFonts w:hint="eastAsia" w:ascii="Times New Roman" w:hAnsi="Times New Roman" w:eastAsia="黑体"/>
          <w:b w:val="0"/>
          <w:sz w:val="32"/>
          <w:szCs w:val="32"/>
        </w:rPr>
        <w:t>评估依据</w:t>
      </w:r>
      <w:bookmarkEnd w:id="6"/>
    </w:p>
    <w:p>
      <w:pPr>
        <w:pStyle w:val="3"/>
        <w:rPr>
          <w:rFonts w:ascii="Times New Roman" w:hAnsi="Times New Roman"/>
        </w:rPr>
      </w:pPr>
      <w:bookmarkStart w:id="7" w:name="_Toc470247938"/>
      <w:r>
        <w:rPr>
          <w:rFonts w:ascii="Times New Roman" w:hAnsi="Times New Roman"/>
        </w:rPr>
        <w:t xml:space="preserve">4.1 </w:t>
      </w:r>
      <w:r>
        <w:rPr>
          <w:rFonts w:hint="eastAsia" w:ascii="Times New Roman" w:hAnsi="Times New Roman"/>
          <w:b w:val="0"/>
        </w:rPr>
        <w:t>政策法规依据</w:t>
      </w:r>
      <w:bookmarkEnd w:id="7"/>
    </w:p>
    <w:p>
      <w:pPr>
        <w:spacing w:after="120" w:line="400" w:lineRule="atLeast"/>
        <w:ind w:firstLine="480"/>
        <w:rPr>
          <w:rFonts w:ascii="Times New Roman" w:hAnsi="Times New Roman" w:cs="宋体"/>
          <w:sz w:val="24"/>
          <w:szCs w:val="24"/>
        </w:rPr>
      </w:pPr>
      <w:r>
        <w:rPr>
          <w:rFonts w:hint="eastAsia" w:ascii="Times New Roman" w:hAnsi="Times New Roman" w:cs="宋体"/>
          <w:sz w:val="24"/>
          <w:szCs w:val="24"/>
        </w:rPr>
        <w:t>《基础电信企业信息安全责任管理办法（试行）》</w:t>
      </w:r>
    </w:p>
    <w:p>
      <w:pPr>
        <w:spacing w:after="120" w:line="400" w:lineRule="atLeast"/>
        <w:ind w:firstLine="480"/>
        <w:rPr>
          <w:rFonts w:ascii="Times New Roman" w:hAnsi="Times New Roman" w:cs="宋体"/>
          <w:sz w:val="24"/>
          <w:szCs w:val="24"/>
        </w:rPr>
      </w:pPr>
      <w:r>
        <w:rPr>
          <w:rFonts w:hint="eastAsia" w:ascii="Times New Roman" w:hAnsi="Times New Roman" w:cs="宋体"/>
          <w:sz w:val="24"/>
          <w:szCs w:val="24"/>
        </w:rPr>
        <w:t>《互联网新技术新业务信息安全评估管理办法（试行）》</w:t>
      </w:r>
    </w:p>
    <w:p>
      <w:pPr>
        <w:spacing w:after="120" w:line="400" w:lineRule="atLeast"/>
        <w:ind w:firstLine="480"/>
        <w:rPr>
          <w:rFonts w:ascii="Times New Roman" w:hAnsi="Times New Roman" w:cs="宋体"/>
          <w:sz w:val="24"/>
          <w:szCs w:val="24"/>
        </w:rPr>
      </w:pPr>
      <w:r>
        <w:rPr>
          <w:rFonts w:hint="eastAsia" w:ascii="Times New Roman" w:hAnsi="Times New Roman" w:cs="宋体"/>
          <w:sz w:val="24"/>
          <w:szCs w:val="24"/>
        </w:rPr>
        <w:t>《关于开展基础电信企业网络与信息安全责任考核有关工作指导》</w:t>
      </w:r>
    </w:p>
    <w:p>
      <w:pPr>
        <w:spacing w:after="120" w:line="400" w:lineRule="atLeast"/>
        <w:ind w:firstLine="480"/>
        <w:rPr>
          <w:rFonts w:ascii="Times New Roman" w:hAnsi="Times New Roman" w:cs="宋体"/>
          <w:sz w:val="24"/>
          <w:szCs w:val="24"/>
        </w:rPr>
      </w:pPr>
      <w:r>
        <w:rPr>
          <w:rFonts w:hint="eastAsia" w:ascii="Times New Roman" w:hAnsi="Times New Roman" w:cs="宋体"/>
          <w:sz w:val="24"/>
          <w:szCs w:val="24"/>
        </w:rPr>
        <w:t>《互联网用户账号名称管理规定》</w:t>
      </w:r>
    </w:p>
    <w:p>
      <w:pPr>
        <w:pStyle w:val="3"/>
        <w:rPr>
          <w:rFonts w:ascii="Times New Roman" w:hAnsi="Times New Roman"/>
        </w:rPr>
      </w:pPr>
      <w:bookmarkStart w:id="8" w:name="_Toc470247939"/>
      <w:r>
        <w:rPr>
          <w:rFonts w:ascii="Times New Roman" w:hAnsi="Times New Roman"/>
        </w:rPr>
        <w:t xml:space="preserve">4.2 </w:t>
      </w:r>
      <w:r>
        <w:rPr>
          <w:rFonts w:hint="eastAsia" w:ascii="Times New Roman" w:hAnsi="Times New Roman"/>
          <w:b w:val="0"/>
        </w:rPr>
        <w:t>安全标准</w:t>
      </w:r>
      <w:bookmarkEnd w:id="8"/>
    </w:p>
    <w:p>
      <w:pPr>
        <w:spacing w:after="120" w:line="400" w:lineRule="atLeast"/>
        <w:ind w:firstLine="480"/>
        <w:rPr>
          <w:rFonts w:ascii="Times New Roman" w:hAnsi="Times New Roman" w:cs="宋体"/>
          <w:sz w:val="24"/>
          <w:szCs w:val="24"/>
        </w:rPr>
      </w:pPr>
      <w:r>
        <w:rPr>
          <w:rFonts w:hint="eastAsia" w:ascii="Times New Roman" w:hAnsi="Times New Roman" w:cs="宋体"/>
          <w:sz w:val="24"/>
          <w:szCs w:val="24"/>
        </w:rPr>
        <w:t>《互联网新技术新业务安全评估指南》（征求意见稿）</w:t>
      </w:r>
    </w:p>
    <w:p>
      <w:pPr>
        <w:spacing w:after="120" w:line="400" w:lineRule="atLeast"/>
        <w:ind w:firstLine="480"/>
        <w:rPr>
          <w:rFonts w:ascii="Times New Roman" w:hAnsi="Times New Roman" w:cs="宋体"/>
          <w:sz w:val="24"/>
          <w:szCs w:val="24"/>
        </w:rPr>
      </w:pPr>
      <w:r>
        <w:rPr>
          <w:rFonts w:hint="eastAsia" w:ascii="Times New Roman" w:hAnsi="Times New Roman" w:cs="宋体"/>
          <w:sz w:val="24"/>
          <w:szCs w:val="24"/>
        </w:rPr>
        <w:t>《电信网和互联网安全防护管理指南》</w:t>
      </w:r>
    </w:p>
    <w:p>
      <w:pPr>
        <w:spacing w:after="120" w:line="400" w:lineRule="atLeast"/>
        <w:ind w:firstLine="480"/>
        <w:rPr>
          <w:rFonts w:ascii="Times New Roman" w:hAnsi="Times New Roman" w:cs="宋体"/>
          <w:sz w:val="24"/>
          <w:szCs w:val="24"/>
        </w:rPr>
      </w:pPr>
      <w:r>
        <w:rPr>
          <w:rFonts w:hint="eastAsia" w:ascii="Times New Roman" w:hAnsi="Times New Roman" w:cs="宋体"/>
          <w:sz w:val="24"/>
          <w:szCs w:val="24"/>
        </w:rPr>
        <w:t>《电信网和互联网安全风险评估实施指南》</w:t>
      </w:r>
    </w:p>
    <w:p>
      <w:pPr>
        <w:spacing w:after="120" w:line="400" w:lineRule="atLeast"/>
        <w:ind w:firstLine="480"/>
        <w:rPr>
          <w:rFonts w:ascii="Times New Roman" w:hAnsi="Times New Roman" w:cs="宋体"/>
          <w:sz w:val="24"/>
          <w:szCs w:val="24"/>
        </w:rPr>
      </w:pPr>
      <w:r>
        <w:rPr>
          <w:rFonts w:hint="eastAsia" w:ascii="Times New Roman" w:hAnsi="Times New Roman" w:cs="宋体"/>
          <w:sz w:val="24"/>
          <w:szCs w:val="24"/>
        </w:rPr>
        <w:t>《电信网和互联网灾难备份及恢复实施指南》</w:t>
      </w:r>
    </w:p>
    <w:p>
      <w:pPr>
        <w:spacing w:after="120" w:line="400" w:lineRule="atLeast"/>
        <w:ind w:firstLine="480"/>
        <w:rPr>
          <w:rFonts w:ascii="Times New Roman" w:hAnsi="Times New Roman" w:cs="宋体"/>
          <w:sz w:val="24"/>
          <w:szCs w:val="24"/>
        </w:rPr>
      </w:pPr>
      <w:r>
        <w:rPr>
          <w:rFonts w:hint="eastAsia" w:ascii="Times New Roman" w:hAnsi="Times New Roman" w:cs="宋体"/>
          <w:sz w:val="24"/>
          <w:szCs w:val="24"/>
        </w:rPr>
        <w:t>《电信网和互联网物理环境安全等级保护要求》</w:t>
      </w:r>
    </w:p>
    <w:p>
      <w:pPr>
        <w:spacing w:after="120" w:line="400" w:lineRule="atLeast"/>
        <w:ind w:firstLine="480"/>
        <w:rPr>
          <w:rFonts w:ascii="Times New Roman" w:hAnsi="Times New Roman" w:cs="宋体"/>
          <w:sz w:val="24"/>
          <w:szCs w:val="24"/>
        </w:rPr>
      </w:pPr>
      <w:r>
        <w:rPr>
          <w:rFonts w:hint="eastAsia" w:ascii="Times New Roman" w:hAnsi="Times New Roman" w:cs="宋体"/>
          <w:sz w:val="24"/>
          <w:szCs w:val="24"/>
        </w:rPr>
        <w:t>《电信网和互联网物理环境安全等级保护检测要求》</w:t>
      </w:r>
    </w:p>
    <w:p>
      <w:pPr>
        <w:spacing w:after="120" w:line="400" w:lineRule="atLeast"/>
        <w:ind w:firstLine="480"/>
        <w:rPr>
          <w:rFonts w:ascii="Times New Roman" w:hAnsi="Times New Roman" w:cs="宋体"/>
          <w:sz w:val="24"/>
          <w:szCs w:val="24"/>
        </w:rPr>
      </w:pPr>
      <w:r>
        <w:rPr>
          <w:rFonts w:hint="eastAsia" w:ascii="Times New Roman" w:hAnsi="Times New Roman" w:cs="宋体"/>
          <w:sz w:val="24"/>
          <w:szCs w:val="24"/>
        </w:rPr>
        <w:t>《电信网和互联网管理安全等级保护要求》</w:t>
      </w:r>
    </w:p>
    <w:p>
      <w:pPr>
        <w:spacing w:after="120" w:line="400" w:lineRule="atLeast"/>
        <w:ind w:firstLine="480"/>
        <w:rPr>
          <w:rFonts w:ascii="Times New Roman" w:hAnsi="Times New Roman" w:cs="宋体"/>
          <w:sz w:val="24"/>
          <w:szCs w:val="24"/>
        </w:rPr>
      </w:pPr>
      <w:r>
        <w:rPr>
          <w:rFonts w:hint="eastAsia" w:ascii="Times New Roman" w:hAnsi="Times New Roman" w:cs="宋体"/>
          <w:sz w:val="24"/>
          <w:szCs w:val="24"/>
        </w:rPr>
        <w:t>《电信网和互联网管理安全等级保护检测要求》</w:t>
      </w:r>
    </w:p>
    <w:p>
      <w:pPr>
        <w:spacing w:after="120" w:line="400" w:lineRule="atLeast"/>
        <w:ind w:firstLine="480"/>
        <w:rPr>
          <w:rFonts w:ascii="Times New Roman" w:hAnsi="Times New Roman" w:cs="宋体"/>
          <w:sz w:val="24"/>
          <w:szCs w:val="24"/>
        </w:rPr>
      </w:pPr>
      <w:r>
        <w:rPr>
          <w:rFonts w:hint="eastAsia" w:ascii="Times New Roman" w:hAnsi="Times New Roman" w:cs="宋体"/>
          <w:sz w:val="24"/>
          <w:szCs w:val="24"/>
        </w:rPr>
        <w:t>《</w:t>
      </w:r>
      <w:r>
        <w:rPr>
          <w:rFonts w:ascii="Times New Roman" w:hAnsi="Times New Roman" w:cs="宋体"/>
          <w:sz w:val="24"/>
          <w:szCs w:val="24"/>
        </w:rPr>
        <w:t>2016</w:t>
      </w:r>
      <w:r>
        <w:rPr>
          <w:rFonts w:hint="eastAsia" w:ascii="Times New Roman" w:hAnsi="Times New Roman" w:cs="宋体"/>
          <w:sz w:val="24"/>
          <w:szCs w:val="24"/>
        </w:rPr>
        <w:t>年省级基础电信企业网络与信息安全工作考核要点与评分标准》</w:t>
      </w:r>
    </w:p>
    <w:p>
      <w:pPr>
        <w:pStyle w:val="3"/>
        <w:rPr>
          <w:rFonts w:ascii="Times New Roman" w:hAnsi="Times New Roman"/>
        </w:rPr>
      </w:pPr>
      <w:bookmarkStart w:id="9" w:name="_Toc470247940"/>
      <w:r>
        <w:rPr>
          <w:rFonts w:ascii="Times New Roman" w:hAnsi="Times New Roman"/>
        </w:rPr>
        <w:t xml:space="preserve">4.3 </w:t>
      </w:r>
      <w:r>
        <w:rPr>
          <w:rFonts w:hint="eastAsia" w:ascii="Times New Roman" w:hAnsi="Times New Roman"/>
          <w:b w:val="0"/>
        </w:rPr>
        <w:t>评估方式</w:t>
      </w:r>
      <w:bookmarkEnd w:id="9"/>
    </w:p>
    <w:p>
      <w:pPr>
        <w:spacing w:after="120" w:line="400" w:lineRule="exact"/>
        <w:ind w:firstLine="480" w:firstLineChars="200"/>
        <w:rPr>
          <w:rFonts w:ascii="Times New Roman" w:hAnsi="Times New Roman"/>
          <w:sz w:val="24"/>
          <w:szCs w:val="24"/>
        </w:rPr>
      </w:pPr>
      <w:r>
        <w:rPr>
          <w:rFonts w:hint="eastAsia" w:ascii="Times New Roman" w:hAnsi="Times New Roman"/>
          <w:sz w:val="24"/>
          <w:szCs w:val="24"/>
        </w:rPr>
        <w:t>本次信息安全评估的主要方式有：人员访谈、文档材料核查、业务功能验证、内容安全测试和安全测评。</w:t>
      </w:r>
    </w:p>
    <w:p>
      <w:pPr>
        <w:spacing w:after="120" w:line="400" w:lineRule="exact"/>
        <w:ind w:firstLine="480" w:firstLineChars="200"/>
        <w:rPr>
          <w:rFonts w:ascii="Times New Roman" w:hAnsi="Times New Roman"/>
          <w:sz w:val="24"/>
          <w:szCs w:val="24"/>
          <w:highlight w:val="yellow"/>
        </w:rPr>
      </w:pPr>
      <w:r>
        <w:rPr>
          <w:rFonts w:hint="eastAsia" w:ascii="Times New Roman" w:hAnsi="Times New Roman"/>
          <w:sz w:val="24"/>
          <w:szCs w:val="24"/>
        </w:rPr>
        <w:t>人员访谈从被评估方的业务人员和部门领导直接获取企业信息安全管理、业务应用及平台安全、安全保障措施等方面的现状。</w:t>
      </w:r>
    </w:p>
    <w:p>
      <w:pPr>
        <w:spacing w:after="120" w:line="400" w:lineRule="exact"/>
        <w:ind w:firstLine="480" w:firstLineChars="200"/>
        <w:rPr>
          <w:rFonts w:ascii="Times New Roman" w:hAnsi="Times New Roman"/>
          <w:sz w:val="24"/>
          <w:szCs w:val="24"/>
          <w:highlight w:val="yellow"/>
        </w:rPr>
      </w:pPr>
      <w:r>
        <w:rPr>
          <w:rFonts w:hint="eastAsia" w:ascii="Times New Roman" w:hAnsi="Times New Roman"/>
          <w:sz w:val="24"/>
          <w:szCs w:val="24"/>
        </w:rPr>
        <w:t>文档材料核查主要是指对企业信息安全、业务安全等相关制度的制定情况进行核实。</w:t>
      </w:r>
    </w:p>
    <w:p>
      <w:pPr>
        <w:spacing w:after="120" w:line="400" w:lineRule="exact"/>
        <w:ind w:firstLine="480" w:firstLineChars="200"/>
        <w:rPr>
          <w:rFonts w:ascii="Times New Roman" w:hAnsi="Times New Roman"/>
          <w:sz w:val="24"/>
          <w:szCs w:val="24"/>
        </w:rPr>
      </w:pPr>
      <w:r>
        <w:rPr>
          <w:rFonts w:hint="eastAsia" w:ascii="Times New Roman" w:hAnsi="Times New Roman"/>
          <w:sz w:val="24"/>
          <w:szCs w:val="24"/>
        </w:rPr>
        <w:t>业务功能验证通过检查业务功能和流程，对业务应用和系统平台潜在的安全风险做出判断。</w:t>
      </w:r>
    </w:p>
    <w:p>
      <w:pPr>
        <w:spacing w:after="120" w:line="400" w:lineRule="exact"/>
        <w:ind w:firstLine="480" w:firstLineChars="200"/>
        <w:rPr>
          <w:rFonts w:ascii="Times New Roman" w:hAnsi="Times New Roman"/>
          <w:sz w:val="24"/>
          <w:szCs w:val="24"/>
        </w:rPr>
      </w:pPr>
      <w:r>
        <w:rPr>
          <w:rFonts w:hint="eastAsia" w:ascii="Times New Roman" w:hAnsi="Times New Roman"/>
          <w:sz w:val="24"/>
          <w:szCs w:val="24"/>
        </w:rPr>
        <w:t>内容安全测试主要用于评估企业内容安全相关的保障能力，包括违法不良样本的识别检测、传播扩散控制等方面。</w:t>
      </w:r>
    </w:p>
    <w:p>
      <w:pPr>
        <w:spacing w:after="120" w:line="400" w:lineRule="exact"/>
        <w:ind w:firstLine="480" w:firstLineChars="200"/>
        <w:rPr>
          <w:rFonts w:ascii="Times New Roman" w:hAnsi="Times New Roman"/>
          <w:sz w:val="24"/>
          <w:szCs w:val="24"/>
        </w:rPr>
      </w:pPr>
      <w:r>
        <w:rPr>
          <w:rFonts w:hint="eastAsia" w:ascii="Times New Roman" w:hAnsi="Times New Roman"/>
          <w:sz w:val="24"/>
          <w:szCs w:val="24"/>
        </w:rPr>
        <w:t>安全测评主要针对业务平台安全和数据安全，涉及漏洞分析、渗透测试等技术手段。</w:t>
      </w:r>
    </w:p>
    <w:p>
      <w:pPr>
        <w:pStyle w:val="2"/>
        <w:numPr>
          <w:ilvl w:val="0"/>
          <w:numId w:val="1"/>
        </w:numPr>
        <w:rPr>
          <w:rFonts w:ascii="Times New Roman" w:hAnsi="Times New Roman" w:eastAsia="黑体"/>
          <w:b w:val="0"/>
          <w:sz w:val="32"/>
          <w:szCs w:val="32"/>
        </w:rPr>
      </w:pPr>
      <w:bookmarkStart w:id="10" w:name="_Toc470247941"/>
      <w:r>
        <w:rPr>
          <w:rFonts w:hint="eastAsia" w:ascii="Times New Roman" w:hAnsi="Times New Roman" w:eastAsia="黑体"/>
          <w:b w:val="0"/>
          <w:sz w:val="32"/>
          <w:szCs w:val="32"/>
        </w:rPr>
        <w:t>评估组组成</w:t>
      </w:r>
      <w:bookmarkEnd w:id="10"/>
    </w:p>
    <w:tbl>
      <w:tblPr>
        <w:tblStyle w:val="11"/>
        <w:tblW w:w="4817" w:type="pct"/>
        <w:jc w:val="center"/>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85"/>
        <w:gridCol w:w="3837"/>
        <w:gridCol w:w="2588"/>
      </w:tblGrid>
      <w:tr>
        <w:trPr>
          <w:wBefore w:w="0" w:type="dxa"/>
          <w:wAfter w:w="0" w:type="dxa"/>
          <w:trHeight w:val="311" w:hRule="atLeast"/>
          <w:jc w:val="center"/>
        </w:trPr>
        <w:tc>
          <w:tcPr>
            <w:tcW w:w="1087" w:type="pct"/>
            <w:tcBorders>
              <w:top w:val="single" w:color="000000" w:sz="12" w:space="0"/>
              <w:bottom w:val="single" w:color="000000" w:sz="6" w:space="0"/>
              <w:right w:val="single" w:color="000000" w:sz="6" w:space="0"/>
            </w:tcBorders>
            <w:noWrap w:val="0"/>
            <w:vAlign w:val="top"/>
          </w:tcPr>
          <w:p>
            <w:pPr>
              <w:spacing w:line="360" w:lineRule="auto"/>
              <w:jc w:val="center"/>
              <w:rPr>
                <w:rFonts w:ascii="Times New Roman" w:hAnsi="Times New Roman"/>
                <w:b/>
                <w:iCs/>
              </w:rPr>
            </w:pPr>
            <w:r>
              <w:rPr>
                <w:rFonts w:hint="eastAsia" w:ascii="Times New Roman" w:hAnsi="Times New Roman"/>
                <w:b/>
                <w:iCs/>
              </w:rPr>
              <w:t>姓名</w:t>
            </w:r>
          </w:p>
        </w:tc>
        <w:tc>
          <w:tcPr>
            <w:tcW w:w="2337" w:type="pct"/>
            <w:tcBorders>
              <w:top w:val="single" w:color="000000" w:sz="12" w:space="0"/>
              <w:bottom w:val="single" w:color="000000" w:sz="6" w:space="0"/>
            </w:tcBorders>
            <w:noWrap w:val="0"/>
            <w:vAlign w:val="top"/>
          </w:tcPr>
          <w:p>
            <w:pPr>
              <w:spacing w:line="360" w:lineRule="auto"/>
              <w:jc w:val="center"/>
              <w:rPr>
                <w:rFonts w:ascii="Times New Roman" w:hAnsi="Times New Roman"/>
                <w:b/>
                <w:iCs/>
              </w:rPr>
            </w:pPr>
            <w:r>
              <w:rPr>
                <w:rFonts w:hint="eastAsia" w:ascii="Times New Roman" w:hAnsi="Times New Roman"/>
                <w:b/>
                <w:iCs/>
              </w:rPr>
              <w:t>职称</w:t>
            </w:r>
            <w:r>
              <w:rPr>
                <w:rFonts w:ascii="Times New Roman" w:hAnsi="Times New Roman"/>
                <w:b/>
                <w:iCs/>
              </w:rPr>
              <w:t>/</w:t>
            </w:r>
            <w:r>
              <w:rPr>
                <w:rFonts w:hint="eastAsia" w:ascii="Times New Roman" w:hAnsi="Times New Roman"/>
                <w:b/>
                <w:iCs/>
              </w:rPr>
              <w:t>职务</w:t>
            </w:r>
          </w:p>
        </w:tc>
        <w:tc>
          <w:tcPr>
            <w:tcW w:w="1576" w:type="pct"/>
            <w:tcBorders>
              <w:top w:val="single" w:color="000000" w:sz="12" w:space="0"/>
              <w:bottom w:val="single" w:color="000000" w:sz="6" w:space="0"/>
            </w:tcBorders>
            <w:noWrap w:val="0"/>
            <w:vAlign w:val="top"/>
          </w:tcPr>
          <w:p>
            <w:pPr>
              <w:tabs>
                <w:tab w:val="left" w:pos="855"/>
                <w:tab w:val="center" w:pos="1869"/>
              </w:tabs>
              <w:spacing w:line="360" w:lineRule="auto"/>
              <w:jc w:val="center"/>
              <w:rPr>
                <w:rFonts w:ascii="Times New Roman" w:hAnsi="Times New Roman"/>
                <w:b/>
                <w:iCs/>
              </w:rPr>
            </w:pPr>
            <w:r>
              <w:rPr>
                <w:rFonts w:hint="eastAsia" w:ascii="Times New Roman" w:hAnsi="Times New Roman"/>
                <w:b/>
                <w:iCs/>
              </w:rPr>
              <w:t>职责</w:t>
            </w:r>
          </w:p>
        </w:tc>
      </w:tr>
      <w:tr>
        <w:trPr>
          <w:wBefore w:w="0" w:type="dxa"/>
          <w:wAfter w:w="0" w:type="dxa"/>
          <w:trHeight w:val="256" w:hRule="atLeast"/>
          <w:jc w:val="center"/>
        </w:trPr>
        <w:tc>
          <w:tcPr>
            <w:tcW w:w="1087" w:type="pct"/>
            <w:tcBorders>
              <w:right w:val="single" w:color="000000" w:sz="6" w:space="0"/>
            </w:tcBorders>
            <w:noWrap w:val="0"/>
            <w:vAlign w:val="top"/>
          </w:tcPr>
          <w:p>
            <w:pPr>
              <w:tabs>
                <w:tab w:val="left" w:pos="461"/>
                <w:tab w:val="center" w:pos="784"/>
              </w:tabs>
              <w:spacing w:line="360" w:lineRule="auto"/>
              <w:jc w:val="left"/>
              <w:rPr>
                <w:rFonts w:ascii="Times New Roman" w:hAnsi="Times New Roman"/>
              </w:rPr>
            </w:pPr>
            <w:r>
              <w:rPr>
                <w:rFonts w:ascii="Times New Roman" w:hAnsi="Times New Roman"/>
              </w:rPr>
              <w:tab/>
            </w:r>
            <w:r>
              <w:rPr>
                <w:rFonts w:ascii="Times New Roman" w:hAnsi="Times New Roman"/>
              </w:rPr>
              <w:tab/>
            </w:r>
            <w:r>
              <w:rPr>
                <w:rFonts w:hint="eastAsia" w:ascii="Times New Roman" w:hAnsi="Times New Roman"/>
              </w:rPr>
              <w:t>王红兵</w:t>
            </w:r>
          </w:p>
        </w:tc>
        <w:tc>
          <w:tcPr>
            <w:tcW w:w="2337" w:type="pct"/>
            <w:noWrap w:val="0"/>
            <w:vAlign w:val="top"/>
          </w:tcPr>
          <w:p>
            <w:pPr>
              <w:spacing w:line="360" w:lineRule="auto"/>
              <w:jc w:val="center"/>
              <w:rPr>
                <w:rFonts w:ascii="Times New Roman" w:hAnsi="Times New Roman"/>
              </w:rPr>
            </w:pPr>
            <w:r>
              <w:rPr>
                <w:rFonts w:hint="eastAsia" w:ascii="Times New Roman" w:hAnsi="Times New Roman"/>
              </w:rPr>
              <w:t>首席工程师</w:t>
            </w:r>
          </w:p>
        </w:tc>
        <w:tc>
          <w:tcPr>
            <w:tcW w:w="1576" w:type="pct"/>
            <w:noWrap w:val="0"/>
            <w:vAlign w:val="top"/>
          </w:tcPr>
          <w:p>
            <w:pPr>
              <w:spacing w:line="360" w:lineRule="auto"/>
              <w:jc w:val="center"/>
              <w:rPr>
                <w:rFonts w:ascii="Times New Roman" w:hAnsi="Times New Roman"/>
              </w:rPr>
            </w:pPr>
            <w:r>
              <w:rPr>
                <w:rFonts w:hint="eastAsia" w:ascii="Times New Roman" w:hAnsi="Times New Roman"/>
              </w:rPr>
              <w:t>评估组长</w:t>
            </w:r>
          </w:p>
        </w:tc>
      </w:tr>
      <w:tr>
        <w:trPr>
          <w:wBefore w:w="0" w:type="dxa"/>
          <w:wAfter w:w="0" w:type="dxa"/>
          <w:trHeight w:val="256" w:hRule="atLeast"/>
          <w:jc w:val="center"/>
        </w:trPr>
        <w:tc>
          <w:tcPr>
            <w:tcW w:w="1087" w:type="pct"/>
            <w:tcBorders>
              <w:right w:val="single" w:color="000000" w:sz="6" w:space="0"/>
            </w:tcBorders>
            <w:noWrap w:val="0"/>
            <w:vAlign w:val="top"/>
          </w:tcPr>
          <w:p>
            <w:pPr>
              <w:tabs>
                <w:tab w:val="left" w:pos="461"/>
                <w:tab w:val="center" w:pos="784"/>
              </w:tabs>
              <w:spacing w:line="360" w:lineRule="auto"/>
              <w:jc w:val="center"/>
              <w:rPr>
                <w:rFonts w:hint="eastAsia" w:ascii="Times New Roman" w:hAnsi="Times New Roman"/>
              </w:rPr>
            </w:pPr>
            <w:r>
              <w:rPr>
                <w:rFonts w:hint="eastAsia" w:ascii="Times New Roman" w:hAnsi="Times New Roman"/>
              </w:rPr>
              <w:t>张</w:t>
            </w:r>
            <w:r>
              <w:rPr>
                <w:rFonts w:ascii="Times New Roman" w:hAnsi="Times New Roman"/>
              </w:rPr>
              <w:t xml:space="preserve">  </w:t>
            </w:r>
            <w:r>
              <w:rPr>
                <w:rFonts w:hint="eastAsia" w:ascii="Times New Roman" w:hAnsi="Times New Roman"/>
              </w:rPr>
              <w:t>琳</w:t>
            </w:r>
          </w:p>
        </w:tc>
        <w:tc>
          <w:tcPr>
            <w:tcW w:w="2337" w:type="pct"/>
            <w:noWrap w:val="0"/>
            <w:vAlign w:val="top"/>
          </w:tcPr>
          <w:p>
            <w:pPr>
              <w:spacing w:line="360" w:lineRule="auto"/>
              <w:jc w:val="center"/>
              <w:rPr>
                <w:rFonts w:hint="eastAsia" w:ascii="Times New Roman" w:hAnsi="Times New Roman"/>
              </w:rPr>
            </w:pPr>
            <w:r>
              <w:rPr>
                <w:rFonts w:hint="eastAsia" w:ascii="Times New Roman" w:hAnsi="Times New Roman"/>
              </w:rPr>
              <w:t>工程师</w:t>
            </w:r>
          </w:p>
        </w:tc>
        <w:tc>
          <w:tcPr>
            <w:tcW w:w="1576" w:type="pct"/>
            <w:noWrap w:val="0"/>
            <w:vAlign w:val="top"/>
          </w:tcPr>
          <w:p>
            <w:pPr>
              <w:spacing w:line="360" w:lineRule="auto"/>
              <w:jc w:val="center"/>
              <w:rPr>
                <w:rFonts w:hint="eastAsia" w:ascii="Times New Roman" w:hAnsi="Times New Roman"/>
              </w:rPr>
            </w:pPr>
            <w:r>
              <w:rPr>
                <w:rFonts w:hint="eastAsia" w:ascii="Times New Roman" w:hAnsi="Times New Roman"/>
              </w:rPr>
              <w:t>评估测试</w:t>
            </w:r>
          </w:p>
        </w:tc>
      </w:tr>
      <w:tr>
        <w:trPr>
          <w:wBefore w:w="0" w:type="dxa"/>
          <w:wAfter w:w="0" w:type="dxa"/>
          <w:trHeight w:val="256" w:hRule="atLeast"/>
          <w:jc w:val="center"/>
        </w:trPr>
        <w:tc>
          <w:tcPr>
            <w:tcW w:w="1087" w:type="pct"/>
            <w:tcBorders>
              <w:right w:val="single" w:color="000000" w:sz="6" w:space="0"/>
            </w:tcBorders>
            <w:noWrap w:val="0"/>
            <w:vAlign w:val="top"/>
          </w:tcPr>
          <w:p>
            <w:pPr>
              <w:tabs>
                <w:tab w:val="left" w:pos="461"/>
                <w:tab w:val="center" w:pos="784"/>
              </w:tabs>
              <w:spacing w:line="360" w:lineRule="auto"/>
              <w:jc w:val="center"/>
              <w:rPr>
                <w:rFonts w:hint="eastAsia" w:ascii="Times New Roman" w:hAnsi="Times New Roman"/>
              </w:rPr>
            </w:pPr>
            <w:r>
              <w:rPr>
                <w:rFonts w:hint="eastAsia" w:ascii="Times New Roman" w:hAnsi="Times New Roman"/>
              </w:rPr>
              <w:t>刘  洋</w:t>
            </w:r>
          </w:p>
        </w:tc>
        <w:tc>
          <w:tcPr>
            <w:tcW w:w="2337" w:type="pct"/>
            <w:noWrap w:val="0"/>
            <w:vAlign w:val="top"/>
          </w:tcPr>
          <w:p>
            <w:pPr>
              <w:spacing w:line="360" w:lineRule="auto"/>
              <w:jc w:val="center"/>
              <w:rPr>
                <w:rFonts w:hint="eastAsia" w:ascii="Times New Roman" w:hAnsi="Times New Roman"/>
              </w:rPr>
            </w:pPr>
            <w:r>
              <w:rPr>
                <w:rFonts w:hint="eastAsia" w:ascii="Times New Roman" w:hAnsi="Times New Roman"/>
              </w:rPr>
              <w:t>工程师</w:t>
            </w:r>
          </w:p>
        </w:tc>
        <w:tc>
          <w:tcPr>
            <w:tcW w:w="1576" w:type="pct"/>
            <w:noWrap w:val="0"/>
            <w:vAlign w:val="top"/>
          </w:tcPr>
          <w:p>
            <w:pPr>
              <w:spacing w:line="360" w:lineRule="auto"/>
              <w:jc w:val="center"/>
              <w:rPr>
                <w:rFonts w:hint="eastAsia" w:ascii="Times New Roman" w:hAnsi="Times New Roman"/>
              </w:rPr>
            </w:pPr>
            <w:r>
              <w:rPr>
                <w:rFonts w:hint="eastAsia" w:ascii="Times New Roman" w:hAnsi="Times New Roman"/>
              </w:rPr>
              <w:t>评估测试</w:t>
            </w:r>
          </w:p>
        </w:tc>
      </w:tr>
      <w:tr>
        <w:trPr>
          <w:wBefore w:w="0" w:type="dxa"/>
          <w:wAfter w:w="0" w:type="dxa"/>
          <w:trHeight w:val="256" w:hRule="atLeast"/>
          <w:jc w:val="center"/>
        </w:trPr>
        <w:tc>
          <w:tcPr>
            <w:tcW w:w="1087" w:type="pct"/>
            <w:tcBorders>
              <w:right w:val="single" w:color="000000" w:sz="6" w:space="0"/>
            </w:tcBorders>
            <w:noWrap w:val="0"/>
            <w:vAlign w:val="top"/>
          </w:tcPr>
          <w:p>
            <w:pPr>
              <w:tabs>
                <w:tab w:val="left" w:pos="461"/>
                <w:tab w:val="center" w:pos="784"/>
              </w:tabs>
              <w:spacing w:line="360" w:lineRule="auto"/>
              <w:jc w:val="center"/>
              <w:rPr>
                <w:rFonts w:ascii="Times New Roman" w:hAnsi="Times New Roman"/>
              </w:rPr>
            </w:pPr>
            <w:r>
              <w:rPr>
                <w:rFonts w:hint="eastAsia" w:ascii="Times New Roman" w:hAnsi="Times New Roman"/>
              </w:rPr>
              <w:t>贾芳姝</w:t>
            </w:r>
          </w:p>
        </w:tc>
        <w:tc>
          <w:tcPr>
            <w:tcW w:w="2337" w:type="pct"/>
            <w:noWrap w:val="0"/>
            <w:vAlign w:val="top"/>
          </w:tcPr>
          <w:p>
            <w:pPr>
              <w:spacing w:line="360" w:lineRule="auto"/>
              <w:jc w:val="center"/>
              <w:rPr>
                <w:rFonts w:ascii="Times New Roman" w:hAnsi="Times New Roman"/>
              </w:rPr>
            </w:pPr>
            <w:r>
              <w:rPr>
                <w:rFonts w:hint="eastAsia" w:ascii="Times New Roman" w:hAnsi="Times New Roman"/>
              </w:rPr>
              <w:t>工程师</w:t>
            </w:r>
          </w:p>
        </w:tc>
        <w:tc>
          <w:tcPr>
            <w:tcW w:w="1576" w:type="pct"/>
            <w:noWrap w:val="0"/>
            <w:vAlign w:val="top"/>
          </w:tcPr>
          <w:p>
            <w:pPr>
              <w:spacing w:line="360" w:lineRule="auto"/>
              <w:jc w:val="center"/>
              <w:rPr>
                <w:rFonts w:ascii="Times New Roman" w:hAnsi="Times New Roman"/>
              </w:rPr>
            </w:pPr>
            <w:r>
              <w:rPr>
                <w:rFonts w:hint="eastAsia" w:ascii="Times New Roman" w:hAnsi="Times New Roman"/>
              </w:rPr>
              <w:t>评估测试</w:t>
            </w:r>
          </w:p>
        </w:tc>
      </w:tr>
      <w:tr>
        <w:trPr>
          <w:wBefore w:w="0" w:type="dxa"/>
          <w:wAfter w:w="0" w:type="dxa"/>
          <w:trHeight w:val="256" w:hRule="atLeast"/>
          <w:jc w:val="center"/>
        </w:trPr>
        <w:tc>
          <w:tcPr>
            <w:tcW w:w="1087" w:type="pct"/>
            <w:tcBorders>
              <w:right w:val="single" w:color="000000" w:sz="6" w:space="0"/>
            </w:tcBorders>
            <w:noWrap w:val="0"/>
            <w:vAlign w:val="top"/>
          </w:tcPr>
          <w:p>
            <w:pPr>
              <w:tabs>
                <w:tab w:val="left" w:pos="461"/>
                <w:tab w:val="center" w:pos="784"/>
              </w:tabs>
              <w:spacing w:line="360" w:lineRule="auto"/>
              <w:jc w:val="center"/>
              <w:rPr>
                <w:rFonts w:ascii="Times New Roman" w:hAnsi="Times New Roman"/>
              </w:rPr>
            </w:pPr>
            <w:r>
              <w:rPr>
                <w:rFonts w:hint="eastAsia" w:ascii="Times New Roman" w:hAnsi="Times New Roman"/>
              </w:rPr>
              <w:t>郑晓天</w:t>
            </w:r>
          </w:p>
        </w:tc>
        <w:tc>
          <w:tcPr>
            <w:tcW w:w="2337" w:type="pct"/>
            <w:noWrap w:val="0"/>
            <w:vAlign w:val="top"/>
          </w:tcPr>
          <w:p>
            <w:pPr>
              <w:spacing w:line="360" w:lineRule="auto"/>
              <w:jc w:val="center"/>
              <w:rPr>
                <w:rFonts w:ascii="Times New Roman" w:hAnsi="Times New Roman"/>
              </w:rPr>
            </w:pPr>
            <w:r>
              <w:rPr>
                <w:rFonts w:hint="eastAsia" w:ascii="Times New Roman" w:hAnsi="Times New Roman"/>
              </w:rPr>
              <w:t>工程师</w:t>
            </w:r>
          </w:p>
        </w:tc>
        <w:tc>
          <w:tcPr>
            <w:tcW w:w="1576" w:type="pct"/>
            <w:noWrap w:val="0"/>
            <w:vAlign w:val="top"/>
          </w:tcPr>
          <w:p>
            <w:pPr>
              <w:spacing w:line="360" w:lineRule="auto"/>
              <w:jc w:val="center"/>
              <w:rPr>
                <w:rFonts w:ascii="Times New Roman" w:hAnsi="Times New Roman"/>
              </w:rPr>
            </w:pPr>
            <w:r>
              <w:rPr>
                <w:rFonts w:hint="eastAsia" w:ascii="Times New Roman" w:hAnsi="Times New Roman"/>
              </w:rPr>
              <w:t>评估测试</w:t>
            </w:r>
          </w:p>
        </w:tc>
      </w:tr>
      <w:tr>
        <w:trPr>
          <w:wBefore w:w="0" w:type="dxa"/>
          <w:wAfter w:w="0" w:type="dxa"/>
          <w:trHeight w:val="256" w:hRule="atLeast"/>
          <w:jc w:val="center"/>
        </w:trPr>
        <w:tc>
          <w:tcPr>
            <w:tcW w:w="1087" w:type="pct"/>
            <w:tcBorders>
              <w:bottom w:val="single" w:color="000000" w:sz="12" w:space="0"/>
              <w:right w:val="single" w:color="000000" w:sz="6" w:space="0"/>
            </w:tcBorders>
            <w:noWrap w:val="0"/>
            <w:vAlign w:val="top"/>
          </w:tcPr>
          <w:p>
            <w:pPr>
              <w:spacing w:line="360" w:lineRule="auto"/>
              <w:jc w:val="center"/>
              <w:rPr>
                <w:rFonts w:ascii="Times New Roman" w:hAnsi="Times New Roman"/>
              </w:rPr>
            </w:pPr>
            <w:r>
              <w:rPr>
                <w:rFonts w:hint="eastAsia" w:ascii="Times New Roman" w:hAnsi="Times New Roman"/>
              </w:rPr>
              <w:t>祝旭晨</w:t>
            </w:r>
          </w:p>
        </w:tc>
        <w:tc>
          <w:tcPr>
            <w:tcW w:w="2337" w:type="pct"/>
            <w:tcBorders>
              <w:bottom w:val="single" w:color="000000" w:sz="12" w:space="0"/>
            </w:tcBorders>
            <w:noWrap w:val="0"/>
            <w:vAlign w:val="top"/>
          </w:tcPr>
          <w:p>
            <w:pPr>
              <w:spacing w:line="360" w:lineRule="auto"/>
              <w:jc w:val="center"/>
              <w:rPr>
                <w:rFonts w:ascii="Times New Roman" w:hAnsi="Times New Roman"/>
              </w:rPr>
            </w:pPr>
            <w:r>
              <w:rPr>
                <w:rFonts w:hint="eastAsia" w:ascii="Times New Roman" w:hAnsi="Times New Roman"/>
              </w:rPr>
              <w:t>工程师</w:t>
            </w:r>
          </w:p>
        </w:tc>
        <w:tc>
          <w:tcPr>
            <w:tcW w:w="1576" w:type="pct"/>
            <w:tcBorders>
              <w:bottom w:val="single" w:color="000000" w:sz="12" w:space="0"/>
            </w:tcBorders>
            <w:noWrap w:val="0"/>
            <w:vAlign w:val="top"/>
          </w:tcPr>
          <w:p>
            <w:pPr>
              <w:spacing w:line="360" w:lineRule="auto"/>
              <w:jc w:val="center"/>
              <w:rPr>
                <w:rFonts w:ascii="Times New Roman" w:hAnsi="Times New Roman"/>
              </w:rPr>
            </w:pPr>
            <w:r>
              <w:rPr>
                <w:rFonts w:hint="eastAsia" w:ascii="Times New Roman" w:hAnsi="Times New Roman"/>
              </w:rPr>
              <w:t>评估测试</w:t>
            </w:r>
          </w:p>
        </w:tc>
      </w:tr>
    </w:tbl>
    <w:p>
      <w:pPr>
        <w:pStyle w:val="2"/>
        <w:numPr>
          <w:ilvl w:val="0"/>
          <w:numId w:val="1"/>
        </w:numPr>
        <w:rPr>
          <w:rFonts w:ascii="Times New Roman" w:hAnsi="Times New Roman" w:eastAsia="黑体"/>
          <w:b w:val="0"/>
          <w:sz w:val="32"/>
          <w:szCs w:val="32"/>
        </w:rPr>
      </w:pPr>
      <w:bookmarkStart w:id="11" w:name="_Toc470247942"/>
      <w:r>
        <w:rPr>
          <w:rFonts w:hint="eastAsia" w:ascii="Times New Roman" w:hAnsi="Times New Roman" w:eastAsia="黑体"/>
          <w:b w:val="0"/>
          <w:sz w:val="32"/>
          <w:szCs w:val="32"/>
        </w:rPr>
        <w:t>评估时间</w:t>
      </w:r>
      <w:bookmarkEnd w:id="11"/>
    </w:p>
    <w:p>
      <w:pPr>
        <w:spacing w:after="120" w:line="400" w:lineRule="exact"/>
        <w:ind w:firstLine="480" w:firstLineChars="200"/>
        <w:rPr>
          <w:rFonts w:ascii="Times New Roman" w:hAnsi="Times New Roman"/>
          <w:sz w:val="24"/>
          <w:szCs w:val="24"/>
        </w:rPr>
      </w:pPr>
      <w:r>
        <w:rPr>
          <w:rFonts w:hint="eastAsia" w:ascii="Times New Roman" w:hAnsi="Times New Roman"/>
          <w:sz w:val="24"/>
          <w:szCs w:val="24"/>
        </w:rPr>
        <w:t>评估时间：</w:t>
      </w:r>
      <w:r>
        <w:rPr>
          <w:rFonts w:ascii="Times New Roman" w:hAnsi="Times New Roman"/>
          <w:sz w:val="24"/>
          <w:szCs w:val="24"/>
        </w:rPr>
        <w:t>2016</w:t>
      </w:r>
      <w:r>
        <w:rPr>
          <w:rFonts w:hint="eastAsia" w:ascii="Times New Roman" w:hAnsi="Times New Roman"/>
          <w:sz w:val="24"/>
          <w:szCs w:val="24"/>
        </w:rPr>
        <w:t>年11月7日至11日</w:t>
      </w:r>
    </w:p>
    <w:p>
      <w:pPr>
        <w:spacing w:after="120" w:line="400" w:lineRule="exact"/>
        <w:ind w:firstLine="480" w:firstLineChars="200"/>
        <w:rPr>
          <w:rFonts w:ascii="Times New Roman" w:hAnsi="Times New Roman"/>
          <w:sz w:val="24"/>
          <w:szCs w:val="24"/>
        </w:rPr>
      </w:pPr>
      <w:r>
        <w:rPr>
          <w:rFonts w:hint="eastAsia" w:ascii="Times New Roman" w:hAnsi="Times New Roman"/>
          <w:sz w:val="24"/>
          <w:szCs w:val="24"/>
        </w:rPr>
        <w:t>综合数据分析时间：</w:t>
      </w:r>
      <w:r>
        <w:rPr>
          <w:rFonts w:ascii="Times New Roman" w:hAnsi="Times New Roman"/>
          <w:sz w:val="24"/>
          <w:szCs w:val="24"/>
        </w:rPr>
        <w:t>2016</w:t>
      </w:r>
      <w:r>
        <w:rPr>
          <w:rFonts w:hint="eastAsia" w:ascii="Times New Roman" w:hAnsi="Times New Roman"/>
          <w:sz w:val="24"/>
          <w:szCs w:val="24"/>
        </w:rPr>
        <w:t>年</w:t>
      </w:r>
      <w:r>
        <w:rPr>
          <w:rFonts w:ascii="Times New Roman" w:hAnsi="Times New Roman"/>
          <w:sz w:val="24"/>
          <w:szCs w:val="24"/>
        </w:rPr>
        <w:t>1</w:t>
      </w:r>
      <w:r>
        <w:rPr>
          <w:rFonts w:hint="eastAsia" w:ascii="Times New Roman" w:hAnsi="Times New Roman"/>
          <w:sz w:val="24"/>
          <w:szCs w:val="24"/>
        </w:rPr>
        <w:t>1月14日至</w:t>
      </w:r>
      <w:r>
        <w:rPr>
          <w:rFonts w:ascii="Times New Roman" w:hAnsi="Times New Roman"/>
          <w:sz w:val="24"/>
          <w:szCs w:val="24"/>
        </w:rPr>
        <w:t>2016</w:t>
      </w:r>
      <w:r>
        <w:rPr>
          <w:rFonts w:hint="eastAsia" w:ascii="Times New Roman" w:hAnsi="Times New Roman"/>
          <w:sz w:val="24"/>
          <w:szCs w:val="24"/>
        </w:rPr>
        <w:t>年</w:t>
      </w:r>
      <w:r>
        <w:rPr>
          <w:rFonts w:ascii="Times New Roman" w:hAnsi="Times New Roman"/>
          <w:sz w:val="24"/>
          <w:szCs w:val="24"/>
        </w:rPr>
        <w:t>1</w:t>
      </w:r>
      <w:r>
        <w:rPr>
          <w:rFonts w:hint="eastAsia" w:ascii="Times New Roman" w:hAnsi="Times New Roman"/>
          <w:sz w:val="24"/>
          <w:szCs w:val="24"/>
        </w:rPr>
        <w:t>2月2日</w:t>
      </w:r>
    </w:p>
    <w:p>
      <w:pPr>
        <w:spacing w:after="120" w:line="400" w:lineRule="exact"/>
        <w:ind w:firstLine="480" w:firstLineChars="200"/>
        <w:rPr>
          <w:rFonts w:ascii="Times New Roman" w:hAnsi="Times New Roman"/>
          <w:sz w:val="24"/>
          <w:szCs w:val="24"/>
        </w:rPr>
      </w:pPr>
      <w:r>
        <w:rPr>
          <w:rFonts w:hint="eastAsia" w:ascii="Times New Roman" w:hAnsi="Times New Roman"/>
          <w:sz w:val="24"/>
          <w:szCs w:val="24"/>
        </w:rPr>
        <w:t>评估报告生成时间：</w:t>
      </w:r>
      <w:r>
        <w:rPr>
          <w:rFonts w:ascii="Times New Roman" w:hAnsi="Times New Roman"/>
          <w:sz w:val="24"/>
          <w:szCs w:val="24"/>
        </w:rPr>
        <w:t>2016</w:t>
      </w:r>
      <w:r>
        <w:rPr>
          <w:rFonts w:hint="eastAsia" w:ascii="Times New Roman" w:hAnsi="Times New Roman"/>
          <w:sz w:val="24"/>
          <w:szCs w:val="24"/>
        </w:rPr>
        <w:t>年</w:t>
      </w:r>
      <w:r>
        <w:rPr>
          <w:rFonts w:ascii="Times New Roman" w:hAnsi="Times New Roman"/>
          <w:sz w:val="24"/>
          <w:szCs w:val="24"/>
        </w:rPr>
        <w:t>1</w:t>
      </w:r>
      <w:r>
        <w:rPr>
          <w:rFonts w:hint="eastAsia" w:ascii="Times New Roman" w:hAnsi="Times New Roman"/>
          <w:sz w:val="24"/>
          <w:szCs w:val="24"/>
        </w:rPr>
        <w:t>2月2日</w:t>
      </w:r>
    </w:p>
    <w:p>
      <w:pPr>
        <w:pStyle w:val="2"/>
        <w:numPr>
          <w:ilvl w:val="0"/>
          <w:numId w:val="1"/>
        </w:numPr>
        <w:rPr>
          <w:rFonts w:ascii="Times New Roman" w:hAnsi="Times New Roman" w:eastAsia="黑体"/>
          <w:b w:val="0"/>
          <w:sz w:val="32"/>
          <w:szCs w:val="32"/>
        </w:rPr>
      </w:pPr>
      <w:bookmarkStart w:id="12" w:name="_Toc454867218"/>
      <w:bookmarkStart w:id="13" w:name="_Toc465533614"/>
      <w:bookmarkStart w:id="14" w:name="_Toc470247943"/>
      <w:r>
        <w:rPr>
          <w:rFonts w:hint="eastAsia" w:ascii="Times New Roman" w:hAnsi="Times New Roman" w:eastAsia="黑体"/>
          <w:b w:val="0"/>
          <w:sz w:val="32"/>
          <w:szCs w:val="32"/>
        </w:rPr>
        <w:t>浙江移动信息安全管理总体情况</w:t>
      </w:r>
      <w:bookmarkEnd w:id="12"/>
      <w:bookmarkEnd w:id="13"/>
      <w:bookmarkEnd w:id="14"/>
    </w:p>
    <w:p>
      <w:pPr>
        <w:spacing w:after="120" w:line="400" w:lineRule="exact"/>
        <w:ind w:firstLine="480" w:firstLineChars="200"/>
        <w:rPr>
          <w:rFonts w:hint="eastAsia" w:ascii="Times New Roman" w:hAnsi="Times New Roman"/>
          <w:color w:val="FF0000"/>
          <w:sz w:val="24"/>
          <w:szCs w:val="24"/>
        </w:rPr>
      </w:pPr>
      <w:r>
        <w:rPr>
          <w:rFonts w:hint="eastAsia" w:ascii="Times New Roman" w:hAnsi="Times New Roman"/>
          <w:color w:val="FF0000"/>
          <w:sz w:val="24"/>
          <w:szCs w:val="24"/>
          <w:highlight w:val="yellow"/>
        </w:rPr>
        <w:t>（空）</w:t>
      </w:r>
    </w:p>
    <w:p>
      <w:pPr>
        <w:pStyle w:val="2"/>
        <w:numPr>
          <w:ilvl w:val="0"/>
          <w:numId w:val="1"/>
        </w:numPr>
        <w:rPr>
          <w:rFonts w:ascii="Times New Roman" w:hAnsi="Times New Roman"/>
          <w:sz w:val="24"/>
          <w:szCs w:val="24"/>
        </w:rPr>
      </w:pPr>
      <w:r>
        <w:rPr>
          <w:rFonts w:ascii="Times New Roman" w:hAnsi="Times New Roman" w:eastAsia="黑体"/>
          <w:b w:val="0"/>
          <w:sz w:val="32"/>
          <w:szCs w:val="32"/>
        </w:rPr>
        <w:t xml:space="preserve"> </w:t>
      </w:r>
      <w:bookmarkStart w:id="15" w:name="_Toc470247944"/>
      <w:r>
        <w:rPr>
          <w:rFonts w:hint="eastAsia" w:ascii="Times New Roman" w:hAnsi="Times New Roman" w:eastAsia="黑体"/>
          <w:b w:val="0"/>
          <w:sz w:val="32"/>
          <w:szCs w:val="32"/>
        </w:rPr>
        <w:t>“和包</w:t>
      </w:r>
      <w:r>
        <w:rPr>
          <w:rFonts w:hint="eastAsia" w:ascii="宋体" w:hAnsi="宋体" w:cs="宋体"/>
          <w:b w:val="0"/>
          <w:sz w:val="32"/>
          <w:szCs w:val="32"/>
        </w:rPr>
        <w:t>•</w:t>
      </w:r>
      <w:r>
        <w:rPr>
          <w:rFonts w:hint="eastAsia" w:ascii="黑体" w:hAnsi="黑体" w:eastAsia="黑体" w:cs="黑体"/>
          <w:b w:val="0"/>
          <w:sz w:val="32"/>
          <w:szCs w:val="32"/>
        </w:rPr>
        <w:t>城市通”业务</w:t>
      </w:r>
      <w:r>
        <w:rPr>
          <w:rFonts w:hint="eastAsia" w:ascii="Times New Roman" w:hAnsi="Times New Roman" w:eastAsia="黑体"/>
          <w:b w:val="0"/>
          <w:sz w:val="32"/>
          <w:szCs w:val="32"/>
        </w:rPr>
        <w:t>信息安全现状</w:t>
      </w:r>
      <w:bookmarkEnd w:id="15"/>
    </w:p>
    <w:p>
      <w:pPr>
        <w:pStyle w:val="3"/>
        <w:rPr>
          <w:rFonts w:ascii="黑体" w:hAnsi="Times New Roman" w:eastAsia="黑体"/>
          <w:b w:val="0"/>
        </w:rPr>
      </w:pPr>
      <w:bookmarkStart w:id="16" w:name="_Toc470247945"/>
      <w:r>
        <w:rPr>
          <w:rFonts w:ascii="黑体" w:hAnsi="Times New Roman" w:eastAsia="黑体"/>
          <w:b w:val="0"/>
        </w:rPr>
        <w:t>8.1</w:t>
      </w:r>
      <w:r>
        <w:rPr>
          <w:rFonts w:hint="eastAsia" w:ascii="黑体" w:hAnsi="Times New Roman" w:eastAsia="黑体"/>
          <w:b w:val="0"/>
        </w:rPr>
        <w:t>业务基本情况</w:t>
      </w:r>
      <w:bookmarkEnd w:id="16"/>
    </w:p>
    <w:p>
      <w:pPr>
        <w:spacing w:after="120" w:line="400" w:lineRule="exact"/>
        <w:ind w:firstLine="480" w:firstLineChars="200"/>
        <w:rPr>
          <w:rFonts w:hint="eastAsia" w:ascii="Times New Roman" w:hAnsi="Times New Roman"/>
          <w:sz w:val="24"/>
          <w:szCs w:val="24"/>
        </w:rPr>
      </w:pPr>
      <w:r>
        <w:rPr>
          <w:rFonts w:hint="eastAsia" w:ascii="Times New Roman" w:hAnsi="Times New Roman"/>
          <w:sz w:val="24"/>
          <w:szCs w:val="24"/>
        </w:rPr>
        <w:t>中国移动的“和包”业务，是中国移动面向个人和企业客户提供的一项综合性移动支付业务，支持线上支付，如互联网购物、充话费、生活缴费等，也支持线下支付，如在便利店、商场、公交、地铁等特约商家线下消费。</w:t>
      </w:r>
    </w:p>
    <w:p>
      <w:pPr>
        <w:spacing w:after="120" w:line="400" w:lineRule="exact"/>
        <w:ind w:firstLine="480" w:firstLineChars="200"/>
        <w:rPr>
          <w:rFonts w:hint="eastAsia" w:ascii="Times New Roman" w:hAnsi="Times New Roman"/>
          <w:sz w:val="24"/>
          <w:szCs w:val="24"/>
        </w:rPr>
      </w:pPr>
      <w:r>
        <w:rPr>
          <w:rFonts w:hint="eastAsia" w:ascii="Times New Roman" w:hAnsi="Times New Roman"/>
          <w:sz w:val="24"/>
          <w:szCs w:val="24"/>
        </w:rPr>
        <w:t>本次评估中，浙江移动提供的“和包•城市通”业务，是中国移动“和包”</w:t>
      </w:r>
      <w:r>
        <w:rPr>
          <w:rFonts w:ascii="Times New Roman" w:hAnsi="Times New Roman"/>
          <w:sz w:val="24"/>
          <w:szCs w:val="24"/>
        </w:rPr>
        <w:br w:type="textWrapping"/>
      </w:r>
      <w:r>
        <w:rPr>
          <w:rFonts w:hint="eastAsia" w:ascii="Times New Roman" w:hAnsi="Times New Roman"/>
          <w:sz w:val="24"/>
          <w:szCs w:val="24"/>
        </w:rPr>
        <w:t>业务的一个“模块”，用户注册开通业务后才可显示该功能模块。“和包•城市通”是浙江移动与本地市民卡公司合作推广的一项便民业务，针对持NFC手机和NFC-SIM卡的用户，通过“和包”实现刷卡功能。如同将城市一卡通装进手机里，实现通过手机客户端空中开户、空中充值、数据查询等功能，充值支付等功能通过中国移动“和包收银台”实现。</w:t>
      </w:r>
    </w:p>
    <w:p>
      <w:pPr>
        <w:spacing w:after="120" w:line="400" w:lineRule="exact"/>
        <w:ind w:firstLine="480" w:firstLineChars="200"/>
        <w:rPr>
          <w:rFonts w:hint="eastAsia" w:ascii="Times New Roman" w:hAnsi="Times New Roman"/>
          <w:sz w:val="24"/>
          <w:szCs w:val="24"/>
        </w:rPr>
      </w:pPr>
      <w:r>
        <w:rPr>
          <w:rFonts w:hint="eastAsia" w:ascii="Times New Roman" w:hAnsi="Times New Roman"/>
          <w:sz w:val="24"/>
          <w:szCs w:val="24"/>
        </w:rPr>
        <w:t>业务核心功能包括：空中充值，通过“和包收银台”使用银行卡或和包账户为市民卡充值；交易记录查询，可以查询消费记录、充值记录等；余额查询，查询市民卡余额；商户网点，可按照类别、关键字查询充值网点和商户网点。</w:t>
      </w:r>
    </w:p>
    <w:p>
      <w:pPr>
        <w:spacing w:after="120" w:line="400" w:lineRule="exact"/>
        <w:ind w:firstLine="480" w:firstLineChars="200"/>
        <w:rPr>
          <w:rFonts w:ascii="Times New Roman" w:hAnsi="Times New Roman"/>
          <w:sz w:val="24"/>
          <w:szCs w:val="24"/>
        </w:rPr>
      </w:pPr>
      <w:r>
        <w:rPr>
          <w:rFonts w:hint="eastAsia" w:ascii="Times New Roman" w:hAnsi="Times New Roman"/>
          <w:sz w:val="24"/>
          <w:szCs w:val="24"/>
        </w:rPr>
        <w:t>“和包•城市通”业务系统由浙江融创信息产业有限公司开发，14年7月在杭州正式上线，现已在温州、绍兴、杭州、玉环4个城市部署业务，用户数量达到2万人。</w:t>
      </w:r>
    </w:p>
    <w:p>
      <w:pPr>
        <w:pStyle w:val="3"/>
        <w:rPr>
          <w:rFonts w:ascii="黑体" w:hAnsi="Times New Roman" w:eastAsia="黑体"/>
          <w:b w:val="0"/>
        </w:rPr>
      </w:pPr>
      <w:bookmarkStart w:id="17" w:name="_Toc470247946"/>
      <w:r>
        <w:rPr>
          <w:rFonts w:ascii="黑体" w:hAnsi="Times New Roman" w:eastAsia="黑体"/>
          <w:b w:val="0"/>
        </w:rPr>
        <w:t>8.2</w:t>
      </w:r>
      <w:r>
        <w:rPr>
          <w:rFonts w:hint="eastAsia" w:ascii="黑体" w:hAnsi="Times New Roman" w:eastAsia="黑体"/>
          <w:b w:val="0"/>
        </w:rPr>
        <w:t>业务功能实现技术原理</w:t>
      </w:r>
      <w:bookmarkEnd w:id="17"/>
    </w:p>
    <w:p>
      <w:pPr>
        <w:spacing w:after="120" w:line="400" w:lineRule="exact"/>
        <w:ind w:firstLine="480" w:firstLineChars="200"/>
        <w:rPr>
          <w:rFonts w:ascii="Times New Roman" w:hAnsi="Times New Roman"/>
          <w:sz w:val="24"/>
          <w:szCs w:val="24"/>
        </w:rPr>
      </w:pPr>
      <w:r>
        <w:rPr>
          <w:rFonts w:hint="eastAsia" w:ascii="Times New Roman" w:hAnsi="Times New Roman"/>
          <w:sz w:val="24"/>
          <w:szCs w:val="24"/>
        </w:rPr>
        <w:t>浙江移动建设了“中国移动浙江公司手机支付业务平台”，以中国移动集团的统一手机支付账户为账户核心，同时考虑与本地或全网的银行合作，以浙江省的自有业务和合作业务为支付目标，以深度开展支付消费业务为目的，为用户提供多样化个性化支付服务。通过手机支付平台，用户可随时、随地、随意的对移动各种自营业务进行缴费，并且使用各种其他支付类业务，如手机彩票、手机支付水电气费、手机公交车刷卡、手机购买电影票、手机超市刷卡、手机购买各种小额商品等。手机支付业务平台中心平台位于湖南，各个省建设各自的省平台与中心平台连接，为各个省用户提供接入中心平台的途径，同时省平台对本省商户、</w:t>
      </w:r>
      <w:r>
        <w:rPr>
          <w:rFonts w:ascii="Times New Roman" w:hAnsi="Times New Roman"/>
          <w:sz w:val="24"/>
          <w:szCs w:val="24"/>
        </w:rPr>
        <w:t>POS</w:t>
      </w:r>
      <w:r>
        <w:rPr>
          <w:rFonts w:hint="eastAsia" w:ascii="Times New Roman" w:hAnsi="Times New Roman"/>
          <w:sz w:val="24"/>
          <w:szCs w:val="24"/>
        </w:rPr>
        <w:t>设备及合作银行进行管理。省平台建设内容包括省手机支付服务平台和省</w:t>
      </w:r>
      <w:r>
        <w:rPr>
          <w:rFonts w:ascii="Times New Roman" w:hAnsi="Times New Roman"/>
          <w:sz w:val="24"/>
          <w:szCs w:val="24"/>
        </w:rPr>
        <w:t>POS</w:t>
      </w:r>
      <w:r>
        <w:rPr>
          <w:rFonts w:hint="eastAsia" w:ascii="Times New Roman" w:hAnsi="Times New Roman"/>
          <w:sz w:val="24"/>
          <w:szCs w:val="24"/>
        </w:rPr>
        <w:t>服务平台两部分。同时需要建设省公司密钥管理中心。</w:t>
      </w:r>
    </w:p>
    <w:p>
      <w:pPr>
        <w:jc w:val="center"/>
      </w:pPr>
      <w:r>
        <w:rPr>
          <w:rFonts w:hint="eastAsia"/>
        </w:rPr>
        <w:object>
          <v:shape id="_x0000_i1025" o:spt="75" type="#_x0000_t75" style="height:291.75pt;width:383.5pt;" o:ole="t" filled="f" o:preferrelative="t" stroked="f" coordsize="21600,21600">
            <v:path/>
            <v:fill on="f" focussize="0,0"/>
            <v:stroke on="f"/>
            <v:imagedata r:id="rId11" croptop="7256f" o:title=""/>
            <o:lock v:ext="edit" aspectratio="t"/>
            <w10:wrap type="none"/>
            <w10:anchorlock/>
          </v:shape>
          <o:OLEObject Type="Embed" ProgID="Visio.Drawing.11" ShapeID="_x0000_i1025" DrawAspect="Content" ObjectID="_1468075725" r:id="rId10">
            <o:LockedField>false</o:LockedField>
          </o:OLEObject>
        </w:object>
      </w:r>
    </w:p>
    <w:p>
      <w:pPr>
        <w:jc w:val="center"/>
        <w:rPr>
          <w:rFonts w:ascii="宋体" w:hAnsi="宋体"/>
          <w:sz w:val="24"/>
          <w:szCs w:val="24"/>
        </w:rPr>
      </w:pPr>
      <w:r>
        <w:rPr>
          <w:rFonts w:hint="eastAsia" w:ascii="宋体" w:hAnsi="宋体"/>
          <w:sz w:val="24"/>
          <w:szCs w:val="24"/>
        </w:rPr>
        <w:t>图1 系统平台结构图</w:t>
      </w:r>
    </w:p>
    <w:p>
      <w:pPr>
        <w:spacing w:after="120" w:line="400" w:lineRule="exact"/>
        <w:ind w:firstLine="480" w:firstLineChars="20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、省手机支付服务平台。主要功能包括负责本地业务平台、本地商户系统、本地金融机构的接入；负责本省商户、金融机构的管理；提供支付交易转发功能。</w:t>
      </w:r>
    </w:p>
    <w:p>
      <w:pPr>
        <w:jc w:val="center"/>
      </w:pPr>
      <w:r>
        <w:rPr>
          <w:rFonts w:hint="eastAsia"/>
        </w:rPr>
        <w:object>
          <v:shape id="_x0000_i1029" o:spt="75" type="#_x0000_t75" style="height:232.2pt;width:378pt;" o:ole="t" filled="f" o:preferrelative="t" stroked="f" coordsize="21600,21600">
            <v:path/>
            <v:fill on="f" focussize="0,0"/>
            <v:stroke on="f"/>
            <v:imagedata r:id="rId13" o:title=""/>
            <o:lock v:ext="edit" aspectratio="t"/>
            <w10:wrap type="none"/>
            <w10:anchorlock/>
          </v:shape>
          <o:OLEObject Type="Embed" ProgID="PowerPoint.Show.8" ShapeID="_x0000_i1029" DrawAspect="Content" ObjectID="_1468075726" r:id="rId12">
            <o:LockedField>false</o:LockedField>
          </o:OLEObject>
        </w:object>
      </w:r>
    </w:p>
    <w:p>
      <w:pPr>
        <w:jc w:val="center"/>
        <w:rPr>
          <w:rFonts w:ascii="宋体" w:hAnsi="宋体"/>
          <w:sz w:val="24"/>
          <w:szCs w:val="24"/>
        </w:rPr>
      </w:pPr>
      <w:r>
        <w:rPr>
          <w:rFonts w:hint="eastAsia" w:ascii="宋体" w:hAnsi="宋体"/>
          <w:sz w:val="24"/>
          <w:szCs w:val="24"/>
        </w:rPr>
        <w:t>图2 省手机支付服务平台功能架构图</w:t>
      </w:r>
    </w:p>
    <w:p>
      <w:pPr>
        <w:spacing w:after="120" w:line="400" w:lineRule="exact"/>
        <w:ind w:firstLine="480" w:firstLineChars="200"/>
        <w:rPr>
          <w:rFonts w:ascii="Times New Roman" w:hAnsi="Times New Roman"/>
          <w:sz w:val="24"/>
          <w:szCs w:val="24"/>
        </w:rPr>
      </w:pPr>
      <w:r>
        <w:rPr>
          <w:rFonts w:ascii="Times New Roman" w:hAnsi="Times New Roman"/>
          <w:sz w:val="24"/>
          <w:szCs w:val="24"/>
        </w:rPr>
        <w:t>2</w:t>
      </w:r>
      <w:r>
        <w:rPr>
          <w:rFonts w:hint="eastAsia" w:ascii="Times New Roman" w:hAnsi="Times New Roman"/>
          <w:sz w:val="24"/>
          <w:szCs w:val="24"/>
        </w:rPr>
        <w:t>、省</w:t>
      </w:r>
      <w:r>
        <w:rPr>
          <w:rFonts w:ascii="Times New Roman" w:hAnsi="Times New Roman"/>
          <w:sz w:val="24"/>
          <w:szCs w:val="24"/>
        </w:rPr>
        <w:t>POS</w:t>
      </w:r>
      <w:r>
        <w:rPr>
          <w:rFonts w:hint="eastAsia" w:ascii="Times New Roman" w:hAnsi="Times New Roman"/>
          <w:sz w:val="24"/>
          <w:szCs w:val="24"/>
        </w:rPr>
        <w:t>服务平台。实现对</w:t>
      </w:r>
      <w:r>
        <w:rPr>
          <w:rFonts w:ascii="Times New Roman" w:hAnsi="Times New Roman"/>
          <w:sz w:val="24"/>
          <w:szCs w:val="24"/>
        </w:rPr>
        <w:t>POS</w:t>
      </w:r>
      <w:r>
        <w:rPr>
          <w:rFonts w:hint="eastAsia" w:ascii="Times New Roman" w:hAnsi="Times New Roman"/>
          <w:sz w:val="24"/>
          <w:szCs w:val="24"/>
        </w:rPr>
        <w:t>终端的接入以及管理功能，支撑现场支付业务；主要包括</w:t>
      </w:r>
      <w:r>
        <w:rPr>
          <w:rFonts w:ascii="Times New Roman" w:hAnsi="Times New Roman"/>
          <w:sz w:val="24"/>
          <w:szCs w:val="24"/>
        </w:rPr>
        <w:t>POSP</w:t>
      </w:r>
      <w:r>
        <w:rPr>
          <w:rFonts w:hint="eastAsia" w:ascii="Times New Roman" w:hAnsi="Times New Roman"/>
          <w:sz w:val="24"/>
          <w:szCs w:val="24"/>
        </w:rPr>
        <w:t>和</w:t>
      </w:r>
      <w:r>
        <w:rPr>
          <w:rFonts w:ascii="Times New Roman" w:hAnsi="Times New Roman"/>
          <w:sz w:val="24"/>
          <w:szCs w:val="24"/>
        </w:rPr>
        <w:t>POS</w:t>
      </w:r>
      <w:r>
        <w:rPr>
          <w:rFonts w:hint="eastAsia" w:ascii="Times New Roman" w:hAnsi="Times New Roman"/>
          <w:sz w:val="24"/>
          <w:szCs w:val="24"/>
        </w:rPr>
        <w:t>终端管理平台两个功能模块，</w:t>
      </w:r>
      <w:r>
        <w:rPr>
          <w:rFonts w:ascii="Times New Roman" w:hAnsi="Times New Roman"/>
          <w:sz w:val="24"/>
          <w:szCs w:val="24"/>
        </w:rPr>
        <w:t>POSP</w:t>
      </w:r>
      <w:r>
        <w:rPr>
          <w:rFonts w:hint="eastAsia" w:ascii="Times New Roman" w:hAnsi="Times New Roman"/>
          <w:sz w:val="24"/>
          <w:szCs w:val="24"/>
        </w:rPr>
        <w:t>实现手机支付的交易功能以及和交易相关的交易监控、密钥管理等功能，</w:t>
      </w:r>
      <w:r>
        <w:rPr>
          <w:rFonts w:ascii="Times New Roman" w:hAnsi="Times New Roman"/>
          <w:sz w:val="24"/>
          <w:szCs w:val="24"/>
        </w:rPr>
        <w:t>POS</w:t>
      </w:r>
      <w:r>
        <w:rPr>
          <w:rFonts w:hint="eastAsia" w:ascii="Times New Roman" w:hAnsi="Times New Roman"/>
          <w:sz w:val="24"/>
          <w:szCs w:val="24"/>
        </w:rPr>
        <w:t>终端管理平台实现对</w:t>
      </w:r>
      <w:r>
        <w:rPr>
          <w:rFonts w:ascii="Times New Roman" w:hAnsi="Times New Roman"/>
          <w:sz w:val="24"/>
          <w:szCs w:val="24"/>
        </w:rPr>
        <w:t>POS</w:t>
      </w:r>
      <w:r>
        <w:rPr>
          <w:rFonts w:hint="eastAsia" w:ascii="Times New Roman" w:hAnsi="Times New Roman"/>
          <w:sz w:val="24"/>
          <w:szCs w:val="24"/>
        </w:rPr>
        <w:t>终端的管理、监控以及相关的统计分析功能。</w:t>
      </w:r>
    </w:p>
    <w:p>
      <w:pPr>
        <w:jc w:val="center"/>
      </w:pPr>
      <w:bookmarkStart w:id="18" w:name="OLE_LINK10"/>
      <w:bookmarkStart w:id="19" w:name="OLE_LINK9"/>
      <w:r>
        <w:rPr>
          <w:rFonts w:hint="eastAsia"/>
          <w:lang/>
        </w:rPr>
        <w:drawing>
          <wp:inline distT="0" distB="0" distL="114300" distR="114300">
            <wp:extent cx="4919345" cy="2299970"/>
            <wp:effectExtent l="0" t="0" r="8255" b="1143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4"/>
                    <a:stretch>
                      <a:fillRect/>
                    </a:stretch>
                  </pic:blipFill>
                  <pic:spPr>
                    <a:xfrm>
                      <a:off x="0" y="0"/>
                      <a:ext cx="4919345" cy="2299970"/>
                    </a:xfrm>
                    <a:prstGeom prst="rect">
                      <a:avLst/>
                    </a:prstGeom>
                    <a:noFill/>
                    <a:ln w="9525">
                      <a:noFill/>
                    </a:ln>
                  </pic:spPr>
                </pic:pic>
              </a:graphicData>
            </a:graphic>
          </wp:inline>
        </w:drawing>
      </w:r>
      <w:bookmarkEnd w:id="18"/>
      <w:bookmarkEnd w:id="19"/>
    </w:p>
    <w:p>
      <w:pPr>
        <w:jc w:val="center"/>
      </w:pPr>
      <w:r>
        <w:rPr>
          <w:rFonts w:hint="eastAsia" w:ascii="宋体" w:hAnsi="宋体"/>
          <w:sz w:val="24"/>
          <w:szCs w:val="24"/>
        </w:rPr>
        <w:t>图3 省</w:t>
      </w:r>
      <w:r>
        <w:rPr>
          <w:rFonts w:ascii="宋体" w:hAnsi="宋体"/>
          <w:sz w:val="24"/>
          <w:szCs w:val="24"/>
        </w:rPr>
        <w:t>POS</w:t>
      </w:r>
      <w:r>
        <w:rPr>
          <w:rFonts w:hint="eastAsia" w:ascii="宋体" w:hAnsi="宋体"/>
          <w:sz w:val="24"/>
          <w:szCs w:val="24"/>
        </w:rPr>
        <w:t>服务平台功能架构图</w:t>
      </w:r>
    </w:p>
    <w:p>
      <w:pPr>
        <w:spacing w:after="120" w:line="400" w:lineRule="exact"/>
        <w:ind w:firstLine="480" w:firstLineChars="200"/>
        <w:rPr>
          <w:rFonts w:ascii="Times New Roman" w:hAnsi="Times New Roman"/>
          <w:sz w:val="24"/>
          <w:szCs w:val="24"/>
        </w:rPr>
      </w:pPr>
      <w:r>
        <w:rPr>
          <w:rFonts w:ascii="Times New Roman" w:hAnsi="Times New Roman"/>
          <w:sz w:val="24"/>
          <w:szCs w:val="24"/>
        </w:rPr>
        <w:t>3</w:t>
      </w:r>
      <w:r>
        <w:rPr>
          <w:rFonts w:hint="eastAsia" w:ascii="Times New Roman" w:hAnsi="Times New Roman"/>
          <w:sz w:val="24"/>
          <w:szCs w:val="24"/>
        </w:rPr>
        <w:t>、对外部系统连接。</w:t>
      </w:r>
    </w:p>
    <w:p>
      <w:pPr>
        <w:spacing w:after="120" w:line="400" w:lineRule="exact"/>
        <w:ind w:firstLine="480" w:firstLineChars="200"/>
        <w:rPr>
          <w:rFonts w:ascii="Times New Roman" w:hAnsi="Times New Roman"/>
          <w:sz w:val="24"/>
          <w:szCs w:val="24"/>
        </w:rPr>
      </w:pPr>
      <w:r>
        <w:rPr>
          <w:rFonts w:hint="eastAsia" w:ascii="Times New Roman" w:hAnsi="Times New Roman"/>
          <w:sz w:val="24"/>
          <w:szCs w:val="24"/>
        </w:rPr>
        <w:t>（</w:t>
      </w:r>
      <w:r>
        <w:rPr>
          <w:rFonts w:ascii="Times New Roman" w:hAnsi="Times New Roman"/>
          <w:sz w:val="24"/>
          <w:szCs w:val="24"/>
        </w:rPr>
        <w:t>1</w:t>
      </w:r>
      <w:r>
        <w:rPr>
          <w:rFonts w:hint="eastAsia" w:ascii="Times New Roman" w:hAnsi="Times New Roman"/>
          <w:sz w:val="24"/>
          <w:szCs w:val="24"/>
        </w:rPr>
        <w:t>）省手机支付服务平台。与中心手机支付平台的接口连接，实现和中心手机支付平台的交互，完成消费、对帐等接口功能；与本地金融机构连接，实现本地银联等金融机构的连接，开通资金进出通道；与商户平台接口：实现本地商户的接入，为商户提供支付功能。</w:t>
      </w:r>
    </w:p>
    <w:p>
      <w:pPr>
        <w:spacing w:after="120" w:line="400" w:lineRule="exact"/>
        <w:ind w:firstLine="480" w:firstLineChars="200"/>
        <w:rPr>
          <w:rFonts w:ascii="Times New Roman" w:hAnsi="Times New Roman"/>
          <w:sz w:val="24"/>
          <w:szCs w:val="24"/>
        </w:rPr>
      </w:pPr>
      <w:r>
        <w:rPr>
          <w:rFonts w:hint="eastAsia" w:ascii="Times New Roman" w:hAnsi="Times New Roman"/>
          <w:sz w:val="24"/>
          <w:szCs w:val="24"/>
        </w:rPr>
        <w:t>（</w:t>
      </w:r>
      <w:r>
        <w:rPr>
          <w:rFonts w:ascii="Times New Roman" w:hAnsi="Times New Roman"/>
          <w:sz w:val="24"/>
          <w:szCs w:val="24"/>
        </w:rPr>
        <w:t>2</w:t>
      </w:r>
      <w:r>
        <w:rPr>
          <w:rFonts w:hint="eastAsia" w:ascii="Times New Roman" w:hAnsi="Times New Roman"/>
          <w:sz w:val="24"/>
          <w:szCs w:val="24"/>
        </w:rPr>
        <w:t>）省</w:t>
      </w:r>
      <w:r>
        <w:rPr>
          <w:rFonts w:ascii="Times New Roman" w:hAnsi="Times New Roman"/>
          <w:sz w:val="24"/>
          <w:szCs w:val="24"/>
        </w:rPr>
        <w:t>POS</w:t>
      </w:r>
      <w:r>
        <w:rPr>
          <w:rFonts w:hint="eastAsia" w:ascii="Times New Roman" w:hAnsi="Times New Roman"/>
          <w:sz w:val="24"/>
          <w:szCs w:val="24"/>
        </w:rPr>
        <w:t>服务平台。与</w:t>
      </w:r>
      <w:r>
        <w:rPr>
          <w:rFonts w:ascii="Times New Roman" w:hAnsi="Times New Roman"/>
          <w:sz w:val="24"/>
          <w:szCs w:val="24"/>
        </w:rPr>
        <w:t>POS</w:t>
      </w:r>
      <w:r>
        <w:rPr>
          <w:rFonts w:hint="eastAsia" w:ascii="Times New Roman" w:hAnsi="Times New Roman"/>
          <w:sz w:val="24"/>
          <w:szCs w:val="24"/>
        </w:rPr>
        <w:t>终端的连接，实现</w:t>
      </w:r>
      <w:r>
        <w:rPr>
          <w:rFonts w:ascii="Times New Roman" w:hAnsi="Times New Roman"/>
          <w:sz w:val="24"/>
          <w:szCs w:val="24"/>
        </w:rPr>
        <w:t>POS</w:t>
      </w:r>
      <w:r>
        <w:rPr>
          <w:rFonts w:hint="eastAsia" w:ascii="Times New Roman" w:hAnsi="Times New Roman"/>
          <w:sz w:val="24"/>
          <w:szCs w:val="24"/>
        </w:rPr>
        <w:t>终端到省</w:t>
      </w:r>
      <w:r>
        <w:rPr>
          <w:rFonts w:ascii="Times New Roman" w:hAnsi="Times New Roman"/>
          <w:sz w:val="24"/>
          <w:szCs w:val="24"/>
        </w:rPr>
        <w:t>POS</w:t>
      </w:r>
      <w:r>
        <w:rPr>
          <w:rFonts w:hint="eastAsia" w:ascii="Times New Roman" w:hAnsi="Times New Roman"/>
          <w:sz w:val="24"/>
          <w:szCs w:val="24"/>
        </w:rPr>
        <w:t>服务平台的管理及交易接口连接；与中心</w:t>
      </w:r>
      <w:r>
        <w:rPr>
          <w:rFonts w:ascii="Times New Roman" w:hAnsi="Times New Roman"/>
          <w:sz w:val="24"/>
          <w:szCs w:val="24"/>
        </w:rPr>
        <w:t>POS</w:t>
      </w:r>
      <w:r>
        <w:rPr>
          <w:rFonts w:hint="eastAsia" w:ascii="Times New Roman" w:hAnsi="Times New Roman"/>
          <w:sz w:val="24"/>
          <w:szCs w:val="24"/>
        </w:rPr>
        <w:t>服务平台的连接，实现多个</w:t>
      </w:r>
      <w:r>
        <w:rPr>
          <w:rFonts w:ascii="Times New Roman" w:hAnsi="Times New Roman"/>
          <w:sz w:val="24"/>
          <w:szCs w:val="24"/>
        </w:rPr>
        <w:t>POS</w:t>
      </w:r>
      <w:r>
        <w:rPr>
          <w:rFonts w:hint="eastAsia" w:ascii="Times New Roman" w:hAnsi="Times New Roman"/>
          <w:sz w:val="24"/>
          <w:szCs w:val="24"/>
        </w:rPr>
        <w:t>服务平台间的连接，完成交易上送；与中心手机支付服务平台的连接：实现机构信息以及商户信息的同步以及交易上送功能。</w:t>
      </w:r>
    </w:p>
    <w:p>
      <w:pPr>
        <w:spacing w:after="120" w:line="400" w:lineRule="exact"/>
        <w:ind w:firstLine="480" w:firstLineChars="200"/>
        <w:rPr>
          <w:rFonts w:ascii="Times New Roman" w:hAnsi="Times New Roman"/>
          <w:sz w:val="24"/>
          <w:szCs w:val="24"/>
        </w:rPr>
      </w:pPr>
      <w:r>
        <w:rPr>
          <w:rFonts w:hint="eastAsia" w:ascii="Times New Roman" w:hAnsi="Times New Roman"/>
          <w:sz w:val="24"/>
          <w:szCs w:val="24"/>
        </w:rPr>
        <w:t>（</w:t>
      </w:r>
      <w:r>
        <w:rPr>
          <w:rFonts w:ascii="Times New Roman" w:hAnsi="Times New Roman"/>
          <w:sz w:val="24"/>
          <w:szCs w:val="24"/>
        </w:rPr>
        <w:t>3</w:t>
      </w:r>
      <w:r>
        <w:rPr>
          <w:rFonts w:hint="eastAsia" w:ascii="Times New Roman" w:hAnsi="Times New Roman"/>
          <w:sz w:val="24"/>
          <w:szCs w:val="24"/>
        </w:rPr>
        <w:t>）省手机支付业务运营管理平台。实现对省手机支付的业务运营管理，报表分析等功能。</w:t>
      </w:r>
    </w:p>
    <w:p>
      <w:pPr>
        <w:jc w:val="center"/>
      </w:pPr>
      <w:r>
        <w:rPr>
          <w:rFonts w:hint="eastAsia"/>
          <w:lang/>
        </w:rPr>
        <w:drawing>
          <wp:inline distT="0" distB="0" distL="114300" distR="114300">
            <wp:extent cx="4039235" cy="3201670"/>
            <wp:effectExtent l="0" t="0" r="24765" b="2413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15"/>
                    <a:stretch>
                      <a:fillRect/>
                    </a:stretch>
                  </pic:blipFill>
                  <pic:spPr>
                    <a:xfrm>
                      <a:off x="0" y="0"/>
                      <a:ext cx="4039235" cy="3201670"/>
                    </a:xfrm>
                    <a:prstGeom prst="rect">
                      <a:avLst/>
                    </a:prstGeom>
                    <a:noFill/>
                    <a:ln w="9525">
                      <a:noFill/>
                    </a:ln>
                  </pic:spPr>
                </pic:pic>
              </a:graphicData>
            </a:graphic>
          </wp:inline>
        </w:drawing>
      </w:r>
    </w:p>
    <w:p>
      <w:pPr>
        <w:jc w:val="center"/>
        <w:rPr>
          <w:rFonts w:ascii="宋体" w:hAnsi="宋体"/>
          <w:sz w:val="24"/>
          <w:szCs w:val="24"/>
        </w:rPr>
      </w:pPr>
      <w:r>
        <w:rPr>
          <w:rFonts w:hint="eastAsia" w:ascii="宋体" w:hAnsi="宋体"/>
          <w:sz w:val="24"/>
          <w:szCs w:val="24"/>
        </w:rPr>
        <w:t>图4 业务运营支撑平台的功能框架图</w:t>
      </w:r>
    </w:p>
    <w:p>
      <w:pPr>
        <w:pStyle w:val="3"/>
        <w:rPr>
          <w:rFonts w:ascii="黑体" w:hAnsi="Times New Roman" w:eastAsia="黑体"/>
          <w:b w:val="0"/>
        </w:rPr>
      </w:pPr>
      <w:bookmarkStart w:id="20" w:name="_Toc470247947"/>
      <w:r>
        <w:rPr>
          <w:rFonts w:ascii="黑体" w:hAnsi="Times New Roman" w:eastAsia="黑体"/>
          <w:b w:val="0"/>
        </w:rPr>
        <w:t>8.3</w:t>
      </w:r>
      <w:r>
        <w:rPr>
          <w:rFonts w:hint="eastAsia" w:ascii="黑体" w:hAnsi="Times New Roman" w:eastAsia="黑体"/>
          <w:b w:val="0"/>
        </w:rPr>
        <w:t>业务相关信息安全管理和制度建设情况</w:t>
      </w:r>
      <w:bookmarkEnd w:id="20"/>
    </w:p>
    <w:p>
      <w:pPr>
        <w:spacing w:after="120" w:line="400" w:lineRule="exact"/>
        <w:ind w:firstLine="480" w:firstLineChars="200"/>
        <w:rPr>
          <w:rFonts w:hint="eastAsia" w:ascii="Times New Roman" w:hAnsi="Times New Roman"/>
          <w:sz w:val="24"/>
          <w:szCs w:val="24"/>
        </w:rPr>
      </w:pPr>
      <w:r>
        <w:rPr>
          <w:rFonts w:hint="eastAsia" w:ascii="Times New Roman" w:hAnsi="Times New Roman"/>
          <w:sz w:val="24"/>
          <w:szCs w:val="24"/>
        </w:rPr>
        <w:t>“和包•城市通”业务系统由浙江融创信息产业有限公司开发和维护。系统开发过程中，浙江移动对开发人员及所属公司有明确的信息安全要求。目前运维人员共3人，保证7*24小时响应，针对运维人员制定有运维手册。</w:t>
      </w:r>
    </w:p>
    <w:p>
      <w:pPr>
        <w:spacing w:after="120" w:line="400" w:lineRule="exact"/>
        <w:ind w:firstLine="480" w:firstLineChars="200"/>
        <w:rPr>
          <w:rFonts w:hint="eastAsia" w:ascii="Times New Roman" w:hAnsi="Times New Roman"/>
          <w:sz w:val="24"/>
          <w:szCs w:val="24"/>
        </w:rPr>
      </w:pPr>
      <w:r>
        <w:rPr>
          <w:rFonts w:hint="eastAsia" w:ascii="Times New Roman" w:hAnsi="Times New Roman"/>
          <w:sz w:val="24"/>
          <w:szCs w:val="24"/>
        </w:rPr>
        <w:t>“和包•城市通”相关业务人员在开展业务前进行过网络与信息安全方面的培训。针对业务人员制定有业务操作手册。</w:t>
      </w:r>
    </w:p>
    <w:p>
      <w:pPr>
        <w:spacing w:after="120" w:line="400" w:lineRule="exact"/>
        <w:ind w:firstLine="480" w:firstLineChars="200"/>
        <w:rPr>
          <w:rFonts w:hint="eastAsia" w:ascii="Times New Roman" w:hAnsi="Times New Roman"/>
          <w:sz w:val="24"/>
          <w:szCs w:val="24"/>
        </w:rPr>
      </w:pPr>
      <w:r>
        <w:rPr>
          <w:rFonts w:hint="eastAsia" w:ascii="Times New Roman" w:hAnsi="Times New Roman"/>
          <w:sz w:val="24"/>
          <w:szCs w:val="24"/>
        </w:rPr>
        <w:t>评估访谈中，未见针对该业务建立的业务管理流程或规范性的文件，也未见针对该业务系统制定的信息安全应急管理措施，未见针对业务人员签署的网络与信息安全责任书或承诺书，未见业务人员签署的保密协议等文件。</w:t>
      </w:r>
    </w:p>
    <w:p>
      <w:pPr>
        <w:pStyle w:val="3"/>
        <w:rPr>
          <w:rFonts w:hint="eastAsia" w:ascii="黑体" w:hAnsi="Times New Roman" w:eastAsia="黑体"/>
          <w:b w:val="0"/>
        </w:rPr>
      </w:pPr>
      <w:bookmarkStart w:id="21" w:name="_Toc470247948"/>
      <w:r>
        <w:rPr>
          <w:rFonts w:hint="eastAsia" w:ascii="黑体" w:hAnsi="Times New Roman" w:eastAsia="黑体"/>
          <w:b w:val="0"/>
        </w:rPr>
        <w:t>8.4业务安全保障措施</w:t>
      </w:r>
      <w:bookmarkEnd w:id="21"/>
    </w:p>
    <w:p>
      <w:pPr>
        <w:spacing w:after="120" w:line="400" w:lineRule="exact"/>
        <w:ind w:firstLine="480" w:firstLineChars="200"/>
        <w:rPr>
          <w:rFonts w:ascii="Times New Roman" w:hAnsi="Times New Roman"/>
          <w:sz w:val="24"/>
          <w:szCs w:val="24"/>
        </w:rPr>
      </w:pPr>
      <w:r>
        <w:rPr>
          <w:rFonts w:hint="eastAsia" w:ascii="Times New Roman" w:hAnsi="Times New Roman"/>
          <w:sz w:val="24"/>
          <w:szCs w:val="24"/>
        </w:rPr>
        <w:t>评估访谈中，浙江移动未能提供针对“和包·城市通”业务建立的业务管理流程、管理规范等文件或文档，未能提供该业务系统的信息安全应急管理措施。</w:t>
      </w:r>
    </w:p>
    <w:p>
      <w:pPr>
        <w:spacing w:after="120" w:line="400" w:lineRule="exact"/>
        <w:ind w:firstLine="480" w:firstLineChars="20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、帐号管理</w:t>
      </w:r>
    </w:p>
    <w:p>
      <w:pPr>
        <w:spacing w:after="120" w:line="400" w:lineRule="exact"/>
        <w:ind w:firstLine="480" w:firstLineChars="200"/>
        <w:rPr>
          <w:rFonts w:ascii="Times New Roman" w:hAnsi="Times New Roman"/>
          <w:sz w:val="24"/>
          <w:szCs w:val="24"/>
        </w:rPr>
      </w:pPr>
      <w:r>
        <w:rPr>
          <w:rFonts w:hint="eastAsia" w:ascii="Times New Roman" w:hAnsi="Times New Roman"/>
          <w:sz w:val="24"/>
          <w:szCs w:val="24"/>
        </w:rPr>
        <w:t>手机客户端用户为中国移动和包业务用户，注册过程需要手机号注册。</w:t>
      </w:r>
    </w:p>
    <w:p>
      <w:pPr>
        <w:spacing w:after="120" w:line="400" w:lineRule="exact"/>
        <w:ind w:firstLine="480" w:firstLineChars="200"/>
        <w:rPr>
          <w:rFonts w:ascii="Times New Roman" w:hAnsi="Times New Roman"/>
          <w:sz w:val="24"/>
          <w:szCs w:val="24"/>
        </w:rPr>
      </w:pPr>
      <w:r>
        <w:rPr>
          <w:rFonts w:hint="eastAsia" w:ascii="Times New Roman" w:hAnsi="Times New Roman"/>
          <w:sz w:val="24"/>
          <w:szCs w:val="24"/>
        </w:rPr>
        <w:t>城市通业务管理平台为不同权限用户设置了不同账户级别，包括管理员账户和普通账户。账户登录过程对帐号、密码等数据进行了加密传输，但对账户密码未设置强度要求，也没有错误登录次数限制。账户密码要求每</w:t>
      </w:r>
      <w:r>
        <w:rPr>
          <w:rFonts w:ascii="Times New Roman" w:hAnsi="Times New Roman"/>
          <w:sz w:val="24"/>
          <w:szCs w:val="24"/>
        </w:rPr>
        <w:t>2</w:t>
      </w:r>
      <w:r>
        <w:rPr>
          <w:rFonts w:hint="eastAsia" w:ascii="Times New Roman" w:hAnsi="Times New Roman"/>
          <w:sz w:val="24"/>
          <w:szCs w:val="24"/>
        </w:rPr>
        <w:t>个月更换，设置有会话失效机制，限时</w:t>
      </w:r>
      <w:r>
        <w:rPr>
          <w:rFonts w:ascii="Times New Roman" w:hAnsi="Times New Roman"/>
          <w:sz w:val="24"/>
          <w:szCs w:val="24"/>
        </w:rPr>
        <w:t>30</w:t>
      </w:r>
      <w:r>
        <w:rPr>
          <w:rFonts w:hint="eastAsia" w:ascii="Times New Roman" w:hAnsi="Times New Roman"/>
          <w:sz w:val="24"/>
          <w:szCs w:val="24"/>
        </w:rPr>
        <w:t>分钟。</w:t>
      </w:r>
    </w:p>
    <w:p>
      <w:pPr>
        <w:jc w:val="center"/>
      </w:pPr>
      <w:r>
        <w:rPr>
          <w:rFonts w:hint="eastAsia"/>
          <w:lang/>
        </w:rPr>
        <w:drawing>
          <wp:inline distT="0" distB="0" distL="114300" distR="114300">
            <wp:extent cx="5203825" cy="2801620"/>
            <wp:effectExtent l="0" t="0" r="3175" b="1778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16"/>
                    <a:srcRect b="4300"/>
                    <a:stretch>
                      <a:fillRect/>
                    </a:stretch>
                  </pic:blipFill>
                  <pic:spPr>
                    <a:xfrm>
                      <a:off x="0" y="0"/>
                      <a:ext cx="5203825" cy="2801620"/>
                    </a:xfrm>
                    <a:prstGeom prst="rect">
                      <a:avLst/>
                    </a:prstGeom>
                    <a:noFill/>
                    <a:ln w="9525">
                      <a:noFill/>
                    </a:ln>
                  </pic:spPr>
                </pic:pic>
              </a:graphicData>
            </a:graphic>
          </wp:inline>
        </w:drawing>
      </w:r>
    </w:p>
    <w:p>
      <w:pPr>
        <w:spacing w:after="120" w:line="400" w:lineRule="exact"/>
        <w:ind w:firstLine="480" w:firstLineChars="200"/>
        <w:rPr>
          <w:rFonts w:ascii="Times New Roman" w:hAnsi="Times New Roman"/>
          <w:sz w:val="24"/>
          <w:szCs w:val="24"/>
        </w:rPr>
      </w:pPr>
      <w:r>
        <w:rPr>
          <w:rFonts w:ascii="Times New Roman" w:hAnsi="Times New Roman"/>
          <w:sz w:val="24"/>
          <w:szCs w:val="24"/>
        </w:rPr>
        <w:t>2</w:t>
      </w:r>
      <w:r>
        <w:rPr>
          <w:rFonts w:hint="eastAsia" w:ascii="Times New Roman" w:hAnsi="Times New Roman"/>
          <w:sz w:val="24"/>
          <w:szCs w:val="24"/>
        </w:rPr>
        <w:t>、日志留存</w:t>
      </w:r>
    </w:p>
    <w:p>
      <w:pPr>
        <w:spacing w:after="120" w:line="400" w:lineRule="exact"/>
        <w:ind w:firstLine="480" w:firstLineChars="200"/>
        <w:rPr>
          <w:rFonts w:ascii="Times New Roman" w:hAnsi="Times New Roman"/>
          <w:sz w:val="24"/>
          <w:szCs w:val="24"/>
        </w:rPr>
      </w:pPr>
      <w:r>
        <w:rPr>
          <w:rFonts w:hint="eastAsia" w:ascii="Times New Roman" w:hAnsi="Times New Roman"/>
          <w:sz w:val="24"/>
          <w:szCs w:val="24"/>
        </w:rPr>
        <w:t>管理员日志信息永久留存。</w:t>
      </w:r>
    </w:p>
    <w:p>
      <w:pPr>
        <w:spacing w:after="120" w:line="400" w:lineRule="exact"/>
        <w:ind w:firstLine="480" w:firstLineChars="200"/>
        <w:rPr>
          <w:rFonts w:ascii="Times New Roman" w:hAnsi="Times New Roman"/>
          <w:sz w:val="24"/>
          <w:szCs w:val="24"/>
        </w:rPr>
      </w:pPr>
      <w:r>
        <w:rPr>
          <w:rFonts w:ascii="Times New Roman" w:hAnsi="Times New Roman"/>
          <w:sz w:val="24"/>
          <w:szCs w:val="24"/>
        </w:rPr>
        <w:t>3</w:t>
      </w:r>
      <w:r>
        <w:rPr>
          <w:rFonts w:hint="eastAsia" w:ascii="Times New Roman" w:hAnsi="Times New Roman"/>
          <w:sz w:val="24"/>
          <w:szCs w:val="24"/>
        </w:rPr>
        <w:t>、数据备份</w:t>
      </w:r>
    </w:p>
    <w:p>
      <w:pPr>
        <w:spacing w:after="120" w:line="400" w:lineRule="exact"/>
        <w:ind w:firstLine="480" w:firstLineChars="200"/>
        <w:rPr>
          <w:rFonts w:ascii="Times New Roman" w:hAnsi="Times New Roman"/>
          <w:sz w:val="24"/>
          <w:szCs w:val="24"/>
        </w:rPr>
      </w:pPr>
      <w:r>
        <w:rPr>
          <w:rFonts w:hint="eastAsia" w:ascii="Times New Roman" w:hAnsi="Times New Roman"/>
          <w:sz w:val="24"/>
          <w:szCs w:val="24"/>
        </w:rPr>
        <w:t>每月对业务数据进行备份，一般包括应用程序数据、配置数据、用户注册开卡信息、用户行为日志、管理员行为日志等。</w:t>
      </w:r>
    </w:p>
    <w:p>
      <w:pPr>
        <w:pStyle w:val="2"/>
        <w:numPr>
          <w:ilvl w:val="0"/>
          <w:numId w:val="1"/>
        </w:numPr>
      </w:pPr>
      <w:bookmarkStart w:id="22" w:name="_Toc470247949"/>
      <w:r>
        <w:rPr>
          <w:rFonts w:hint="eastAsia" w:ascii="Times New Roman" w:hAnsi="Times New Roman" w:eastAsia="黑体"/>
          <w:b w:val="0"/>
          <w:sz w:val="32"/>
          <w:szCs w:val="32"/>
        </w:rPr>
        <w:t>新技术新业务信息安全评估结果</w:t>
      </w:r>
      <w:bookmarkEnd w:id="22"/>
    </w:p>
    <w:p>
      <w:pPr>
        <w:pStyle w:val="3"/>
        <w:rPr>
          <w:rFonts w:ascii="黑体" w:hAnsi="Times New Roman" w:eastAsia="黑体"/>
          <w:b w:val="0"/>
        </w:rPr>
      </w:pPr>
      <w:bookmarkStart w:id="23" w:name="_Toc470247950"/>
      <w:r>
        <w:rPr>
          <w:rFonts w:ascii="黑体" w:hAnsi="Times New Roman" w:eastAsia="黑体"/>
          <w:b w:val="0"/>
        </w:rPr>
        <w:t>9.1</w:t>
      </w:r>
      <w:r>
        <w:rPr>
          <w:rFonts w:hint="eastAsia" w:ascii="黑体" w:hAnsi="Times New Roman" w:eastAsia="黑体"/>
          <w:b w:val="0"/>
        </w:rPr>
        <w:t>“和包</w:t>
      </w:r>
      <w:r>
        <w:rPr>
          <w:rFonts w:hint="eastAsia" w:ascii="宋体" w:hAnsi="宋体" w:cs="宋体"/>
          <w:b w:val="0"/>
        </w:rPr>
        <w:t>•</w:t>
      </w:r>
      <w:r>
        <w:rPr>
          <w:rFonts w:hint="eastAsia" w:ascii="黑体" w:hAnsi="黑体" w:eastAsia="黑体" w:cs="黑体"/>
          <w:b w:val="0"/>
        </w:rPr>
        <w:t>城市通”业务</w:t>
      </w:r>
      <w:r>
        <w:rPr>
          <w:rFonts w:hint="eastAsia" w:ascii="黑体" w:hAnsi="Times New Roman" w:eastAsia="黑体"/>
          <w:b w:val="0"/>
        </w:rPr>
        <w:t>管理体系评估结果</w:t>
      </w:r>
      <w:bookmarkEnd w:id="23"/>
    </w:p>
    <w:p>
      <w:pPr>
        <w:spacing w:after="120" w:line="400" w:lineRule="exact"/>
        <w:ind w:firstLine="480" w:firstLineChars="200"/>
        <w:rPr>
          <w:rFonts w:hint="eastAsia" w:ascii="Times New Roman" w:hAnsi="Times New Roman"/>
          <w:sz w:val="24"/>
          <w:szCs w:val="24"/>
        </w:rPr>
      </w:pPr>
      <w:r>
        <w:rPr>
          <w:rFonts w:hint="eastAsia" w:ascii="Times New Roman" w:hAnsi="Times New Roman"/>
          <w:sz w:val="24"/>
          <w:szCs w:val="24"/>
        </w:rPr>
        <w:t>浙江移动制定有《中国移动浙江公司互联网新技术新业务信息安全评估管理细则》，对新技术新业务信息安全评估的组织、实施及整改工作做出一系列具体的要求和规范。在业务上线前开展了自评估，并进行了整改。</w:t>
      </w:r>
    </w:p>
    <w:p>
      <w:pPr>
        <w:spacing w:after="120" w:line="400" w:lineRule="exact"/>
        <w:ind w:firstLine="480" w:firstLineChars="200"/>
        <w:rPr>
          <w:rFonts w:hint="eastAsia" w:ascii="Times New Roman" w:hAnsi="Times New Roman"/>
          <w:sz w:val="24"/>
          <w:szCs w:val="24"/>
        </w:rPr>
      </w:pPr>
      <w:r>
        <w:rPr>
          <w:rFonts w:hint="eastAsia" w:ascii="Times New Roman" w:hAnsi="Times New Roman"/>
          <w:sz w:val="24"/>
          <w:szCs w:val="24"/>
        </w:rPr>
        <w:t>但评估中，浙江移动未能提供针对“和包•城市通”业务建立的业务管理流程或规范性的文件，也未见针对该业务系统制定的信息安全应急管理措施，未见针对业务人员签署的网络与信息安全责任书、承诺书，保密协议等文件。建议后续建立或完善业务相关管理规范，建立应急处置机制，完善对业务人员的信息安全管理。</w:t>
      </w:r>
    </w:p>
    <w:p>
      <w:pPr>
        <w:pStyle w:val="3"/>
        <w:rPr>
          <w:rFonts w:ascii="黑体" w:hAnsi="Times New Roman" w:eastAsia="黑体"/>
          <w:b w:val="0"/>
        </w:rPr>
      </w:pPr>
      <w:bookmarkStart w:id="24" w:name="_Toc470247951"/>
      <w:r>
        <w:rPr>
          <w:rFonts w:ascii="黑体" w:hAnsi="Times New Roman" w:eastAsia="黑体"/>
          <w:b w:val="0"/>
        </w:rPr>
        <w:t>9.2</w:t>
      </w:r>
      <w:r>
        <w:rPr>
          <w:rFonts w:hint="eastAsia" w:ascii="黑体" w:hAnsi="Times New Roman" w:eastAsia="黑体"/>
          <w:b w:val="0"/>
        </w:rPr>
        <w:t>“和包</w:t>
      </w:r>
      <w:r>
        <w:rPr>
          <w:rFonts w:hint="eastAsia" w:ascii="宋体" w:hAnsi="宋体" w:cs="宋体"/>
          <w:b w:val="0"/>
        </w:rPr>
        <w:t>•</w:t>
      </w:r>
      <w:r>
        <w:rPr>
          <w:rFonts w:hint="eastAsia" w:ascii="黑体" w:hAnsi="黑体" w:eastAsia="黑体" w:cs="黑体"/>
          <w:b w:val="0"/>
        </w:rPr>
        <w:t>城市通”业务</w:t>
      </w:r>
      <w:r>
        <w:rPr>
          <w:rFonts w:hint="eastAsia" w:ascii="黑体" w:hAnsi="Times New Roman" w:eastAsia="黑体"/>
          <w:b w:val="0"/>
        </w:rPr>
        <w:t>安全评估结果</w:t>
      </w:r>
      <w:bookmarkEnd w:id="24"/>
    </w:p>
    <w:p>
      <w:pPr>
        <w:spacing w:after="120" w:line="400" w:lineRule="exact"/>
        <w:ind w:firstLine="480" w:firstLineChars="200"/>
        <w:rPr>
          <w:rFonts w:hint="eastAsia" w:ascii="Times New Roman" w:hAnsi="Times New Roman"/>
          <w:sz w:val="24"/>
          <w:szCs w:val="24"/>
        </w:rPr>
      </w:pPr>
      <w:r>
        <w:rPr>
          <w:rFonts w:hint="eastAsia" w:ascii="Times New Roman" w:hAnsi="Times New Roman"/>
          <w:sz w:val="24"/>
          <w:szCs w:val="24"/>
        </w:rPr>
        <w:t>城市通业务管理平台账户登录过程对帐号、密码等数据进行了加密传输，登录过程无需手机验证，账户密码定期更改，设置有会话失效机制，但对账户密码未作强度要求，没有错误登录次数限制，登录错误提示信息未作模糊处理。账户登录日志信息永久留存。</w:t>
      </w:r>
    </w:p>
    <w:p>
      <w:pPr>
        <w:spacing w:after="120" w:line="400" w:lineRule="exact"/>
        <w:ind w:firstLine="480" w:firstLineChars="200"/>
        <w:rPr>
          <w:rFonts w:hint="eastAsia" w:ascii="Times New Roman" w:hAnsi="Times New Roman"/>
          <w:sz w:val="24"/>
          <w:szCs w:val="24"/>
        </w:rPr>
      </w:pPr>
      <w:r>
        <w:rPr>
          <w:rFonts w:hint="eastAsia" w:ascii="Times New Roman" w:hAnsi="Times New Roman"/>
          <w:sz w:val="24"/>
          <w:szCs w:val="24"/>
        </w:rPr>
        <w:t>业务用户不能发布信息，业务管理平台可向用户推送文字、图片等信息，用户不能拒绝。发布信息过程具备先审后发机制，无信息自动过滤机制，设置有人工审核员1名。</w:t>
      </w:r>
    </w:p>
    <w:p>
      <w:pPr>
        <w:jc w:val="center"/>
        <w:rPr>
          <w:rFonts w:hint="eastAsia"/>
        </w:rPr>
      </w:pPr>
      <w:r>
        <w:rPr>
          <w:rFonts w:hint="eastAsia"/>
          <w:lang/>
        </w:rPr>
        <w:drawing>
          <wp:inline distT="0" distB="0" distL="114300" distR="114300">
            <wp:extent cx="5203825" cy="2801620"/>
            <wp:effectExtent l="0" t="0" r="3175" b="1778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7"/>
                    <a:srcRect b="4169"/>
                    <a:stretch>
                      <a:fillRect/>
                    </a:stretch>
                  </pic:blipFill>
                  <pic:spPr>
                    <a:xfrm>
                      <a:off x="0" y="0"/>
                      <a:ext cx="5203825" cy="2801620"/>
                    </a:xfrm>
                    <a:prstGeom prst="rect">
                      <a:avLst/>
                    </a:prstGeom>
                    <a:noFill/>
                    <a:ln w="9525">
                      <a:noFill/>
                    </a:ln>
                  </pic:spPr>
                </pic:pic>
              </a:graphicData>
            </a:graphic>
          </wp:inline>
        </w:drawing>
      </w:r>
    </w:p>
    <w:p>
      <w:pPr>
        <w:pStyle w:val="2"/>
        <w:numPr>
          <w:ilvl w:val="0"/>
          <w:numId w:val="1"/>
        </w:numPr>
        <w:rPr>
          <w:rFonts w:ascii="Times New Roman" w:hAnsi="Times New Roman" w:eastAsia="黑体"/>
          <w:b w:val="0"/>
          <w:sz w:val="32"/>
          <w:szCs w:val="32"/>
        </w:rPr>
      </w:pPr>
      <w:bookmarkStart w:id="25" w:name="_Toc470247952"/>
      <w:r>
        <w:rPr>
          <w:rFonts w:hint="eastAsia" w:ascii="Times New Roman" w:hAnsi="Times New Roman" w:eastAsia="黑体"/>
          <w:b w:val="0"/>
          <w:sz w:val="32"/>
          <w:szCs w:val="32"/>
        </w:rPr>
        <w:t>整改建议</w:t>
      </w:r>
      <w:bookmarkEnd w:id="25"/>
    </w:p>
    <w:p>
      <w:pPr>
        <w:spacing w:after="120" w:line="400" w:lineRule="exact"/>
        <w:rPr>
          <w:rFonts w:ascii="Times New Roman" w:hAnsi="Times New Roman"/>
          <w:b/>
          <w:sz w:val="24"/>
          <w:szCs w:val="24"/>
        </w:rPr>
      </w:pPr>
      <w:r>
        <w:rPr>
          <w:rFonts w:ascii="Times New Roman" w:hAnsi="Times New Roman"/>
          <w:sz w:val="24"/>
          <w:szCs w:val="24"/>
        </w:rPr>
        <w:t>1.</w:t>
      </w:r>
      <w:r>
        <w:rPr>
          <w:rFonts w:ascii="Times New Roman" w:hAnsi="Times New Roman"/>
          <w:sz w:val="24"/>
          <w:szCs w:val="24"/>
        </w:rPr>
        <w:tab/>
      </w:r>
      <w:r>
        <w:rPr>
          <w:rFonts w:hint="eastAsia" w:ascii="Times New Roman" w:hAnsi="Times New Roman"/>
          <w:sz w:val="24"/>
          <w:szCs w:val="24"/>
        </w:rPr>
        <w:t>管理体系方面</w:t>
      </w:r>
    </w:p>
    <w:p>
      <w:pPr>
        <w:pStyle w:val="13"/>
        <w:numPr>
          <w:ilvl w:val="0"/>
          <w:numId w:val="2"/>
        </w:numPr>
        <w:spacing w:after="120" w:line="400" w:lineRule="exact"/>
        <w:ind w:firstLineChars="0"/>
        <w:rPr>
          <w:rFonts w:hint="eastAsia" w:ascii="Times New Roman" w:hAnsi="Times New Roman"/>
          <w:sz w:val="24"/>
          <w:szCs w:val="24"/>
        </w:rPr>
      </w:pPr>
      <w:r>
        <w:rPr>
          <w:rFonts w:hint="eastAsia" w:ascii="Times New Roman" w:hAnsi="Times New Roman"/>
          <w:sz w:val="24"/>
          <w:szCs w:val="24"/>
        </w:rPr>
        <w:t>建议建立完善业务相关管理规范，完善对业务人员网络与信息安全的具体要求，完善对业务人员的保密要求。</w:t>
      </w:r>
    </w:p>
    <w:p>
      <w:pPr>
        <w:pStyle w:val="13"/>
        <w:numPr>
          <w:ilvl w:val="0"/>
          <w:numId w:val="2"/>
        </w:numPr>
        <w:spacing w:after="120" w:line="400" w:lineRule="exact"/>
        <w:ind w:firstLineChars="0"/>
        <w:rPr>
          <w:rFonts w:ascii="Times New Roman" w:hAnsi="Times New Roman"/>
          <w:sz w:val="24"/>
          <w:szCs w:val="24"/>
        </w:rPr>
      </w:pPr>
      <w:r>
        <w:rPr>
          <w:rFonts w:hint="eastAsia" w:ascii="Times New Roman" w:hAnsi="Times New Roman"/>
          <w:sz w:val="24"/>
          <w:szCs w:val="24"/>
        </w:rPr>
        <w:t>建议建立好业务应急处置机制。</w:t>
      </w:r>
    </w:p>
    <w:p>
      <w:pPr>
        <w:spacing w:after="120" w:line="400" w:lineRule="exact"/>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r>
      <w:r>
        <w:rPr>
          <w:rFonts w:hint="eastAsia" w:ascii="Times New Roman" w:hAnsi="Times New Roman"/>
          <w:sz w:val="24"/>
          <w:szCs w:val="24"/>
        </w:rPr>
        <w:t>业务安全方面</w:t>
      </w:r>
    </w:p>
    <w:p>
      <w:pPr>
        <w:pStyle w:val="13"/>
        <w:numPr>
          <w:ilvl w:val="0"/>
          <w:numId w:val="3"/>
        </w:numPr>
        <w:spacing w:after="120" w:line="400" w:lineRule="exact"/>
        <w:ind w:firstLineChars="0"/>
        <w:rPr>
          <w:rFonts w:hint="eastAsia" w:ascii="Times New Roman" w:hAnsi="Times New Roman"/>
          <w:sz w:val="24"/>
          <w:szCs w:val="24"/>
        </w:rPr>
      </w:pPr>
      <w:r>
        <w:rPr>
          <w:rFonts w:hint="eastAsia" w:ascii="Times New Roman" w:hAnsi="Times New Roman"/>
          <w:sz w:val="24"/>
          <w:szCs w:val="24"/>
        </w:rPr>
        <w:t>建议对业务管理平台账户登录过程设置错误登录次数限制，对登录错误提示信息作模糊处理。</w:t>
      </w:r>
    </w:p>
    <w:p>
      <w:pPr>
        <w:pStyle w:val="13"/>
        <w:numPr>
          <w:ilvl w:val="0"/>
          <w:numId w:val="3"/>
        </w:numPr>
        <w:spacing w:after="120" w:line="400" w:lineRule="exact"/>
        <w:ind w:firstLineChars="0"/>
        <w:rPr>
          <w:rFonts w:hint="eastAsia" w:ascii="Times New Roman" w:hAnsi="Times New Roman"/>
          <w:sz w:val="24"/>
          <w:szCs w:val="24"/>
        </w:rPr>
      </w:pPr>
      <w:r>
        <w:rPr>
          <w:rFonts w:hint="eastAsia" w:ascii="Times New Roman" w:hAnsi="Times New Roman"/>
          <w:sz w:val="24"/>
          <w:szCs w:val="24"/>
        </w:rPr>
        <w:t>建议对业务管理平台账户密码强度进行强制性要求。</w:t>
      </w:r>
    </w:p>
    <w:sectPr>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080E0000" w:usb2="00000010"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0"/>
    <w:family w:val="auto"/>
    <w:pitch w:val="default"/>
    <w:sig w:usb0="00000000" w:usb1="00000000" w:usb2="00000000" w:usb3="00000000" w:csb0="8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lang/>
      </w:rPr>
      <w:t>2</w:t>
    </w:r>
    <w:r>
      <w:rPr>
        <w:rStyle w:val="9"/>
      </w:rPr>
      <w:fldChar w:fldCharType="end"/>
    </w:r>
  </w:p>
  <w:p>
    <w:pP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rPr>
        <w:rFonts w:hint="eastAsia"/>
        <w:color w:val="000000"/>
      </w:rPr>
      <w:t>国家计算机网络与信息安全管理中心</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33AF"/>
    <w:multiLevelType w:val="multilevel"/>
    <w:tmpl w:val="033C33AF"/>
    <w:lvl w:ilvl="0" w:tentative="0">
      <w:start w:val="1"/>
      <w:numFmt w:val="japaneseCounting"/>
      <w:lvlText w:val="%1、"/>
      <w:lvlJc w:val="left"/>
      <w:pPr>
        <w:ind w:left="660" w:hanging="660"/>
      </w:pPr>
      <w:rPr>
        <w:rFonts w:hint="default" w:cs="Times New Roman"/>
        <w:color w:val="auto"/>
        <w:sz w:val="32"/>
        <w:szCs w:val="32"/>
      </w:rPr>
    </w:lvl>
    <w:lvl w:ilvl="1" w:tentative="0">
      <w:start w:val="1"/>
      <w:numFmt w:val="lowerLetter"/>
      <w:lvlText w:val="%2)"/>
      <w:lvlJc w:val="left"/>
      <w:pPr>
        <w:ind w:left="846" w:hanging="420"/>
      </w:pPr>
      <w:rPr>
        <w:rFonts w:cs="Times New Roman"/>
      </w:rPr>
    </w:lvl>
    <w:lvl w:ilvl="2" w:tentative="0">
      <w:start w:val="1"/>
      <w:numFmt w:val="decimal"/>
      <w:lvlText w:val="（%3）"/>
      <w:lvlJc w:val="left"/>
      <w:pPr>
        <w:ind w:left="1920" w:hanging="1080"/>
      </w:pPr>
      <w:rPr>
        <w:rFonts w:hint="default"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1">
    <w:nsid w:val="071440E3"/>
    <w:multiLevelType w:val="multilevel"/>
    <w:tmpl w:val="071440E3"/>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
    <w:nsid w:val="3B5917DF"/>
    <w:multiLevelType w:val="multilevel"/>
    <w:tmpl w:val="3B5917DF"/>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714"/>
    <w:rsid w:val="000173BE"/>
    <w:rsid w:val="000241E5"/>
    <w:rsid w:val="00040435"/>
    <w:rsid w:val="00047497"/>
    <w:rsid w:val="0008727F"/>
    <w:rsid w:val="000B604E"/>
    <w:rsid w:val="000C2786"/>
    <w:rsid w:val="000E7E6F"/>
    <w:rsid w:val="00112D2B"/>
    <w:rsid w:val="00135CA0"/>
    <w:rsid w:val="001633A1"/>
    <w:rsid w:val="0017327E"/>
    <w:rsid w:val="00176909"/>
    <w:rsid w:val="00182C58"/>
    <w:rsid w:val="00191B61"/>
    <w:rsid w:val="00192193"/>
    <w:rsid w:val="001A1F88"/>
    <w:rsid w:val="001B2D85"/>
    <w:rsid w:val="001B593A"/>
    <w:rsid w:val="001C6030"/>
    <w:rsid w:val="001D30C3"/>
    <w:rsid w:val="001D49F3"/>
    <w:rsid w:val="00200A9E"/>
    <w:rsid w:val="002162C7"/>
    <w:rsid w:val="002169EC"/>
    <w:rsid w:val="0023370A"/>
    <w:rsid w:val="00243F6E"/>
    <w:rsid w:val="00253C2C"/>
    <w:rsid w:val="002810A6"/>
    <w:rsid w:val="002B4716"/>
    <w:rsid w:val="002D4FB3"/>
    <w:rsid w:val="00304E77"/>
    <w:rsid w:val="00342F57"/>
    <w:rsid w:val="0036791F"/>
    <w:rsid w:val="0038297B"/>
    <w:rsid w:val="00385B4F"/>
    <w:rsid w:val="003A27CF"/>
    <w:rsid w:val="003E02F6"/>
    <w:rsid w:val="003E7242"/>
    <w:rsid w:val="00403002"/>
    <w:rsid w:val="00403A9A"/>
    <w:rsid w:val="00416579"/>
    <w:rsid w:val="0042010D"/>
    <w:rsid w:val="00476A65"/>
    <w:rsid w:val="00483814"/>
    <w:rsid w:val="004855DD"/>
    <w:rsid w:val="004856EC"/>
    <w:rsid w:val="00493963"/>
    <w:rsid w:val="004A3A3C"/>
    <w:rsid w:val="004C0404"/>
    <w:rsid w:val="004F2763"/>
    <w:rsid w:val="004F301B"/>
    <w:rsid w:val="004F7B1B"/>
    <w:rsid w:val="00502798"/>
    <w:rsid w:val="00503610"/>
    <w:rsid w:val="0050525F"/>
    <w:rsid w:val="005334B9"/>
    <w:rsid w:val="00547B15"/>
    <w:rsid w:val="005A3A5F"/>
    <w:rsid w:val="005C1E86"/>
    <w:rsid w:val="005C39FD"/>
    <w:rsid w:val="005D105C"/>
    <w:rsid w:val="005D38F6"/>
    <w:rsid w:val="005D43DE"/>
    <w:rsid w:val="00604888"/>
    <w:rsid w:val="00654184"/>
    <w:rsid w:val="00655EFF"/>
    <w:rsid w:val="0068032F"/>
    <w:rsid w:val="0068049B"/>
    <w:rsid w:val="00687757"/>
    <w:rsid w:val="006A222F"/>
    <w:rsid w:val="006F07E7"/>
    <w:rsid w:val="006F72FC"/>
    <w:rsid w:val="0070781D"/>
    <w:rsid w:val="00710C23"/>
    <w:rsid w:val="007172E3"/>
    <w:rsid w:val="007470F9"/>
    <w:rsid w:val="00771509"/>
    <w:rsid w:val="007C6138"/>
    <w:rsid w:val="007F074C"/>
    <w:rsid w:val="007F226B"/>
    <w:rsid w:val="008047CC"/>
    <w:rsid w:val="00826532"/>
    <w:rsid w:val="00835E68"/>
    <w:rsid w:val="00836A88"/>
    <w:rsid w:val="00867439"/>
    <w:rsid w:val="00884C69"/>
    <w:rsid w:val="0089565B"/>
    <w:rsid w:val="008970E7"/>
    <w:rsid w:val="008B284D"/>
    <w:rsid w:val="008B381B"/>
    <w:rsid w:val="008E35F0"/>
    <w:rsid w:val="00914178"/>
    <w:rsid w:val="00920EC0"/>
    <w:rsid w:val="009312ED"/>
    <w:rsid w:val="009420AC"/>
    <w:rsid w:val="00955948"/>
    <w:rsid w:val="009611B7"/>
    <w:rsid w:val="00963345"/>
    <w:rsid w:val="00964E93"/>
    <w:rsid w:val="009A45AC"/>
    <w:rsid w:val="009B1768"/>
    <w:rsid w:val="009B3896"/>
    <w:rsid w:val="009E4CD4"/>
    <w:rsid w:val="00A23743"/>
    <w:rsid w:val="00A35829"/>
    <w:rsid w:val="00A45637"/>
    <w:rsid w:val="00A73F4A"/>
    <w:rsid w:val="00AB3F6F"/>
    <w:rsid w:val="00AD70FE"/>
    <w:rsid w:val="00AE4AF5"/>
    <w:rsid w:val="00B00CE0"/>
    <w:rsid w:val="00B03B2E"/>
    <w:rsid w:val="00B07E46"/>
    <w:rsid w:val="00B11B33"/>
    <w:rsid w:val="00B1317B"/>
    <w:rsid w:val="00B7011E"/>
    <w:rsid w:val="00B85549"/>
    <w:rsid w:val="00B930F8"/>
    <w:rsid w:val="00BC29AB"/>
    <w:rsid w:val="00BF0DAC"/>
    <w:rsid w:val="00BF6D6F"/>
    <w:rsid w:val="00C02D57"/>
    <w:rsid w:val="00C2245D"/>
    <w:rsid w:val="00C33E07"/>
    <w:rsid w:val="00C860D7"/>
    <w:rsid w:val="00CA2BA4"/>
    <w:rsid w:val="00CB535D"/>
    <w:rsid w:val="00CD4361"/>
    <w:rsid w:val="00CE24CC"/>
    <w:rsid w:val="00CF12CB"/>
    <w:rsid w:val="00D02873"/>
    <w:rsid w:val="00D15DE5"/>
    <w:rsid w:val="00D27C7E"/>
    <w:rsid w:val="00D51D04"/>
    <w:rsid w:val="00D60F32"/>
    <w:rsid w:val="00D60F50"/>
    <w:rsid w:val="00D75D83"/>
    <w:rsid w:val="00D96662"/>
    <w:rsid w:val="00DB5ACD"/>
    <w:rsid w:val="00DE1E94"/>
    <w:rsid w:val="00DF3C3D"/>
    <w:rsid w:val="00E12577"/>
    <w:rsid w:val="00E46714"/>
    <w:rsid w:val="00EC2CB9"/>
    <w:rsid w:val="00EE2F7E"/>
    <w:rsid w:val="00EF73C1"/>
    <w:rsid w:val="00F04757"/>
    <w:rsid w:val="00F0589D"/>
    <w:rsid w:val="00F46C2F"/>
    <w:rsid w:val="00F5005F"/>
    <w:rsid w:val="00F5053C"/>
    <w:rsid w:val="00F77C3F"/>
    <w:rsid w:val="00FA43B3"/>
    <w:rsid w:val="00FC53DC"/>
    <w:rsid w:val="00FF3BE0"/>
    <w:rsid w:val="FFF6C22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kern w:val="2"/>
      <w:sz w:val="21"/>
      <w:szCs w:val="22"/>
      <w:lang w:val="en-US" w:eastAsia="zh-CN" w:bidi="ar-SA"/>
    </w:rPr>
  </w:style>
  <w:style w:type="paragraph" w:styleId="2">
    <w:name w:val="heading 1"/>
    <w:basedOn w:val="1"/>
    <w:next w:val="1"/>
    <w:link w:val="16"/>
    <w:uiPriority w:val="0"/>
    <w:pPr>
      <w:keepNext/>
      <w:keepLines/>
      <w:spacing w:before="340" w:after="330" w:line="578" w:lineRule="auto"/>
      <w:outlineLvl w:val="0"/>
    </w:pPr>
    <w:rPr>
      <w:b/>
      <w:bCs/>
      <w:kern w:val="44"/>
      <w:sz w:val="44"/>
      <w:szCs w:val="44"/>
    </w:rPr>
  </w:style>
  <w:style w:type="paragraph" w:styleId="3">
    <w:name w:val="heading 2"/>
    <w:basedOn w:val="1"/>
    <w:next w:val="1"/>
    <w:link w:val="17"/>
    <w:uiPriority w:val="0"/>
    <w:pPr>
      <w:keepNext/>
      <w:keepLines/>
      <w:spacing w:before="260" w:after="260" w:line="416" w:lineRule="auto"/>
      <w:outlineLvl w:val="1"/>
    </w:pPr>
    <w:rPr>
      <w:rFonts w:ascii="Cambria" w:hAnsi="Cambria"/>
      <w:b/>
      <w:bCs/>
      <w:sz w:val="32"/>
      <w:szCs w:val="32"/>
    </w:rPr>
  </w:style>
  <w:style w:type="character" w:default="1" w:styleId="8">
    <w:name w:val="Default Paragraph Font"/>
    <w:semiHidden/>
    <w:uiPriority w:val="0"/>
  </w:style>
  <w:style w:type="table" w:default="1" w:styleId="11">
    <w:name w:val="Normal Table"/>
    <w:semiHidden/>
    <w:uiPriority w:val="0"/>
    <w:tblPr>
      <w:tblStyle w:val="11"/>
      <w:tblCellMar>
        <w:top w:w="0" w:type="dxa"/>
        <w:left w:w="108" w:type="dxa"/>
        <w:bottom w:w="0" w:type="dxa"/>
        <w:right w:w="108" w:type="dxa"/>
      </w:tblCellMar>
    </w:tblPr>
    <w:trPr>
      <w:wBefore w:w="0" w:type="dxa"/>
    </w:trPr>
  </w:style>
  <w:style w:type="paragraph" w:styleId="4">
    <w:name w:val="footer"/>
    <w:basedOn w:val="1"/>
    <w:link w:val="15"/>
    <w:uiPriority w:val="0"/>
    <w:pPr>
      <w:tabs>
        <w:tab w:val="center" w:pos="4153"/>
        <w:tab w:val="right" w:pos="8306"/>
      </w:tabs>
      <w:snapToGrid w:val="0"/>
      <w:jc w:val="left"/>
    </w:pPr>
    <w:rPr>
      <w:sz w:val="18"/>
      <w:szCs w:val="18"/>
    </w:rPr>
  </w:style>
  <w:style w:type="paragraph" w:styleId="5">
    <w:name w:val="header"/>
    <w:basedOn w:val="1"/>
    <w:link w:val="14"/>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uiPriority w:val="0"/>
    <w:pPr>
      <w:spacing w:before="120" w:after="120"/>
      <w:jc w:val="left"/>
    </w:pPr>
    <w:rPr>
      <w:rFonts w:cs="Calibri"/>
      <w:b/>
      <w:bCs/>
      <w:caps/>
      <w:sz w:val="20"/>
      <w:szCs w:val="20"/>
    </w:rPr>
  </w:style>
  <w:style w:type="paragraph" w:styleId="7">
    <w:name w:val="toc 2"/>
    <w:basedOn w:val="1"/>
    <w:next w:val="1"/>
    <w:uiPriority w:val="0"/>
    <w:pPr>
      <w:ind w:left="210"/>
      <w:jc w:val="left"/>
    </w:pPr>
    <w:rPr>
      <w:rFonts w:cs="Calibri"/>
      <w:smallCaps/>
      <w:sz w:val="20"/>
      <w:szCs w:val="20"/>
    </w:rPr>
  </w:style>
  <w:style w:type="character" w:styleId="9">
    <w:name w:val="page number"/>
    <w:basedOn w:val="8"/>
    <w:uiPriority w:val="0"/>
  </w:style>
  <w:style w:type="character" w:styleId="10">
    <w:name w:val="Hyperlink"/>
    <w:basedOn w:val="8"/>
    <w:uiPriority w:val="0"/>
    <w:rPr>
      <w:rFonts w:cs="Times New Roman"/>
      <w:color w:val="0000FF"/>
      <w:u w:val="single"/>
    </w:rPr>
  </w:style>
  <w:style w:type="paragraph" w:customStyle="1" w:styleId="12">
    <w:name w:val="列出段落11"/>
    <w:basedOn w:val="1"/>
    <w:uiPriority w:val="0"/>
    <w:pPr>
      <w:ind w:firstLine="420" w:firstLineChars="200"/>
    </w:pPr>
    <w:rPr>
      <w:rFonts w:cs="黑体"/>
    </w:rPr>
  </w:style>
  <w:style w:type="paragraph" w:customStyle="1" w:styleId="13">
    <w:name w:val="List Paragraph"/>
    <w:basedOn w:val="1"/>
    <w:uiPriority w:val="0"/>
    <w:pPr>
      <w:ind w:firstLine="420" w:firstLineChars="200"/>
    </w:pPr>
  </w:style>
  <w:style w:type="character" w:customStyle="1" w:styleId="14">
    <w:name w:val="Header Char"/>
    <w:basedOn w:val="8"/>
    <w:link w:val="5"/>
    <w:locked/>
    <w:uiPriority w:val="0"/>
    <w:rPr>
      <w:rFonts w:ascii="Calibri" w:hAnsi="Calibri" w:eastAsia="宋体"/>
      <w:kern w:val="2"/>
      <w:sz w:val="18"/>
      <w:szCs w:val="18"/>
      <w:lang w:val="en-US" w:eastAsia="zh-CN" w:bidi="ar-SA"/>
    </w:rPr>
  </w:style>
  <w:style w:type="character" w:customStyle="1" w:styleId="15">
    <w:name w:val="Footer Char"/>
    <w:basedOn w:val="8"/>
    <w:link w:val="4"/>
    <w:locked/>
    <w:uiPriority w:val="0"/>
    <w:rPr>
      <w:rFonts w:ascii="Calibri" w:hAnsi="Calibri" w:eastAsia="宋体"/>
      <w:kern w:val="2"/>
      <w:sz w:val="18"/>
      <w:szCs w:val="18"/>
      <w:lang w:val="en-US" w:eastAsia="zh-CN" w:bidi="ar-SA"/>
    </w:rPr>
  </w:style>
  <w:style w:type="character" w:customStyle="1" w:styleId="16">
    <w:name w:val="Heading 1 Char"/>
    <w:basedOn w:val="8"/>
    <w:link w:val="2"/>
    <w:locked/>
    <w:uiPriority w:val="0"/>
    <w:rPr>
      <w:rFonts w:ascii="Calibri" w:hAnsi="Calibri" w:eastAsia="宋体"/>
      <w:b/>
      <w:bCs/>
      <w:kern w:val="44"/>
      <w:sz w:val="44"/>
      <w:szCs w:val="44"/>
      <w:lang w:val="en-US" w:eastAsia="zh-CN" w:bidi="ar-SA"/>
    </w:rPr>
  </w:style>
  <w:style w:type="character" w:customStyle="1" w:styleId="17">
    <w:name w:val="Heading 2 Char"/>
    <w:basedOn w:val="8"/>
    <w:link w:val="3"/>
    <w:locked/>
    <w:uiPriority w:val="0"/>
    <w:rPr>
      <w:rFonts w:ascii="Cambria" w:hAnsi="Cambria" w:eastAsia="宋体"/>
      <w:b/>
      <w:bCs/>
      <w:kern w:val="2"/>
      <w:sz w:val="32"/>
      <w:szCs w:val="3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emf"/><Relationship Id="rId14" Type="http://schemas.openxmlformats.org/officeDocument/2006/relationships/image" Target="media/image3.emf"/><Relationship Id="rId13" Type="http://schemas.openxmlformats.org/officeDocument/2006/relationships/image" Target="media/image2.emf"/><Relationship Id="rId12" Type="http://schemas.openxmlformats.org/officeDocument/2006/relationships/oleObject" Target="embeddings/oleObject2.bin"/><Relationship Id="rId11" Type="http://schemas.openxmlformats.org/officeDocument/2006/relationships/image" Target="media/image1.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WWW.YlmF.CoM</Company>
  <Pages>1</Pages>
  <Words>914</Words>
  <Characters>5214</Characters>
  <Lines>43</Lines>
  <Paragraphs>12</Paragraphs>
  <ScaleCrop>false</ScaleCrop>
  <LinksUpToDate>false</LinksUpToDate>
  <CharactersWithSpaces>6116</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2016-11-28T09:14:00Z</dcterms:created>
  <dc:creator>雨林木风</dc:creator>
  <cp:lastModifiedBy>sugar</cp:lastModifiedBy>
  <dcterms:modified xsi:type="dcterms:W3CDTF">2020-02-04T17:45:16Z</dcterms:modified>
  <dc:title>报告编号：2016-XX-XXXX-XX</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