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4E7FE" w14:textId="77777777" w:rsidR="00445679" w:rsidRDefault="00FA370C">
      <w:pPr>
        <w:widowControl/>
        <w:jc w:val="right"/>
        <w:rPr>
          <w:color w:val="000000"/>
          <w:kern w:val="0"/>
          <w:sz w:val="28"/>
          <w:szCs w:val="28"/>
        </w:rPr>
      </w:pPr>
      <w:r>
        <w:rPr>
          <w:b/>
          <w:color w:val="000000"/>
          <w:sz w:val="28"/>
          <w:szCs w:val="28"/>
        </w:rPr>
        <w:t>报告编号：</w:t>
      </w:r>
      <w:r>
        <w:rPr>
          <w:b/>
          <w:kern w:val="0"/>
          <w:sz w:val="28"/>
          <w:szCs w:val="28"/>
        </w:rPr>
        <w:t>201</w:t>
      </w:r>
      <w:r w:rsidR="007B56E8">
        <w:rPr>
          <w:rFonts w:hint="eastAsia"/>
          <w:b/>
          <w:kern w:val="0"/>
          <w:sz w:val="28"/>
          <w:szCs w:val="28"/>
        </w:rPr>
        <w:t>9</w:t>
      </w:r>
      <w:r>
        <w:rPr>
          <w:b/>
          <w:kern w:val="0"/>
          <w:sz w:val="28"/>
          <w:szCs w:val="28"/>
        </w:rPr>
        <w:t>-</w:t>
      </w:r>
      <w:r>
        <w:rPr>
          <w:rFonts w:hint="eastAsia"/>
          <w:b/>
          <w:kern w:val="0"/>
          <w:sz w:val="28"/>
          <w:szCs w:val="28"/>
        </w:rPr>
        <w:t>XAPG</w:t>
      </w:r>
      <w:r>
        <w:rPr>
          <w:b/>
          <w:kern w:val="0"/>
          <w:sz w:val="28"/>
          <w:szCs w:val="28"/>
        </w:rPr>
        <w:t>–</w:t>
      </w:r>
      <w:r w:rsidR="007B56E8">
        <w:rPr>
          <w:rFonts w:hint="eastAsia"/>
          <w:b/>
          <w:kern w:val="0"/>
          <w:sz w:val="28"/>
          <w:szCs w:val="28"/>
        </w:rPr>
        <w:t>ZYXX</w:t>
      </w:r>
      <w:r w:rsidR="007B56E8">
        <w:rPr>
          <w:b/>
          <w:kern w:val="0"/>
          <w:sz w:val="28"/>
          <w:szCs w:val="28"/>
        </w:rPr>
        <w:t>-1</w:t>
      </w:r>
      <w:r w:rsidR="007B56E8">
        <w:rPr>
          <w:rFonts w:hint="eastAsia"/>
          <w:b/>
          <w:kern w:val="0"/>
          <w:sz w:val="28"/>
          <w:szCs w:val="28"/>
        </w:rPr>
        <w:t>7</w:t>
      </w:r>
    </w:p>
    <w:p w14:paraId="1A74CF0C" w14:textId="77777777" w:rsidR="00445679" w:rsidRDefault="00445679">
      <w:pPr>
        <w:widowControl/>
        <w:jc w:val="right"/>
        <w:rPr>
          <w:color w:val="000000"/>
          <w:kern w:val="0"/>
          <w:sz w:val="28"/>
          <w:szCs w:val="28"/>
        </w:rPr>
      </w:pPr>
    </w:p>
    <w:p w14:paraId="0E37B5B0" w14:textId="77777777" w:rsidR="00445679" w:rsidRDefault="00445679">
      <w:pPr>
        <w:pStyle w:val="afff3"/>
        <w:ind w:firstLine="420"/>
        <w:rPr>
          <w:rFonts w:ascii="Times New Roman"/>
          <w:color w:val="000000"/>
        </w:rPr>
      </w:pPr>
    </w:p>
    <w:p w14:paraId="0A41C881" w14:textId="77777777" w:rsidR="00445679" w:rsidRDefault="00445679" w:rsidP="00EE6311">
      <w:pPr>
        <w:spacing w:beforeLines="100" w:before="312" w:afterLines="100" w:after="312" w:line="480" w:lineRule="auto"/>
        <w:jc w:val="center"/>
        <w:rPr>
          <w:b/>
          <w:sz w:val="44"/>
          <w:szCs w:val="44"/>
        </w:rPr>
      </w:pPr>
    </w:p>
    <w:p w14:paraId="18B5ACBF" w14:textId="77777777" w:rsidR="00445679" w:rsidRDefault="00445679" w:rsidP="00EE6311">
      <w:pPr>
        <w:spacing w:beforeLines="100" w:before="312" w:afterLines="100" w:after="312" w:line="480" w:lineRule="auto"/>
        <w:jc w:val="center"/>
        <w:rPr>
          <w:b/>
          <w:sz w:val="44"/>
          <w:szCs w:val="44"/>
        </w:rPr>
      </w:pPr>
    </w:p>
    <w:p w14:paraId="0CB0D17D" w14:textId="77777777" w:rsidR="00445679" w:rsidRDefault="00445679" w:rsidP="00EE6311">
      <w:pPr>
        <w:spacing w:beforeLines="100" w:before="312" w:afterLines="100" w:after="312" w:line="480" w:lineRule="auto"/>
        <w:jc w:val="center"/>
        <w:rPr>
          <w:b/>
          <w:sz w:val="44"/>
          <w:szCs w:val="44"/>
        </w:rPr>
      </w:pPr>
    </w:p>
    <w:p w14:paraId="7661616D" w14:textId="77777777" w:rsidR="00445679" w:rsidRDefault="00445679" w:rsidP="00EE6311">
      <w:pPr>
        <w:spacing w:beforeLines="100" w:before="312" w:afterLines="100" w:after="312" w:line="480" w:lineRule="auto"/>
        <w:jc w:val="center"/>
        <w:rPr>
          <w:b/>
          <w:sz w:val="44"/>
          <w:szCs w:val="44"/>
        </w:rPr>
      </w:pPr>
    </w:p>
    <w:p w14:paraId="10E39B92" w14:textId="77777777" w:rsidR="00445679" w:rsidRDefault="00FA370C">
      <w:pPr>
        <w:pStyle w:val="afb"/>
        <w:spacing w:after="0" w:line="560" w:lineRule="exact"/>
        <w:ind w:left="0"/>
        <w:jc w:val="center"/>
        <w:rPr>
          <w:b/>
          <w:sz w:val="44"/>
          <w:szCs w:val="44"/>
        </w:rPr>
      </w:pPr>
      <w:r>
        <w:rPr>
          <w:rFonts w:eastAsia="方正小标宋简体"/>
          <w:kern w:val="0"/>
          <w:sz w:val="44"/>
          <w:szCs w:val="44"/>
        </w:rPr>
        <w:t>互联网新技术新业务信息安全评估报告</w:t>
      </w:r>
    </w:p>
    <w:p w14:paraId="06D3E504" w14:textId="77777777" w:rsidR="00445679" w:rsidRDefault="00445679" w:rsidP="00EE6311">
      <w:pPr>
        <w:spacing w:beforeLines="100" w:before="312" w:afterLines="100" w:after="312" w:line="480" w:lineRule="auto"/>
        <w:jc w:val="center"/>
        <w:rPr>
          <w:b/>
          <w:sz w:val="32"/>
          <w:szCs w:val="44"/>
        </w:rPr>
      </w:pPr>
    </w:p>
    <w:p w14:paraId="0A058E0B" w14:textId="77777777" w:rsidR="00445679" w:rsidRDefault="00445679">
      <w:pPr>
        <w:spacing w:line="360" w:lineRule="auto"/>
        <w:jc w:val="center"/>
        <w:rPr>
          <w:b/>
          <w:sz w:val="32"/>
          <w:szCs w:val="44"/>
        </w:rPr>
      </w:pPr>
    </w:p>
    <w:tbl>
      <w:tblPr>
        <w:tblStyle w:val="affa"/>
        <w:tblW w:w="7407" w:type="dxa"/>
        <w:jc w:val="center"/>
        <w:tblLayout w:type="fixed"/>
        <w:tblLook w:val="04A0" w:firstRow="1" w:lastRow="0" w:firstColumn="1" w:lastColumn="0" w:noHBand="0" w:noVBand="1"/>
      </w:tblPr>
      <w:tblGrid>
        <w:gridCol w:w="1704"/>
        <w:gridCol w:w="5703"/>
      </w:tblGrid>
      <w:tr w:rsidR="00445679" w14:paraId="0AEBFCD9" w14:textId="77777777">
        <w:trPr>
          <w:trHeight w:hRule="exact" w:val="567"/>
          <w:jc w:val="center"/>
        </w:trPr>
        <w:tc>
          <w:tcPr>
            <w:tcW w:w="1704" w:type="dxa"/>
            <w:tcBorders>
              <w:top w:val="nil"/>
              <w:left w:val="nil"/>
              <w:bottom w:val="nil"/>
              <w:right w:val="nil"/>
            </w:tcBorders>
          </w:tcPr>
          <w:p w14:paraId="1226E955" w14:textId="77777777" w:rsidR="00445679" w:rsidRDefault="00FA370C">
            <w:pPr>
              <w:wordWrap w:val="0"/>
              <w:spacing w:line="360" w:lineRule="auto"/>
              <w:jc w:val="right"/>
              <w:rPr>
                <w:b/>
                <w:sz w:val="32"/>
                <w:szCs w:val="44"/>
              </w:rPr>
            </w:pPr>
            <w:r>
              <w:rPr>
                <w:b/>
                <w:sz w:val="32"/>
                <w:szCs w:val="44"/>
              </w:rPr>
              <w:t>委托单位：</w:t>
            </w:r>
          </w:p>
        </w:tc>
        <w:tc>
          <w:tcPr>
            <w:tcW w:w="5703" w:type="dxa"/>
            <w:tcBorders>
              <w:top w:val="nil"/>
              <w:left w:val="nil"/>
              <w:right w:val="nil"/>
            </w:tcBorders>
          </w:tcPr>
          <w:p w14:paraId="79D2113B" w14:textId="77777777" w:rsidR="00445679" w:rsidRDefault="00FA370C" w:rsidP="00EE6311">
            <w:pPr>
              <w:spacing w:line="360" w:lineRule="auto"/>
              <w:jc w:val="center"/>
              <w:rPr>
                <w:b/>
                <w:sz w:val="32"/>
                <w:szCs w:val="44"/>
                <w:highlight w:val="yellow"/>
              </w:rPr>
            </w:pPr>
            <w:r w:rsidRPr="00EE6311">
              <w:rPr>
                <w:b/>
                <w:sz w:val="32"/>
                <w:szCs w:val="44"/>
              </w:rPr>
              <w:t>中国移动</w:t>
            </w:r>
            <w:r w:rsidR="00EE6311">
              <w:rPr>
                <w:rFonts w:hint="eastAsia"/>
                <w:b/>
                <w:sz w:val="32"/>
                <w:szCs w:val="44"/>
              </w:rPr>
              <w:t>信息技术有限公司</w:t>
            </w:r>
          </w:p>
        </w:tc>
      </w:tr>
      <w:tr w:rsidR="00445679" w14:paraId="7E077F95" w14:textId="77777777">
        <w:trPr>
          <w:trHeight w:hRule="exact" w:val="567"/>
          <w:jc w:val="center"/>
        </w:trPr>
        <w:tc>
          <w:tcPr>
            <w:tcW w:w="1704" w:type="dxa"/>
            <w:tcBorders>
              <w:top w:val="nil"/>
              <w:left w:val="nil"/>
              <w:bottom w:val="nil"/>
              <w:right w:val="nil"/>
            </w:tcBorders>
          </w:tcPr>
          <w:p w14:paraId="1A4FC06A" w14:textId="77777777" w:rsidR="00445679" w:rsidRDefault="00FA370C">
            <w:pPr>
              <w:wordWrap w:val="0"/>
              <w:spacing w:line="360" w:lineRule="auto"/>
              <w:jc w:val="right"/>
              <w:rPr>
                <w:b/>
                <w:sz w:val="32"/>
                <w:szCs w:val="44"/>
              </w:rPr>
            </w:pPr>
            <w:r>
              <w:rPr>
                <w:b/>
                <w:sz w:val="32"/>
                <w:szCs w:val="44"/>
              </w:rPr>
              <w:t>业务名称：</w:t>
            </w:r>
          </w:p>
        </w:tc>
        <w:tc>
          <w:tcPr>
            <w:tcW w:w="5703" w:type="dxa"/>
            <w:tcBorders>
              <w:left w:val="nil"/>
              <w:right w:val="nil"/>
            </w:tcBorders>
          </w:tcPr>
          <w:p w14:paraId="0095631A" w14:textId="77777777" w:rsidR="00445679" w:rsidRPr="00EE6311" w:rsidRDefault="00FA370C">
            <w:pPr>
              <w:spacing w:line="360" w:lineRule="auto"/>
              <w:jc w:val="center"/>
              <w:rPr>
                <w:b/>
                <w:sz w:val="32"/>
                <w:szCs w:val="44"/>
              </w:rPr>
            </w:pPr>
            <w:r w:rsidRPr="00EE6311">
              <w:rPr>
                <w:rFonts w:hint="eastAsia"/>
                <w:b/>
                <w:sz w:val="32"/>
                <w:szCs w:val="44"/>
              </w:rPr>
              <w:t>中国移动</w:t>
            </w:r>
            <w:proofErr w:type="gramStart"/>
            <w:r w:rsidRPr="00EE6311">
              <w:rPr>
                <w:rFonts w:hint="eastAsia"/>
                <w:b/>
                <w:sz w:val="32"/>
                <w:szCs w:val="44"/>
              </w:rPr>
              <w:t>众包服务</w:t>
            </w:r>
            <w:proofErr w:type="gramEnd"/>
            <w:r w:rsidRPr="00EE6311">
              <w:rPr>
                <w:rFonts w:hint="eastAsia"/>
                <w:b/>
                <w:sz w:val="32"/>
                <w:szCs w:val="44"/>
              </w:rPr>
              <w:t>平台</w:t>
            </w:r>
          </w:p>
        </w:tc>
      </w:tr>
    </w:tbl>
    <w:p w14:paraId="00B67E9B" w14:textId="77777777" w:rsidR="00445679" w:rsidRDefault="00445679" w:rsidP="00EE6311">
      <w:pPr>
        <w:spacing w:beforeLines="100" w:before="312" w:afterLines="100" w:after="312" w:line="480" w:lineRule="auto"/>
        <w:jc w:val="center"/>
        <w:rPr>
          <w:b/>
          <w:sz w:val="32"/>
          <w:szCs w:val="44"/>
        </w:rPr>
      </w:pPr>
    </w:p>
    <w:p w14:paraId="7423A88B" w14:textId="77777777" w:rsidR="00445679" w:rsidRDefault="00445679" w:rsidP="00EE6311">
      <w:pPr>
        <w:spacing w:beforeLines="100" w:before="312" w:afterLines="100" w:after="312" w:line="480" w:lineRule="auto"/>
        <w:jc w:val="center"/>
        <w:rPr>
          <w:rFonts w:eastAsia="仿宋_GB2312"/>
          <w:b/>
          <w:sz w:val="44"/>
          <w:szCs w:val="44"/>
        </w:rPr>
      </w:pPr>
    </w:p>
    <w:p w14:paraId="1705CB18" w14:textId="77777777" w:rsidR="00445679" w:rsidRDefault="00445679" w:rsidP="00EE6311">
      <w:pPr>
        <w:spacing w:beforeLines="100" w:before="312" w:afterLines="100" w:after="312" w:line="480" w:lineRule="auto"/>
        <w:jc w:val="center"/>
        <w:rPr>
          <w:rFonts w:eastAsia="仿宋_GB2312"/>
          <w:b/>
          <w:sz w:val="44"/>
          <w:szCs w:val="44"/>
        </w:rPr>
      </w:pPr>
    </w:p>
    <w:p w14:paraId="544D1AA1" w14:textId="77777777" w:rsidR="00445679" w:rsidRDefault="00FA370C">
      <w:pPr>
        <w:jc w:val="center"/>
        <w:rPr>
          <w:rFonts w:eastAsia="仿宋_GB2312"/>
          <w:b/>
          <w:sz w:val="32"/>
          <w:szCs w:val="32"/>
        </w:rPr>
      </w:pPr>
      <w:r>
        <w:rPr>
          <w:rFonts w:eastAsia="仿宋_GB2312"/>
          <w:b/>
          <w:sz w:val="32"/>
          <w:szCs w:val="32"/>
        </w:rPr>
        <w:t>评估单位：国家计算机网络与信息安全管理中心</w:t>
      </w:r>
    </w:p>
    <w:p w14:paraId="2D037432" w14:textId="77777777" w:rsidR="00445679" w:rsidRDefault="00FA370C">
      <w:pPr>
        <w:jc w:val="center"/>
        <w:rPr>
          <w:rFonts w:eastAsia="仿宋_GB2312"/>
          <w:b/>
          <w:sz w:val="32"/>
          <w:szCs w:val="32"/>
        </w:rPr>
      </w:pPr>
      <w:r>
        <w:rPr>
          <w:rFonts w:eastAsia="仿宋_GB2312"/>
          <w:b/>
          <w:sz w:val="32"/>
          <w:szCs w:val="32"/>
        </w:rPr>
        <w:t>201</w:t>
      </w:r>
      <w:r>
        <w:rPr>
          <w:rFonts w:eastAsia="仿宋_GB2312" w:hint="eastAsia"/>
          <w:b/>
          <w:sz w:val="32"/>
          <w:szCs w:val="32"/>
        </w:rPr>
        <w:t>9</w:t>
      </w:r>
      <w:r>
        <w:rPr>
          <w:rFonts w:eastAsia="仿宋_GB2312"/>
          <w:b/>
          <w:sz w:val="32"/>
          <w:szCs w:val="32"/>
        </w:rPr>
        <w:t>年</w:t>
      </w:r>
      <w:r>
        <w:rPr>
          <w:rFonts w:eastAsia="仿宋_GB2312" w:hint="eastAsia"/>
          <w:b/>
          <w:sz w:val="32"/>
          <w:szCs w:val="32"/>
        </w:rPr>
        <w:t>4</w:t>
      </w:r>
      <w:r>
        <w:rPr>
          <w:rFonts w:eastAsia="仿宋_GB2312"/>
          <w:b/>
          <w:sz w:val="32"/>
          <w:szCs w:val="32"/>
        </w:rPr>
        <w:t>月</w:t>
      </w:r>
    </w:p>
    <w:p w14:paraId="788D769B" w14:textId="77777777" w:rsidR="00445679" w:rsidRDefault="00445679">
      <w:pPr>
        <w:jc w:val="center"/>
        <w:rPr>
          <w:rFonts w:eastAsia="仿宋_GB2312"/>
          <w:b/>
          <w:sz w:val="32"/>
          <w:szCs w:val="32"/>
        </w:rPr>
        <w:sectPr w:rsidR="00445679">
          <w:headerReference w:type="even" r:id="rId9"/>
          <w:headerReference w:type="default" r:id="rId10"/>
          <w:footerReference w:type="default" r:id="rId11"/>
          <w:headerReference w:type="first" r:id="rId12"/>
          <w:pgSz w:w="11906" w:h="16838"/>
          <w:pgMar w:top="1440" w:right="1797" w:bottom="1440" w:left="1287" w:header="851" w:footer="992" w:gutter="0"/>
          <w:cols w:space="425"/>
          <w:docGrid w:type="lines" w:linePitch="312"/>
        </w:sectPr>
      </w:pPr>
    </w:p>
    <w:sdt>
      <w:sdtPr>
        <w:rPr>
          <w:rFonts w:ascii="Times New Roman" w:eastAsia="仿宋_GB2312" w:hAnsi="Times New Roman" w:cs="Times New Roman"/>
          <w:b w:val="0"/>
          <w:bCs w:val="0"/>
          <w:caps/>
          <w:smallCaps/>
          <w:color w:val="auto"/>
          <w:kern w:val="2"/>
          <w:lang w:val="zh-CN"/>
        </w:rPr>
        <w:id w:val="-394050547"/>
        <w:docPartObj>
          <w:docPartGallery w:val="Table of Contents"/>
          <w:docPartUnique/>
        </w:docPartObj>
      </w:sdtPr>
      <w:sdtEndPr>
        <w:rPr>
          <w:b/>
          <w:bCs/>
          <w:smallCaps w:val="0"/>
        </w:rPr>
      </w:sdtEndPr>
      <w:sdtContent>
        <w:p w14:paraId="660C0D58" w14:textId="77777777" w:rsidR="00445679" w:rsidRDefault="00FA370C">
          <w:pPr>
            <w:pStyle w:val="TOC10"/>
            <w:spacing w:before="0" w:line="540" w:lineRule="exact"/>
            <w:jc w:val="center"/>
            <w:rPr>
              <w:rFonts w:ascii="Times New Roman" w:hAnsi="Times New Roman" w:cs="Times New Roman"/>
              <w:sz w:val="36"/>
              <w:szCs w:val="36"/>
            </w:rPr>
          </w:pPr>
          <w:r>
            <w:rPr>
              <w:rFonts w:ascii="Times New Roman" w:hAnsi="Times New Roman" w:cs="Times New Roman"/>
              <w:color w:val="auto"/>
              <w:sz w:val="36"/>
              <w:szCs w:val="36"/>
              <w:lang w:val="zh-CN"/>
            </w:rPr>
            <w:t>目录</w:t>
          </w:r>
        </w:p>
        <w:p w14:paraId="1147ADF2" w14:textId="104560D3" w:rsidR="00255EE4" w:rsidRDefault="00E246B5">
          <w:pPr>
            <w:pStyle w:val="TOC1"/>
            <w:rPr>
              <w:rFonts w:asciiTheme="minorHAnsi" w:eastAsiaTheme="minorEastAsia" w:cstheme="minorBidi"/>
              <w:b w:val="0"/>
              <w:bCs w:val="0"/>
              <w:caps w:val="0"/>
              <w:noProof/>
              <w:sz w:val="21"/>
              <w:szCs w:val="22"/>
            </w:rPr>
          </w:pPr>
          <w:r>
            <w:rPr>
              <w:rFonts w:ascii="Times New Roman" w:hAnsi="Times New Roman" w:cs="Times New Roman"/>
            </w:rPr>
            <w:fldChar w:fldCharType="begin"/>
          </w:r>
          <w:r w:rsidR="00FA370C">
            <w:rPr>
              <w:rFonts w:ascii="Times New Roman" w:hAnsi="Times New Roman" w:cs="Times New Roman"/>
            </w:rPr>
            <w:instrText xml:space="preserve"> TOC \o "1-3" \h \z \u </w:instrText>
          </w:r>
          <w:r>
            <w:rPr>
              <w:rFonts w:ascii="Times New Roman" w:hAnsi="Times New Roman" w:cs="Times New Roman"/>
            </w:rPr>
            <w:fldChar w:fldCharType="separate"/>
          </w:r>
          <w:hyperlink w:anchor="_Toc17313830" w:history="1">
            <w:r w:rsidR="00255EE4" w:rsidRPr="008C7AF4">
              <w:rPr>
                <w:rStyle w:val="aff7"/>
                <w:rFonts w:eastAsia="仿宋_GB2312"/>
                <w:noProof/>
              </w:rPr>
              <w:t xml:space="preserve">1 </w:t>
            </w:r>
            <w:r w:rsidR="00255EE4" w:rsidRPr="008C7AF4">
              <w:rPr>
                <w:rStyle w:val="aff7"/>
                <w:rFonts w:eastAsia="仿宋_GB2312" w:hint="eastAsia"/>
                <w:noProof/>
              </w:rPr>
              <w:t>业务基本情况介绍</w:t>
            </w:r>
            <w:r w:rsidR="00255EE4">
              <w:rPr>
                <w:noProof/>
                <w:webHidden/>
              </w:rPr>
              <w:tab/>
            </w:r>
            <w:r w:rsidR="00255EE4">
              <w:rPr>
                <w:noProof/>
                <w:webHidden/>
              </w:rPr>
              <w:fldChar w:fldCharType="begin"/>
            </w:r>
            <w:r w:rsidR="00255EE4">
              <w:rPr>
                <w:noProof/>
                <w:webHidden/>
              </w:rPr>
              <w:instrText xml:space="preserve"> PAGEREF _Toc17313830 \h </w:instrText>
            </w:r>
            <w:r w:rsidR="00255EE4">
              <w:rPr>
                <w:noProof/>
                <w:webHidden/>
              </w:rPr>
            </w:r>
            <w:r w:rsidR="00255EE4">
              <w:rPr>
                <w:noProof/>
                <w:webHidden/>
              </w:rPr>
              <w:fldChar w:fldCharType="separate"/>
            </w:r>
            <w:r w:rsidR="0015249F">
              <w:rPr>
                <w:noProof/>
                <w:webHidden/>
              </w:rPr>
              <w:t>3</w:t>
            </w:r>
            <w:r w:rsidR="00255EE4">
              <w:rPr>
                <w:noProof/>
                <w:webHidden/>
              </w:rPr>
              <w:fldChar w:fldCharType="end"/>
            </w:r>
          </w:hyperlink>
        </w:p>
        <w:p w14:paraId="05E8E6DF" w14:textId="257D22E1" w:rsidR="00255EE4" w:rsidRDefault="00A87990">
          <w:pPr>
            <w:pStyle w:val="TOC2"/>
            <w:rPr>
              <w:rFonts w:asciiTheme="minorHAnsi" w:eastAsiaTheme="minorEastAsia" w:cstheme="minorBidi"/>
              <w:smallCaps w:val="0"/>
              <w:noProof/>
              <w:sz w:val="21"/>
              <w:szCs w:val="22"/>
            </w:rPr>
          </w:pPr>
          <w:hyperlink w:anchor="_Toc17313831" w:history="1">
            <w:r w:rsidR="00255EE4" w:rsidRPr="008C7AF4">
              <w:rPr>
                <w:rStyle w:val="aff7"/>
                <w:rFonts w:eastAsia="仿宋_GB2312"/>
                <w:noProof/>
              </w:rPr>
              <w:t xml:space="preserve">1.1 </w:t>
            </w:r>
            <w:r w:rsidR="00255EE4" w:rsidRPr="008C7AF4">
              <w:rPr>
                <w:rStyle w:val="aff7"/>
                <w:rFonts w:eastAsia="仿宋_GB2312" w:hint="eastAsia"/>
                <w:noProof/>
              </w:rPr>
              <w:t>业务名称</w:t>
            </w:r>
            <w:r w:rsidR="00255EE4">
              <w:rPr>
                <w:noProof/>
                <w:webHidden/>
              </w:rPr>
              <w:tab/>
            </w:r>
            <w:r w:rsidR="00255EE4">
              <w:rPr>
                <w:noProof/>
                <w:webHidden/>
              </w:rPr>
              <w:fldChar w:fldCharType="begin"/>
            </w:r>
            <w:r w:rsidR="00255EE4">
              <w:rPr>
                <w:noProof/>
                <w:webHidden/>
              </w:rPr>
              <w:instrText xml:space="preserve"> PAGEREF _Toc17313831 \h </w:instrText>
            </w:r>
            <w:r w:rsidR="00255EE4">
              <w:rPr>
                <w:noProof/>
                <w:webHidden/>
              </w:rPr>
            </w:r>
            <w:r w:rsidR="00255EE4">
              <w:rPr>
                <w:noProof/>
                <w:webHidden/>
              </w:rPr>
              <w:fldChar w:fldCharType="separate"/>
            </w:r>
            <w:r w:rsidR="0015249F">
              <w:rPr>
                <w:noProof/>
                <w:webHidden/>
              </w:rPr>
              <w:t>3</w:t>
            </w:r>
            <w:r w:rsidR="00255EE4">
              <w:rPr>
                <w:noProof/>
                <w:webHidden/>
              </w:rPr>
              <w:fldChar w:fldCharType="end"/>
            </w:r>
          </w:hyperlink>
        </w:p>
        <w:p w14:paraId="52EDB734" w14:textId="45E9FC7E" w:rsidR="00255EE4" w:rsidRDefault="00A87990">
          <w:pPr>
            <w:pStyle w:val="TOC2"/>
            <w:rPr>
              <w:rFonts w:asciiTheme="minorHAnsi" w:eastAsiaTheme="minorEastAsia" w:cstheme="minorBidi"/>
              <w:smallCaps w:val="0"/>
              <w:noProof/>
              <w:sz w:val="21"/>
              <w:szCs w:val="22"/>
            </w:rPr>
          </w:pPr>
          <w:hyperlink w:anchor="_Toc17313832" w:history="1">
            <w:r w:rsidR="00255EE4" w:rsidRPr="008C7AF4">
              <w:rPr>
                <w:rStyle w:val="aff7"/>
                <w:rFonts w:eastAsia="仿宋_GB2312"/>
                <w:noProof/>
              </w:rPr>
              <w:t xml:space="preserve">1.2 </w:t>
            </w:r>
            <w:r w:rsidR="00255EE4" w:rsidRPr="008C7AF4">
              <w:rPr>
                <w:rStyle w:val="aff7"/>
                <w:rFonts w:eastAsia="仿宋_GB2312" w:hint="eastAsia"/>
                <w:noProof/>
              </w:rPr>
              <w:t>业务功能介绍</w:t>
            </w:r>
            <w:r w:rsidR="00255EE4">
              <w:rPr>
                <w:noProof/>
                <w:webHidden/>
              </w:rPr>
              <w:tab/>
            </w:r>
            <w:r w:rsidR="00255EE4">
              <w:rPr>
                <w:noProof/>
                <w:webHidden/>
              </w:rPr>
              <w:fldChar w:fldCharType="begin"/>
            </w:r>
            <w:r w:rsidR="00255EE4">
              <w:rPr>
                <w:noProof/>
                <w:webHidden/>
              </w:rPr>
              <w:instrText xml:space="preserve"> PAGEREF _Toc17313832 \h </w:instrText>
            </w:r>
            <w:r w:rsidR="00255EE4">
              <w:rPr>
                <w:noProof/>
                <w:webHidden/>
              </w:rPr>
            </w:r>
            <w:r w:rsidR="00255EE4">
              <w:rPr>
                <w:noProof/>
                <w:webHidden/>
              </w:rPr>
              <w:fldChar w:fldCharType="separate"/>
            </w:r>
            <w:r w:rsidR="0015249F">
              <w:rPr>
                <w:noProof/>
                <w:webHidden/>
              </w:rPr>
              <w:t>3</w:t>
            </w:r>
            <w:r w:rsidR="00255EE4">
              <w:rPr>
                <w:noProof/>
                <w:webHidden/>
              </w:rPr>
              <w:fldChar w:fldCharType="end"/>
            </w:r>
          </w:hyperlink>
        </w:p>
        <w:p w14:paraId="049A1698" w14:textId="45EE2933" w:rsidR="00255EE4" w:rsidRDefault="00A87990">
          <w:pPr>
            <w:pStyle w:val="TOC2"/>
            <w:rPr>
              <w:rFonts w:asciiTheme="minorHAnsi" w:eastAsiaTheme="minorEastAsia" w:cstheme="minorBidi"/>
              <w:smallCaps w:val="0"/>
              <w:noProof/>
              <w:sz w:val="21"/>
              <w:szCs w:val="22"/>
            </w:rPr>
          </w:pPr>
          <w:hyperlink w:anchor="_Toc17313833" w:history="1">
            <w:r w:rsidR="00255EE4" w:rsidRPr="008C7AF4">
              <w:rPr>
                <w:rStyle w:val="aff7"/>
                <w:rFonts w:eastAsia="仿宋_GB2312"/>
                <w:noProof/>
              </w:rPr>
              <w:t>1.3</w:t>
            </w:r>
            <w:r w:rsidR="00255EE4" w:rsidRPr="008C7AF4">
              <w:rPr>
                <w:rStyle w:val="aff7"/>
                <w:rFonts w:eastAsia="仿宋_GB2312" w:hint="eastAsia"/>
                <w:noProof/>
              </w:rPr>
              <w:t>技术实现方式介绍</w:t>
            </w:r>
            <w:r w:rsidR="00255EE4">
              <w:rPr>
                <w:noProof/>
                <w:webHidden/>
              </w:rPr>
              <w:tab/>
            </w:r>
            <w:r w:rsidR="00255EE4">
              <w:rPr>
                <w:noProof/>
                <w:webHidden/>
              </w:rPr>
              <w:fldChar w:fldCharType="begin"/>
            </w:r>
            <w:r w:rsidR="00255EE4">
              <w:rPr>
                <w:noProof/>
                <w:webHidden/>
              </w:rPr>
              <w:instrText xml:space="preserve"> PAGEREF _Toc17313833 \h </w:instrText>
            </w:r>
            <w:r w:rsidR="00255EE4">
              <w:rPr>
                <w:noProof/>
                <w:webHidden/>
              </w:rPr>
            </w:r>
            <w:r w:rsidR="00255EE4">
              <w:rPr>
                <w:noProof/>
                <w:webHidden/>
              </w:rPr>
              <w:fldChar w:fldCharType="separate"/>
            </w:r>
            <w:r w:rsidR="0015249F">
              <w:rPr>
                <w:noProof/>
                <w:webHidden/>
              </w:rPr>
              <w:t>4</w:t>
            </w:r>
            <w:r w:rsidR="00255EE4">
              <w:rPr>
                <w:noProof/>
                <w:webHidden/>
              </w:rPr>
              <w:fldChar w:fldCharType="end"/>
            </w:r>
          </w:hyperlink>
        </w:p>
        <w:p w14:paraId="26616A63" w14:textId="6782C7F2" w:rsidR="00255EE4" w:rsidRDefault="00A87990">
          <w:pPr>
            <w:pStyle w:val="TOC2"/>
            <w:rPr>
              <w:rFonts w:asciiTheme="minorHAnsi" w:eastAsiaTheme="minorEastAsia" w:cstheme="minorBidi"/>
              <w:smallCaps w:val="0"/>
              <w:noProof/>
              <w:sz w:val="21"/>
              <w:szCs w:val="22"/>
            </w:rPr>
          </w:pPr>
          <w:hyperlink w:anchor="_Toc17313834" w:history="1">
            <w:r w:rsidR="00255EE4" w:rsidRPr="008C7AF4">
              <w:rPr>
                <w:rStyle w:val="aff7"/>
                <w:rFonts w:eastAsia="仿宋_GB2312"/>
                <w:noProof/>
              </w:rPr>
              <w:t>1.4</w:t>
            </w:r>
            <w:r w:rsidR="00255EE4" w:rsidRPr="008C7AF4">
              <w:rPr>
                <w:rStyle w:val="aff7"/>
                <w:rFonts w:eastAsia="仿宋_GB2312" w:hint="eastAsia"/>
                <w:noProof/>
              </w:rPr>
              <w:t>（预期）用户规模</w:t>
            </w:r>
            <w:r w:rsidR="00255EE4">
              <w:rPr>
                <w:noProof/>
                <w:webHidden/>
              </w:rPr>
              <w:tab/>
            </w:r>
            <w:r w:rsidR="00255EE4">
              <w:rPr>
                <w:noProof/>
                <w:webHidden/>
              </w:rPr>
              <w:fldChar w:fldCharType="begin"/>
            </w:r>
            <w:r w:rsidR="00255EE4">
              <w:rPr>
                <w:noProof/>
                <w:webHidden/>
              </w:rPr>
              <w:instrText xml:space="preserve"> PAGEREF _Toc17313834 \h </w:instrText>
            </w:r>
            <w:r w:rsidR="00255EE4">
              <w:rPr>
                <w:noProof/>
                <w:webHidden/>
              </w:rPr>
            </w:r>
            <w:r w:rsidR="00255EE4">
              <w:rPr>
                <w:noProof/>
                <w:webHidden/>
              </w:rPr>
              <w:fldChar w:fldCharType="separate"/>
            </w:r>
            <w:r w:rsidR="0015249F">
              <w:rPr>
                <w:noProof/>
                <w:webHidden/>
              </w:rPr>
              <w:t>5</w:t>
            </w:r>
            <w:r w:rsidR="00255EE4">
              <w:rPr>
                <w:noProof/>
                <w:webHidden/>
              </w:rPr>
              <w:fldChar w:fldCharType="end"/>
            </w:r>
          </w:hyperlink>
        </w:p>
        <w:p w14:paraId="023B0F0B" w14:textId="0C253DB4" w:rsidR="00255EE4" w:rsidRDefault="00A87990">
          <w:pPr>
            <w:pStyle w:val="TOC2"/>
            <w:rPr>
              <w:rFonts w:asciiTheme="minorHAnsi" w:eastAsiaTheme="minorEastAsia" w:cstheme="minorBidi"/>
              <w:smallCaps w:val="0"/>
              <w:noProof/>
              <w:sz w:val="21"/>
              <w:szCs w:val="22"/>
            </w:rPr>
          </w:pPr>
          <w:hyperlink w:anchor="_Toc17313835" w:history="1">
            <w:r w:rsidR="00255EE4" w:rsidRPr="008C7AF4">
              <w:rPr>
                <w:rStyle w:val="aff7"/>
                <w:rFonts w:eastAsia="仿宋_GB2312"/>
                <w:noProof/>
              </w:rPr>
              <w:t xml:space="preserve">1.5 </w:t>
            </w:r>
            <w:r w:rsidR="00255EE4" w:rsidRPr="008C7AF4">
              <w:rPr>
                <w:rStyle w:val="aff7"/>
                <w:rFonts w:eastAsia="仿宋_GB2312" w:hint="eastAsia"/>
                <w:noProof/>
              </w:rPr>
              <w:t>市场发展情况</w:t>
            </w:r>
            <w:r w:rsidR="00255EE4">
              <w:rPr>
                <w:noProof/>
                <w:webHidden/>
              </w:rPr>
              <w:tab/>
            </w:r>
            <w:r w:rsidR="00255EE4">
              <w:rPr>
                <w:noProof/>
                <w:webHidden/>
              </w:rPr>
              <w:fldChar w:fldCharType="begin"/>
            </w:r>
            <w:r w:rsidR="00255EE4">
              <w:rPr>
                <w:noProof/>
                <w:webHidden/>
              </w:rPr>
              <w:instrText xml:space="preserve"> PAGEREF _Toc17313835 \h </w:instrText>
            </w:r>
            <w:r w:rsidR="00255EE4">
              <w:rPr>
                <w:noProof/>
                <w:webHidden/>
              </w:rPr>
            </w:r>
            <w:r w:rsidR="00255EE4">
              <w:rPr>
                <w:noProof/>
                <w:webHidden/>
              </w:rPr>
              <w:fldChar w:fldCharType="separate"/>
            </w:r>
            <w:r w:rsidR="0015249F">
              <w:rPr>
                <w:noProof/>
                <w:webHidden/>
              </w:rPr>
              <w:t>6</w:t>
            </w:r>
            <w:r w:rsidR="00255EE4">
              <w:rPr>
                <w:noProof/>
                <w:webHidden/>
              </w:rPr>
              <w:fldChar w:fldCharType="end"/>
            </w:r>
          </w:hyperlink>
        </w:p>
        <w:p w14:paraId="2EBCB984" w14:textId="1A29768D" w:rsidR="00255EE4" w:rsidRDefault="00A87990">
          <w:pPr>
            <w:pStyle w:val="TOC1"/>
            <w:rPr>
              <w:rFonts w:asciiTheme="minorHAnsi" w:eastAsiaTheme="minorEastAsia" w:cstheme="minorBidi"/>
              <w:b w:val="0"/>
              <w:bCs w:val="0"/>
              <w:caps w:val="0"/>
              <w:noProof/>
              <w:sz w:val="21"/>
              <w:szCs w:val="22"/>
            </w:rPr>
          </w:pPr>
          <w:hyperlink w:anchor="_Toc17313836" w:history="1">
            <w:r w:rsidR="00255EE4" w:rsidRPr="008C7AF4">
              <w:rPr>
                <w:rStyle w:val="aff7"/>
                <w:rFonts w:eastAsia="仿宋_GB2312"/>
                <w:noProof/>
              </w:rPr>
              <w:t xml:space="preserve">2 </w:t>
            </w:r>
            <w:r w:rsidR="00255EE4" w:rsidRPr="008C7AF4">
              <w:rPr>
                <w:rStyle w:val="aff7"/>
                <w:rFonts w:eastAsia="仿宋_GB2312" w:hint="eastAsia"/>
                <w:noProof/>
              </w:rPr>
              <w:t>安全评估情况</w:t>
            </w:r>
            <w:r w:rsidR="00255EE4">
              <w:rPr>
                <w:noProof/>
                <w:webHidden/>
              </w:rPr>
              <w:tab/>
            </w:r>
            <w:r w:rsidR="00255EE4">
              <w:rPr>
                <w:noProof/>
                <w:webHidden/>
              </w:rPr>
              <w:fldChar w:fldCharType="begin"/>
            </w:r>
            <w:r w:rsidR="00255EE4">
              <w:rPr>
                <w:noProof/>
                <w:webHidden/>
              </w:rPr>
              <w:instrText xml:space="preserve"> PAGEREF _Toc17313836 \h </w:instrText>
            </w:r>
            <w:r w:rsidR="00255EE4">
              <w:rPr>
                <w:noProof/>
                <w:webHidden/>
              </w:rPr>
            </w:r>
            <w:r w:rsidR="00255EE4">
              <w:rPr>
                <w:noProof/>
                <w:webHidden/>
              </w:rPr>
              <w:fldChar w:fldCharType="separate"/>
            </w:r>
            <w:r w:rsidR="0015249F">
              <w:rPr>
                <w:noProof/>
                <w:webHidden/>
              </w:rPr>
              <w:t>6</w:t>
            </w:r>
            <w:r w:rsidR="00255EE4">
              <w:rPr>
                <w:noProof/>
                <w:webHidden/>
              </w:rPr>
              <w:fldChar w:fldCharType="end"/>
            </w:r>
          </w:hyperlink>
        </w:p>
        <w:p w14:paraId="1925D05A" w14:textId="4761CF2C" w:rsidR="00255EE4" w:rsidRDefault="00A87990">
          <w:pPr>
            <w:pStyle w:val="TOC2"/>
            <w:rPr>
              <w:rFonts w:asciiTheme="minorHAnsi" w:eastAsiaTheme="minorEastAsia" w:cstheme="minorBidi"/>
              <w:smallCaps w:val="0"/>
              <w:noProof/>
              <w:sz w:val="21"/>
              <w:szCs w:val="22"/>
            </w:rPr>
          </w:pPr>
          <w:hyperlink w:anchor="_Toc17313837" w:history="1">
            <w:r w:rsidR="00255EE4" w:rsidRPr="008C7AF4">
              <w:rPr>
                <w:rStyle w:val="aff7"/>
                <w:rFonts w:eastAsia="仿宋_GB2312"/>
                <w:noProof/>
              </w:rPr>
              <w:t xml:space="preserve">2.1 </w:t>
            </w:r>
            <w:r w:rsidR="00255EE4" w:rsidRPr="008C7AF4">
              <w:rPr>
                <w:rStyle w:val="aff7"/>
                <w:rFonts w:eastAsia="仿宋_GB2312" w:hint="eastAsia"/>
                <w:noProof/>
              </w:rPr>
              <w:t>安全评估情况概述</w:t>
            </w:r>
            <w:r w:rsidR="00255EE4">
              <w:rPr>
                <w:noProof/>
                <w:webHidden/>
              </w:rPr>
              <w:tab/>
            </w:r>
            <w:r w:rsidR="00255EE4">
              <w:rPr>
                <w:noProof/>
                <w:webHidden/>
              </w:rPr>
              <w:fldChar w:fldCharType="begin"/>
            </w:r>
            <w:r w:rsidR="00255EE4">
              <w:rPr>
                <w:noProof/>
                <w:webHidden/>
              </w:rPr>
              <w:instrText xml:space="preserve"> PAGEREF _Toc17313837 \h </w:instrText>
            </w:r>
            <w:r w:rsidR="00255EE4">
              <w:rPr>
                <w:noProof/>
                <w:webHidden/>
              </w:rPr>
            </w:r>
            <w:r w:rsidR="00255EE4">
              <w:rPr>
                <w:noProof/>
                <w:webHidden/>
              </w:rPr>
              <w:fldChar w:fldCharType="separate"/>
            </w:r>
            <w:r w:rsidR="0015249F">
              <w:rPr>
                <w:noProof/>
                <w:webHidden/>
              </w:rPr>
              <w:t>6</w:t>
            </w:r>
            <w:r w:rsidR="00255EE4">
              <w:rPr>
                <w:noProof/>
                <w:webHidden/>
              </w:rPr>
              <w:fldChar w:fldCharType="end"/>
            </w:r>
          </w:hyperlink>
        </w:p>
        <w:p w14:paraId="5AB6DD8B" w14:textId="2AC5D841" w:rsidR="00255EE4" w:rsidRDefault="00A87990">
          <w:pPr>
            <w:pStyle w:val="TOC2"/>
            <w:rPr>
              <w:rFonts w:asciiTheme="minorHAnsi" w:eastAsiaTheme="minorEastAsia" w:cstheme="minorBidi"/>
              <w:smallCaps w:val="0"/>
              <w:noProof/>
              <w:sz w:val="21"/>
              <w:szCs w:val="22"/>
            </w:rPr>
          </w:pPr>
          <w:hyperlink w:anchor="_Toc17313838" w:history="1">
            <w:r w:rsidR="00255EE4" w:rsidRPr="008C7AF4">
              <w:rPr>
                <w:rStyle w:val="aff7"/>
                <w:rFonts w:eastAsia="仿宋_GB2312"/>
                <w:noProof/>
              </w:rPr>
              <w:t xml:space="preserve">2.2 </w:t>
            </w:r>
            <w:r w:rsidR="00255EE4" w:rsidRPr="008C7AF4">
              <w:rPr>
                <w:rStyle w:val="aff7"/>
                <w:rFonts w:eastAsia="仿宋_GB2312" w:hint="eastAsia"/>
                <w:noProof/>
              </w:rPr>
              <w:t>评估人员组成</w:t>
            </w:r>
            <w:r w:rsidR="00255EE4">
              <w:rPr>
                <w:noProof/>
                <w:webHidden/>
              </w:rPr>
              <w:tab/>
            </w:r>
            <w:r w:rsidR="00255EE4">
              <w:rPr>
                <w:noProof/>
                <w:webHidden/>
              </w:rPr>
              <w:fldChar w:fldCharType="begin"/>
            </w:r>
            <w:r w:rsidR="00255EE4">
              <w:rPr>
                <w:noProof/>
                <w:webHidden/>
              </w:rPr>
              <w:instrText xml:space="preserve"> PAGEREF _Toc17313838 \h </w:instrText>
            </w:r>
            <w:r w:rsidR="00255EE4">
              <w:rPr>
                <w:noProof/>
                <w:webHidden/>
              </w:rPr>
            </w:r>
            <w:r w:rsidR="00255EE4">
              <w:rPr>
                <w:noProof/>
                <w:webHidden/>
              </w:rPr>
              <w:fldChar w:fldCharType="separate"/>
            </w:r>
            <w:r w:rsidR="0015249F">
              <w:rPr>
                <w:noProof/>
                <w:webHidden/>
              </w:rPr>
              <w:t>10</w:t>
            </w:r>
            <w:r w:rsidR="00255EE4">
              <w:rPr>
                <w:noProof/>
                <w:webHidden/>
              </w:rPr>
              <w:fldChar w:fldCharType="end"/>
            </w:r>
          </w:hyperlink>
        </w:p>
        <w:p w14:paraId="345DF6F6" w14:textId="5F302B6B" w:rsidR="00255EE4" w:rsidRDefault="00A87990">
          <w:pPr>
            <w:pStyle w:val="TOC2"/>
            <w:rPr>
              <w:rFonts w:asciiTheme="minorHAnsi" w:eastAsiaTheme="minorEastAsia" w:cstheme="minorBidi"/>
              <w:smallCaps w:val="0"/>
              <w:noProof/>
              <w:sz w:val="21"/>
              <w:szCs w:val="22"/>
            </w:rPr>
          </w:pPr>
          <w:hyperlink w:anchor="_Toc17313839" w:history="1">
            <w:r w:rsidR="00255EE4" w:rsidRPr="008C7AF4">
              <w:rPr>
                <w:rStyle w:val="aff7"/>
                <w:rFonts w:eastAsia="仿宋_GB2312"/>
                <w:noProof/>
              </w:rPr>
              <w:t xml:space="preserve">2.3 </w:t>
            </w:r>
            <w:r w:rsidR="00255EE4" w:rsidRPr="008C7AF4">
              <w:rPr>
                <w:rStyle w:val="aff7"/>
                <w:rFonts w:eastAsia="仿宋_GB2312" w:hint="eastAsia"/>
                <w:noProof/>
              </w:rPr>
              <w:t>评估实施流程</w:t>
            </w:r>
            <w:r w:rsidR="00255EE4">
              <w:rPr>
                <w:noProof/>
                <w:webHidden/>
              </w:rPr>
              <w:tab/>
            </w:r>
            <w:r w:rsidR="00255EE4">
              <w:rPr>
                <w:noProof/>
                <w:webHidden/>
              </w:rPr>
              <w:fldChar w:fldCharType="begin"/>
            </w:r>
            <w:r w:rsidR="00255EE4">
              <w:rPr>
                <w:noProof/>
                <w:webHidden/>
              </w:rPr>
              <w:instrText xml:space="preserve"> PAGEREF _Toc17313839 \h </w:instrText>
            </w:r>
            <w:r w:rsidR="00255EE4">
              <w:rPr>
                <w:noProof/>
                <w:webHidden/>
              </w:rPr>
            </w:r>
            <w:r w:rsidR="00255EE4">
              <w:rPr>
                <w:noProof/>
                <w:webHidden/>
              </w:rPr>
              <w:fldChar w:fldCharType="separate"/>
            </w:r>
            <w:r w:rsidR="0015249F">
              <w:rPr>
                <w:noProof/>
                <w:webHidden/>
              </w:rPr>
              <w:t>10</w:t>
            </w:r>
            <w:r w:rsidR="00255EE4">
              <w:rPr>
                <w:noProof/>
                <w:webHidden/>
              </w:rPr>
              <w:fldChar w:fldCharType="end"/>
            </w:r>
          </w:hyperlink>
        </w:p>
        <w:p w14:paraId="13D81090" w14:textId="1310A47F" w:rsidR="00255EE4" w:rsidRDefault="00A87990">
          <w:pPr>
            <w:pStyle w:val="TOC1"/>
            <w:rPr>
              <w:rFonts w:asciiTheme="minorHAnsi" w:eastAsiaTheme="minorEastAsia" w:cstheme="minorBidi"/>
              <w:b w:val="0"/>
              <w:bCs w:val="0"/>
              <w:caps w:val="0"/>
              <w:noProof/>
              <w:sz w:val="21"/>
              <w:szCs w:val="22"/>
            </w:rPr>
          </w:pPr>
          <w:hyperlink w:anchor="_Toc17313840" w:history="1">
            <w:r w:rsidR="00255EE4" w:rsidRPr="008C7AF4">
              <w:rPr>
                <w:rStyle w:val="aff7"/>
                <w:rFonts w:eastAsia="仿宋_GB2312"/>
                <w:noProof/>
              </w:rPr>
              <w:t xml:space="preserve">3 </w:t>
            </w:r>
            <w:r w:rsidR="00255EE4" w:rsidRPr="008C7AF4">
              <w:rPr>
                <w:rStyle w:val="aff7"/>
                <w:rFonts w:eastAsia="仿宋_GB2312" w:hint="eastAsia"/>
                <w:noProof/>
              </w:rPr>
              <w:t>业务安全风险分析</w:t>
            </w:r>
            <w:r w:rsidR="00255EE4">
              <w:rPr>
                <w:noProof/>
                <w:webHidden/>
              </w:rPr>
              <w:tab/>
            </w:r>
            <w:r w:rsidR="00255EE4">
              <w:rPr>
                <w:noProof/>
                <w:webHidden/>
              </w:rPr>
              <w:fldChar w:fldCharType="begin"/>
            </w:r>
            <w:r w:rsidR="00255EE4">
              <w:rPr>
                <w:noProof/>
                <w:webHidden/>
              </w:rPr>
              <w:instrText xml:space="preserve"> PAGEREF _Toc17313840 \h </w:instrText>
            </w:r>
            <w:r w:rsidR="00255EE4">
              <w:rPr>
                <w:noProof/>
                <w:webHidden/>
              </w:rPr>
            </w:r>
            <w:r w:rsidR="00255EE4">
              <w:rPr>
                <w:noProof/>
                <w:webHidden/>
              </w:rPr>
              <w:fldChar w:fldCharType="separate"/>
            </w:r>
            <w:r w:rsidR="0015249F">
              <w:rPr>
                <w:noProof/>
                <w:webHidden/>
              </w:rPr>
              <w:t>11</w:t>
            </w:r>
            <w:r w:rsidR="00255EE4">
              <w:rPr>
                <w:noProof/>
                <w:webHidden/>
              </w:rPr>
              <w:fldChar w:fldCharType="end"/>
            </w:r>
          </w:hyperlink>
        </w:p>
        <w:p w14:paraId="63002BF1" w14:textId="567C43B4" w:rsidR="00255EE4" w:rsidRDefault="00A87990">
          <w:pPr>
            <w:pStyle w:val="TOC2"/>
            <w:rPr>
              <w:rFonts w:asciiTheme="minorHAnsi" w:eastAsiaTheme="minorEastAsia" w:cstheme="minorBidi"/>
              <w:smallCaps w:val="0"/>
              <w:noProof/>
              <w:sz w:val="21"/>
              <w:szCs w:val="22"/>
            </w:rPr>
          </w:pPr>
          <w:hyperlink w:anchor="_Toc17313841" w:history="1">
            <w:r w:rsidR="00255EE4" w:rsidRPr="008C7AF4">
              <w:rPr>
                <w:rStyle w:val="aff7"/>
                <w:rFonts w:eastAsia="仿宋_GB2312"/>
                <w:noProof/>
              </w:rPr>
              <w:t xml:space="preserve">3.1 </w:t>
            </w:r>
            <w:r w:rsidR="00255EE4" w:rsidRPr="008C7AF4">
              <w:rPr>
                <w:rStyle w:val="aff7"/>
                <w:rFonts w:eastAsia="仿宋_GB2312" w:hint="eastAsia"/>
                <w:noProof/>
              </w:rPr>
              <w:t>安全风险分析表</w:t>
            </w:r>
            <w:r w:rsidR="00255EE4">
              <w:rPr>
                <w:noProof/>
                <w:webHidden/>
              </w:rPr>
              <w:tab/>
            </w:r>
            <w:r w:rsidR="00255EE4">
              <w:rPr>
                <w:noProof/>
                <w:webHidden/>
              </w:rPr>
              <w:fldChar w:fldCharType="begin"/>
            </w:r>
            <w:r w:rsidR="00255EE4">
              <w:rPr>
                <w:noProof/>
                <w:webHidden/>
              </w:rPr>
              <w:instrText xml:space="preserve"> PAGEREF _Toc17313841 \h </w:instrText>
            </w:r>
            <w:r w:rsidR="00255EE4">
              <w:rPr>
                <w:noProof/>
                <w:webHidden/>
              </w:rPr>
            </w:r>
            <w:r w:rsidR="00255EE4">
              <w:rPr>
                <w:noProof/>
                <w:webHidden/>
              </w:rPr>
              <w:fldChar w:fldCharType="separate"/>
            </w:r>
            <w:r w:rsidR="0015249F">
              <w:rPr>
                <w:noProof/>
                <w:webHidden/>
              </w:rPr>
              <w:t>11</w:t>
            </w:r>
            <w:r w:rsidR="00255EE4">
              <w:rPr>
                <w:noProof/>
                <w:webHidden/>
              </w:rPr>
              <w:fldChar w:fldCharType="end"/>
            </w:r>
          </w:hyperlink>
        </w:p>
        <w:p w14:paraId="18A2AF45" w14:textId="3D03923A" w:rsidR="00255EE4" w:rsidRDefault="00A87990">
          <w:pPr>
            <w:pStyle w:val="TOC2"/>
            <w:rPr>
              <w:rFonts w:asciiTheme="minorHAnsi" w:eastAsiaTheme="minorEastAsia" w:cstheme="minorBidi"/>
              <w:smallCaps w:val="0"/>
              <w:noProof/>
              <w:sz w:val="21"/>
              <w:szCs w:val="22"/>
            </w:rPr>
          </w:pPr>
          <w:hyperlink w:anchor="_Toc17313842" w:history="1">
            <w:r w:rsidR="00255EE4" w:rsidRPr="008C7AF4">
              <w:rPr>
                <w:rStyle w:val="aff7"/>
                <w:rFonts w:eastAsia="仿宋_GB2312"/>
                <w:noProof/>
              </w:rPr>
              <w:t xml:space="preserve">3.2 </w:t>
            </w:r>
            <w:r w:rsidR="00255EE4" w:rsidRPr="008C7AF4">
              <w:rPr>
                <w:rStyle w:val="aff7"/>
                <w:rFonts w:eastAsia="仿宋_GB2312" w:hint="eastAsia"/>
                <w:noProof/>
              </w:rPr>
              <w:t>风险说明</w:t>
            </w:r>
            <w:r w:rsidR="00255EE4">
              <w:rPr>
                <w:noProof/>
                <w:webHidden/>
              </w:rPr>
              <w:tab/>
            </w:r>
            <w:r w:rsidR="00255EE4">
              <w:rPr>
                <w:noProof/>
                <w:webHidden/>
              </w:rPr>
              <w:fldChar w:fldCharType="begin"/>
            </w:r>
            <w:r w:rsidR="00255EE4">
              <w:rPr>
                <w:noProof/>
                <w:webHidden/>
              </w:rPr>
              <w:instrText xml:space="preserve"> PAGEREF _Toc17313842 \h </w:instrText>
            </w:r>
            <w:r w:rsidR="00255EE4">
              <w:rPr>
                <w:noProof/>
                <w:webHidden/>
              </w:rPr>
            </w:r>
            <w:r w:rsidR="00255EE4">
              <w:rPr>
                <w:noProof/>
                <w:webHidden/>
              </w:rPr>
              <w:fldChar w:fldCharType="separate"/>
            </w:r>
            <w:r w:rsidR="0015249F">
              <w:rPr>
                <w:noProof/>
                <w:webHidden/>
              </w:rPr>
              <w:t>16</w:t>
            </w:r>
            <w:r w:rsidR="00255EE4">
              <w:rPr>
                <w:noProof/>
                <w:webHidden/>
              </w:rPr>
              <w:fldChar w:fldCharType="end"/>
            </w:r>
          </w:hyperlink>
        </w:p>
        <w:p w14:paraId="342AA111" w14:textId="7F1A5D5D" w:rsidR="00255EE4" w:rsidRDefault="00A87990">
          <w:pPr>
            <w:pStyle w:val="TOC1"/>
            <w:rPr>
              <w:rFonts w:asciiTheme="minorHAnsi" w:eastAsiaTheme="minorEastAsia" w:cstheme="minorBidi"/>
              <w:b w:val="0"/>
              <w:bCs w:val="0"/>
              <w:caps w:val="0"/>
              <w:noProof/>
              <w:sz w:val="21"/>
              <w:szCs w:val="22"/>
            </w:rPr>
          </w:pPr>
          <w:hyperlink w:anchor="_Toc17313843" w:history="1">
            <w:r w:rsidR="00255EE4" w:rsidRPr="008C7AF4">
              <w:rPr>
                <w:rStyle w:val="aff7"/>
                <w:rFonts w:eastAsia="仿宋_GB2312"/>
                <w:noProof/>
              </w:rPr>
              <w:t xml:space="preserve">4 </w:t>
            </w:r>
            <w:r w:rsidR="00255EE4" w:rsidRPr="008C7AF4">
              <w:rPr>
                <w:rStyle w:val="aff7"/>
                <w:rFonts w:eastAsia="仿宋_GB2312" w:hint="eastAsia"/>
                <w:noProof/>
              </w:rPr>
              <w:t>配套安全管理措施</w:t>
            </w:r>
            <w:r w:rsidR="00255EE4">
              <w:rPr>
                <w:noProof/>
                <w:webHidden/>
              </w:rPr>
              <w:tab/>
            </w:r>
            <w:r w:rsidR="00255EE4">
              <w:rPr>
                <w:noProof/>
                <w:webHidden/>
              </w:rPr>
              <w:fldChar w:fldCharType="begin"/>
            </w:r>
            <w:r w:rsidR="00255EE4">
              <w:rPr>
                <w:noProof/>
                <w:webHidden/>
              </w:rPr>
              <w:instrText xml:space="preserve"> PAGEREF _Toc17313843 \h </w:instrText>
            </w:r>
            <w:r w:rsidR="00255EE4">
              <w:rPr>
                <w:noProof/>
                <w:webHidden/>
              </w:rPr>
            </w:r>
            <w:r w:rsidR="00255EE4">
              <w:rPr>
                <w:noProof/>
                <w:webHidden/>
              </w:rPr>
              <w:fldChar w:fldCharType="separate"/>
            </w:r>
            <w:r w:rsidR="0015249F">
              <w:rPr>
                <w:noProof/>
                <w:webHidden/>
              </w:rPr>
              <w:t>17</w:t>
            </w:r>
            <w:r w:rsidR="00255EE4">
              <w:rPr>
                <w:noProof/>
                <w:webHidden/>
              </w:rPr>
              <w:fldChar w:fldCharType="end"/>
            </w:r>
          </w:hyperlink>
        </w:p>
        <w:p w14:paraId="6271C916" w14:textId="54CCF213" w:rsidR="00255EE4" w:rsidRDefault="00A87990">
          <w:pPr>
            <w:pStyle w:val="TOC2"/>
            <w:rPr>
              <w:rFonts w:asciiTheme="minorHAnsi" w:eastAsiaTheme="minorEastAsia" w:cstheme="minorBidi"/>
              <w:smallCaps w:val="0"/>
              <w:noProof/>
              <w:sz w:val="21"/>
              <w:szCs w:val="22"/>
            </w:rPr>
          </w:pPr>
          <w:hyperlink w:anchor="_Toc17313844" w:history="1">
            <w:r w:rsidR="00255EE4" w:rsidRPr="008C7AF4">
              <w:rPr>
                <w:rStyle w:val="aff7"/>
                <w:rFonts w:eastAsia="仿宋_GB2312"/>
                <w:noProof/>
              </w:rPr>
              <w:t xml:space="preserve">4.1 </w:t>
            </w:r>
            <w:r w:rsidR="00255EE4" w:rsidRPr="008C7AF4">
              <w:rPr>
                <w:rStyle w:val="aff7"/>
                <w:rFonts w:eastAsia="仿宋_GB2312" w:hint="eastAsia"/>
                <w:noProof/>
              </w:rPr>
              <w:t>日常安全管理介绍</w:t>
            </w:r>
            <w:r w:rsidR="00255EE4">
              <w:rPr>
                <w:noProof/>
                <w:webHidden/>
              </w:rPr>
              <w:tab/>
            </w:r>
            <w:r w:rsidR="00255EE4">
              <w:rPr>
                <w:noProof/>
                <w:webHidden/>
              </w:rPr>
              <w:fldChar w:fldCharType="begin"/>
            </w:r>
            <w:r w:rsidR="00255EE4">
              <w:rPr>
                <w:noProof/>
                <w:webHidden/>
              </w:rPr>
              <w:instrText xml:space="preserve"> PAGEREF _Toc17313844 \h </w:instrText>
            </w:r>
            <w:r w:rsidR="00255EE4">
              <w:rPr>
                <w:noProof/>
                <w:webHidden/>
              </w:rPr>
            </w:r>
            <w:r w:rsidR="00255EE4">
              <w:rPr>
                <w:noProof/>
                <w:webHidden/>
              </w:rPr>
              <w:fldChar w:fldCharType="separate"/>
            </w:r>
            <w:r w:rsidR="0015249F">
              <w:rPr>
                <w:noProof/>
                <w:webHidden/>
              </w:rPr>
              <w:t>17</w:t>
            </w:r>
            <w:r w:rsidR="00255EE4">
              <w:rPr>
                <w:noProof/>
                <w:webHidden/>
              </w:rPr>
              <w:fldChar w:fldCharType="end"/>
            </w:r>
          </w:hyperlink>
        </w:p>
        <w:p w14:paraId="423C4EDF" w14:textId="107E4377" w:rsidR="00255EE4" w:rsidRDefault="00A87990">
          <w:pPr>
            <w:pStyle w:val="TOC2"/>
            <w:rPr>
              <w:rFonts w:asciiTheme="minorHAnsi" w:eastAsiaTheme="minorEastAsia" w:cstheme="minorBidi"/>
              <w:smallCaps w:val="0"/>
              <w:noProof/>
              <w:sz w:val="21"/>
              <w:szCs w:val="22"/>
            </w:rPr>
          </w:pPr>
          <w:hyperlink w:anchor="_Toc17313845" w:history="1">
            <w:r w:rsidR="00255EE4" w:rsidRPr="008C7AF4">
              <w:rPr>
                <w:rStyle w:val="aff7"/>
                <w:rFonts w:eastAsia="仿宋_GB2312"/>
                <w:noProof/>
              </w:rPr>
              <w:t xml:space="preserve">4.2 </w:t>
            </w:r>
            <w:r w:rsidR="00255EE4" w:rsidRPr="008C7AF4">
              <w:rPr>
                <w:rStyle w:val="aff7"/>
                <w:rFonts w:eastAsia="仿宋_GB2312" w:hint="eastAsia"/>
                <w:noProof/>
              </w:rPr>
              <w:t>应急管理措施介绍</w:t>
            </w:r>
            <w:r w:rsidR="00255EE4">
              <w:rPr>
                <w:noProof/>
                <w:webHidden/>
              </w:rPr>
              <w:tab/>
            </w:r>
            <w:r w:rsidR="00255EE4">
              <w:rPr>
                <w:noProof/>
                <w:webHidden/>
              </w:rPr>
              <w:fldChar w:fldCharType="begin"/>
            </w:r>
            <w:r w:rsidR="00255EE4">
              <w:rPr>
                <w:noProof/>
                <w:webHidden/>
              </w:rPr>
              <w:instrText xml:space="preserve"> PAGEREF _Toc17313845 \h </w:instrText>
            </w:r>
            <w:r w:rsidR="00255EE4">
              <w:rPr>
                <w:noProof/>
                <w:webHidden/>
              </w:rPr>
            </w:r>
            <w:r w:rsidR="00255EE4">
              <w:rPr>
                <w:noProof/>
                <w:webHidden/>
              </w:rPr>
              <w:fldChar w:fldCharType="separate"/>
            </w:r>
            <w:r w:rsidR="0015249F">
              <w:rPr>
                <w:noProof/>
                <w:webHidden/>
              </w:rPr>
              <w:t>18</w:t>
            </w:r>
            <w:r w:rsidR="00255EE4">
              <w:rPr>
                <w:noProof/>
                <w:webHidden/>
              </w:rPr>
              <w:fldChar w:fldCharType="end"/>
            </w:r>
          </w:hyperlink>
        </w:p>
        <w:p w14:paraId="1EAAA0D9" w14:textId="14B692FA" w:rsidR="00255EE4" w:rsidRDefault="00A87990">
          <w:pPr>
            <w:pStyle w:val="TOC2"/>
            <w:rPr>
              <w:rFonts w:asciiTheme="minorHAnsi" w:eastAsiaTheme="minorEastAsia" w:cstheme="minorBidi"/>
              <w:smallCaps w:val="0"/>
              <w:noProof/>
              <w:sz w:val="21"/>
              <w:szCs w:val="22"/>
            </w:rPr>
          </w:pPr>
          <w:hyperlink w:anchor="_Toc17313846" w:history="1">
            <w:r w:rsidR="00255EE4" w:rsidRPr="008C7AF4">
              <w:rPr>
                <w:rStyle w:val="aff7"/>
                <w:rFonts w:eastAsia="仿宋_GB2312"/>
                <w:noProof/>
              </w:rPr>
              <w:t xml:space="preserve">4.3 </w:t>
            </w:r>
            <w:r w:rsidR="00255EE4" w:rsidRPr="008C7AF4">
              <w:rPr>
                <w:rStyle w:val="aff7"/>
                <w:rFonts w:eastAsia="仿宋_GB2312" w:hint="eastAsia"/>
                <w:noProof/>
              </w:rPr>
              <w:t>安全保障能力分析表</w:t>
            </w:r>
            <w:r w:rsidR="00255EE4">
              <w:rPr>
                <w:noProof/>
                <w:webHidden/>
              </w:rPr>
              <w:tab/>
            </w:r>
            <w:r w:rsidR="00255EE4">
              <w:rPr>
                <w:noProof/>
                <w:webHidden/>
              </w:rPr>
              <w:fldChar w:fldCharType="begin"/>
            </w:r>
            <w:r w:rsidR="00255EE4">
              <w:rPr>
                <w:noProof/>
                <w:webHidden/>
              </w:rPr>
              <w:instrText xml:space="preserve"> PAGEREF _Toc17313846 \h </w:instrText>
            </w:r>
            <w:r w:rsidR="00255EE4">
              <w:rPr>
                <w:noProof/>
                <w:webHidden/>
              </w:rPr>
            </w:r>
            <w:r w:rsidR="00255EE4">
              <w:rPr>
                <w:noProof/>
                <w:webHidden/>
              </w:rPr>
              <w:fldChar w:fldCharType="separate"/>
            </w:r>
            <w:r w:rsidR="0015249F">
              <w:rPr>
                <w:noProof/>
                <w:webHidden/>
              </w:rPr>
              <w:t>19</w:t>
            </w:r>
            <w:r w:rsidR="00255EE4">
              <w:rPr>
                <w:noProof/>
                <w:webHidden/>
              </w:rPr>
              <w:fldChar w:fldCharType="end"/>
            </w:r>
          </w:hyperlink>
        </w:p>
        <w:p w14:paraId="12E96486" w14:textId="54C85B6D" w:rsidR="00255EE4" w:rsidRDefault="00A87990">
          <w:pPr>
            <w:pStyle w:val="TOC2"/>
            <w:rPr>
              <w:rFonts w:asciiTheme="minorHAnsi" w:eastAsiaTheme="minorEastAsia" w:cstheme="minorBidi"/>
              <w:smallCaps w:val="0"/>
              <w:noProof/>
              <w:sz w:val="21"/>
              <w:szCs w:val="22"/>
            </w:rPr>
          </w:pPr>
          <w:hyperlink w:anchor="_Toc17313847" w:history="1">
            <w:r w:rsidR="00255EE4" w:rsidRPr="008C7AF4">
              <w:rPr>
                <w:rStyle w:val="aff7"/>
                <w:rFonts w:eastAsia="仿宋_GB2312"/>
                <w:noProof/>
              </w:rPr>
              <w:t>4.4</w:t>
            </w:r>
            <w:r w:rsidR="00255EE4" w:rsidRPr="008C7AF4">
              <w:rPr>
                <w:rStyle w:val="aff7"/>
                <w:rFonts w:eastAsia="仿宋_GB2312" w:hint="eastAsia"/>
                <w:noProof/>
              </w:rPr>
              <w:t>安全保障能力说明</w:t>
            </w:r>
            <w:r w:rsidR="00255EE4">
              <w:rPr>
                <w:noProof/>
                <w:webHidden/>
              </w:rPr>
              <w:tab/>
            </w:r>
            <w:r w:rsidR="00255EE4">
              <w:rPr>
                <w:noProof/>
                <w:webHidden/>
              </w:rPr>
              <w:fldChar w:fldCharType="begin"/>
            </w:r>
            <w:r w:rsidR="00255EE4">
              <w:rPr>
                <w:noProof/>
                <w:webHidden/>
              </w:rPr>
              <w:instrText xml:space="preserve"> PAGEREF _Toc17313847 \h </w:instrText>
            </w:r>
            <w:r w:rsidR="00255EE4">
              <w:rPr>
                <w:noProof/>
                <w:webHidden/>
              </w:rPr>
            </w:r>
            <w:r w:rsidR="00255EE4">
              <w:rPr>
                <w:noProof/>
                <w:webHidden/>
              </w:rPr>
              <w:fldChar w:fldCharType="separate"/>
            </w:r>
            <w:r w:rsidR="0015249F">
              <w:rPr>
                <w:noProof/>
                <w:webHidden/>
              </w:rPr>
              <w:t>29</w:t>
            </w:r>
            <w:r w:rsidR="00255EE4">
              <w:rPr>
                <w:noProof/>
                <w:webHidden/>
              </w:rPr>
              <w:fldChar w:fldCharType="end"/>
            </w:r>
          </w:hyperlink>
        </w:p>
        <w:p w14:paraId="1EC22B4B" w14:textId="022EF608" w:rsidR="00255EE4" w:rsidRDefault="00A87990">
          <w:pPr>
            <w:pStyle w:val="TOC1"/>
            <w:rPr>
              <w:rFonts w:asciiTheme="minorHAnsi" w:eastAsiaTheme="minorEastAsia" w:cstheme="minorBidi"/>
              <w:b w:val="0"/>
              <w:bCs w:val="0"/>
              <w:caps w:val="0"/>
              <w:noProof/>
              <w:sz w:val="21"/>
              <w:szCs w:val="22"/>
            </w:rPr>
          </w:pPr>
          <w:hyperlink w:anchor="_Toc17313848" w:history="1">
            <w:r w:rsidR="00255EE4" w:rsidRPr="008C7AF4">
              <w:rPr>
                <w:rStyle w:val="aff7"/>
                <w:rFonts w:eastAsia="仿宋_GB2312"/>
                <w:noProof/>
              </w:rPr>
              <w:t>5</w:t>
            </w:r>
            <w:r w:rsidR="00255EE4" w:rsidRPr="008C7AF4">
              <w:rPr>
                <w:rStyle w:val="aff7"/>
                <w:rFonts w:eastAsia="仿宋_GB2312" w:hint="eastAsia"/>
                <w:noProof/>
              </w:rPr>
              <w:t>评估结果及整改建议</w:t>
            </w:r>
            <w:r w:rsidR="00255EE4">
              <w:rPr>
                <w:noProof/>
                <w:webHidden/>
              </w:rPr>
              <w:tab/>
            </w:r>
            <w:r w:rsidR="00255EE4">
              <w:rPr>
                <w:noProof/>
                <w:webHidden/>
              </w:rPr>
              <w:fldChar w:fldCharType="begin"/>
            </w:r>
            <w:r w:rsidR="00255EE4">
              <w:rPr>
                <w:noProof/>
                <w:webHidden/>
              </w:rPr>
              <w:instrText xml:space="preserve"> PAGEREF _Toc17313848 \h </w:instrText>
            </w:r>
            <w:r w:rsidR="00255EE4">
              <w:rPr>
                <w:noProof/>
                <w:webHidden/>
              </w:rPr>
            </w:r>
            <w:r w:rsidR="00255EE4">
              <w:rPr>
                <w:noProof/>
                <w:webHidden/>
              </w:rPr>
              <w:fldChar w:fldCharType="separate"/>
            </w:r>
            <w:r w:rsidR="0015249F">
              <w:rPr>
                <w:noProof/>
                <w:webHidden/>
              </w:rPr>
              <w:t>30</w:t>
            </w:r>
            <w:r w:rsidR="00255EE4">
              <w:rPr>
                <w:noProof/>
                <w:webHidden/>
              </w:rPr>
              <w:fldChar w:fldCharType="end"/>
            </w:r>
          </w:hyperlink>
        </w:p>
        <w:p w14:paraId="1A03A215" w14:textId="427AD9DF" w:rsidR="00255EE4" w:rsidRDefault="00A87990">
          <w:pPr>
            <w:pStyle w:val="TOC2"/>
            <w:rPr>
              <w:rFonts w:asciiTheme="minorHAnsi" w:eastAsiaTheme="minorEastAsia" w:cstheme="minorBidi"/>
              <w:smallCaps w:val="0"/>
              <w:noProof/>
              <w:sz w:val="21"/>
              <w:szCs w:val="22"/>
            </w:rPr>
          </w:pPr>
          <w:hyperlink w:anchor="_Toc17313849" w:history="1">
            <w:r w:rsidR="00255EE4" w:rsidRPr="008C7AF4">
              <w:rPr>
                <w:rStyle w:val="aff7"/>
                <w:rFonts w:eastAsia="仿宋_GB2312"/>
                <w:noProof/>
              </w:rPr>
              <w:t xml:space="preserve">5.1 </w:t>
            </w:r>
            <w:r w:rsidR="00255EE4" w:rsidRPr="008C7AF4">
              <w:rPr>
                <w:rStyle w:val="aff7"/>
                <w:rFonts w:eastAsia="仿宋_GB2312" w:hint="eastAsia"/>
                <w:noProof/>
              </w:rPr>
              <w:t>信息安全管理风险评估结果</w:t>
            </w:r>
            <w:r w:rsidR="00255EE4">
              <w:rPr>
                <w:noProof/>
                <w:webHidden/>
              </w:rPr>
              <w:tab/>
            </w:r>
            <w:r w:rsidR="00255EE4">
              <w:rPr>
                <w:noProof/>
                <w:webHidden/>
              </w:rPr>
              <w:fldChar w:fldCharType="begin"/>
            </w:r>
            <w:r w:rsidR="00255EE4">
              <w:rPr>
                <w:noProof/>
                <w:webHidden/>
              </w:rPr>
              <w:instrText xml:space="preserve"> PAGEREF _Toc17313849 \h </w:instrText>
            </w:r>
            <w:r w:rsidR="00255EE4">
              <w:rPr>
                <w:noProof/>
                <w:webHidden/>
              </w:rPr>
            </w:r>
            <w:r w:rsidR="00255EE4">
              <w:rPr>
                <w:noProof/>
                <w:webHidden/>
              </w:rPr>
              <w:fldChar w:fldCharType="separate"/>
            </w:r>
            <w:r w:rsidR="0015249F">
              <w:rPr>
                <w:noProof/>
                <w:webHidden/>
              </w:rPr>
              <w:t>30</w:t>
            </w:r>
            <w:r w:rsidR="00255EE4">
              <w:rPr>
                <w:noProof/>
                <w:webHidden/>
              </w:rPr>
              <w:fldChar w:fldCharType="end"/>
            </w:r>
          </w:hyperlink>
        </w:p>
        <w:p w14:paraId="186DBE32" w14:textId="490FE27F" w:rsidR="00255EE4" w:rsidRDefault="00A87990">
          <w:pPr>
            <w:pStyle w:val="TOC2"/>
            <w:rPr>
              <w:rFonts w:asciiTheme="minorHAnsi" w:eastAsiaTheme="minorEastAsia" w:cstheme="minorBidi"/>
              <w:smallCaps w:val="0"/>
              <w:noProof/>
              <w:sz w:val="21"/>
              <w:szCs w:val="22"/>
            </w:rPr>
          </w:pPr>
          <w:hyperlink w:anchor="_Toc17313850" w:history="1">
            <w:r w:rsidR="00255EE4" w:rsidRPr="008C7AF4">
              <w:rPr>
                <w:rStyle w:val="aff7"/>
                <w:rFonts w:eastAsia="仿宋_GB2312"/>
                <w:noProof/>
              </w:rPr>
              <w:t>5.2</w:t>
            </w:r>
            <w:r w:rsidR="00255EE4" w:rsidRPr="008C7AF4">
              <w:rPr>
                <w:rStyle w:val="aff7"/>
                <w:rFonts w:eastAsia="仿宋_GB2312" w:hint="eastAsia"/>
                <w:noProof/>
              </w:rPr>
              <w:t>信息内容安全风险评估结果</w:t>
            </w:r>
            <w:r w:rsidR="00255EE4">
              <w:rPr>
                <w:noProof/>
                <w:webHidden/>
              </w:rPr>
              <w:tab/>
            </w:r>
            <w:r w:rsidR="00255EE4">
              <w:rPr>
                <w:noProof/>
                <w:webHidden/>
              </w:rPr>
              <w:fldChar w:fldCharType="begin"/>
            </w:r>
            <w:r w:rsidR="00255EE4">
              <w:rPr>
                <w:noProof/>
                <w:webHidden/>
              </w:rPr>
              <w:instrText xml:space="preserve"> PAGEREF _Toc17313850 \h </w:instrText>
            </w:r>
            <w:r w:rsidR="00255EE4">
              <w:rPr>
                <w:noProof/>
                <w:webHidden/>
              </w:rPr>
            </w:r>
            <w:r w:rsidR="00255EE4">
              <w:rPr>
                <w:noProof/>
                <w:webHidden/>
              </w:rPr>
              <w:fldChar w:fldCharType="separate"/>
            </w:r>
            <w:r w:rsidR="0015249F">
              <w:rPr>
                <w:noProof/>
                <w:webHidden/>
              </w:rPr>
              <w:t>31</w:t>
            </w:r>
            <w:r w:rsidR="00255EE4">
              <w:rPr>
                <w:noProof/>
                <w:webHidden/>
              </w:rPr>
              <w:fldChar w:fldCharType="end"/>
            </w:r>
          </w:hyperlink>
        </w:p>
        <w:p w14:paraId="45265157" w14:textId="21E90555" w:rsidR="00255EE4" w:rsidRDefault="00A87990">
          <w:pPr>
            <w:pStyle w:val="TOC2"/>
            <w:rPr>
              <w:rFonts w:asciiTheme="minorHAnsi" w:eastAsiaTheme="minorEastAsia" w:cstheme="minorBidi"/>
              <w:smallCaps w:val="0"/>
              <w:noProof/>
              <w:sz w:val="21"/>
              <w:szCs w:val="22"/>
            </w:rPr>
          </w:pPr>
          <w:hyperlink w:anchor="_Toc17313851" w:history="1">
            <w:r w:rsidR="00255EE4" w:rsidRPr="008C7AF4">
              <w:rPr>
                <w:rStyle w:val="aff7"/>
                <w:rFonts w:eastAsia="仿宋_GB2312"/>
                <w:noProof/>
              </w:rPr>
              <w:t xml:space="preserve">5.3 </w:t>
            </w:r>
            <w:r w:rsidR="00255EE4" w:rsidRPr="008C7AF4">
              <w:rPr>
                <w:rStyle w:val="aff7"/>
                <w:rFonts w:eastAsia="仿宋_GB2312" w:hint="eastAsia"/>
                <w:noProof/>
              </w:rPr>
              <w:t>业务平台安全风险评估结果</w:t>
            </w:r>
            <w:r w:rsidR="00255EE4">
              <w:rPr>
                <w:noProof/>
                <w:webHidden/>
              </w:rPr>
              <w:tab/>
            </w:r>
            <w:r w:rsidR="00255EE4">
              <w:rPr>
                <w:noProof/>
                <w:webHidden/>
              </w:rPr>
              <w:fldChar w:fldCharType="begin"/>
            </w:r>
            <w:r w:rsidR="00255EE4">
              <w:rPr>
                <w:noProof/>
                <w:webHidden/>
              </w:rPr>
              <w:instrText xml:space="preserve"> PAGEREF _Toc17313851 \h </w:instrText>
            </w:r>
            <w:r w:rsidR="00255EE4">
              <w:rPr>
                <w:noProof/>
                <w:webHidden/>
              </w:rPr>
            </w:r>
            <w:r w:rsidR="00255EE4">
              <w:rPr>
                <w:noProof/>
                <w:webHidden/>
              </w:rPr>
              <w:fldChar w:fldCharType="separate"/>
            </w:r>
            <w:r w:rsidR="0015249F">
              <w:rPr>
                <w:noProof/>
                <w:webHidden/>
              </w:rPr>
              <w:t>33</w:t>
            </w:r>
            <w:r w:rsidR="00255EE4">
              <w:rPr>
                <w:noProof/>
                <w:webHidden/>
              </w:rPr>
              <w:fldChar w:fldCharType="end"/>
            </w:r>
          </w:hyperlink>
        </w:p>
        <w:p w14:paraId="6A0B53E4" w14:textId="6B4B1468" w:rsidR="00255EE4" w:rsidRDefault="00A87990">
          <w:pPr>
            <w:pStyle w:val="TOC2"/>
            <w:rPr>
              <w:rFonts w:asciiTheme="minorHAnsi" w:eastAsiaTheme="minorEastAsia" w:cstheme="minorBidi"/>
              <w:smallCaps w:val="0"/>
              <w:noProof/>
              <w:sz w:val="21"/>
              <w:szCs w:val="22"/>
            </w:rPr>
          </w:pPr>
          <w:hyperlink w:anchor="_Toc17313852" w:history="1">
            <w:r w:rsidR="00255EE4" w:rsidRPr="008C7AF4">
              <w:rPr>
                <w:rStyle w:val="aff7"/>
                <w:rFonts w:eastAsia="仿宋_GB2312"/>
                <w:noProof/>
              </w:rPr>
              <w:t xml:space="preserve">5.4 </w:t>
            </w:r>
            <w:r w:rsidR="00255EE4" w:rsidRPr="008C7AF4">
              <w:rPr>
                <w:rStyle w:val="aff7"/>
                <w:rFonts w:eastAsia="仿宋_GB2312" w:hint="eastAsia"/>
                <w:noProof/>
              </w:rPr>
              <w:t>业务运行安全风险评估结果</w:t>
            </w:r>
            <w:r w:rsidR="00255EE4">
              <w:rPr>
                <w:noProof/>
                <w:webHidden/>
              </w:rPr>
              <w:tab/>
            </w:r>
            <w:r w:rsidR="00255EE4">
              <w:rPr>
                <w:noProof/>
                <w:webHidden/>
              </w:rPr>
              <w:fldChar w:fldCharType="begin"/>
            </w:r>
            <w:r w:rsidR="00255EE4">
              <w:rPr>
                <w:noProof/>
                <w:webHidden/>
              </w:rPr>
              <w:instrText xml:space="preserve"> PAGEREF _Toc17313852 \h </w:instrText>
            </w:r>
            <w:r w:rsidR="00255EE4">
              <w:rPr>
                <w:noProof/>
                <w:webHidden/>
              </w:rPr>
            </w:r>
            <w:r w:rsidR="00255EE4">
              <w:rPr>
                <w:noProof/>
                <w:webHidden/>
              </w:rPr>
              <w:fldChar w:fldCharType="separate"/>
            </w:r>
            <w:r w:rsidR="0015249F">
              <w:rPr>
                <w:noProof/>
                <w:webHidden/>
              </w:rPr>
              <w:t>33</w:t>
            </w:r>
            <w:r w:rsidR="00255EE4">
              <w:rPr>
                <w:noProof/>
                <w:webHidden/>
              </w:rPr>
              <w:fldChar w:fldCharType="end"/>
            </w:r>
          </w:hyperlink>
        </w:p>
        <w:p w14:paraId="4F9E3123" w14:textId="5EC61AF2" w:rsidR="00255EE4" w:rsidRDefault="00A87990">
          <w:pPr>
            <w:pStyle w:val="TOC1"/>
            <w:rPr>
              <w:rFonts w:asciiTheme="minorHAnsi" w:eastAsiaTheme="minorEastAsia" w:cstheme="minorBidi"/>
              <w:b w:val="0"/>
              <w:bCs w:val="0"/>
              <w:caps w:val="0"/>
              <w:noProof/>
              <w:sz w:val="21"/>
              <w:szCs w:val="22"/>
            </w:rPr>
          </w:pPr>
          <w:hyperlink w:anchor="_Toc17313853" w:history="1">
            <w:r w:rsidR="00255EE4" w:rsidRPr="008C7AF4">
              <w:rPr>
                <w:rStyle w:val="aff7"/>
                <w:rFonts w:ascii="仿宋" w:eastAsia="仿宋" w:hAnsi="仿宋" w:cs="仿宋"/>
                <w:noProof/>
              </w:rPr>
              <w:t xml:space="preserve">6 </w:t>
            </w:r>
            <w:r w:rsidR="00255EE4" w:rsidRPr="008C7AF4">
              <w:rPr>
                <w:rStyle w:val="aff7"/>
                <w:rFonts w:ascii="仿宋" w:eastAsia="仿宋" w:hAnsi="仿宋" w:cs="仿宋" w:hint="eastAsia"/>
                <w:noProof/>
              </w:rPr>
              <w:t>安全评估结论意见</w:t>
            </w:r>
            <w:r w:rsidR="00255EE4">
              <w:rPr>
                <w:noProof/>
                <w:webHidden/>
              </w:rPr>
              <w:tab/>
            </w:r>
            <w:r w:rsidR="00255EE4">
              <w:rPr>
                <w:noProof/>
                <w:webHidden/>
              </w:rPr>
              <w:fldChar w:fldCharType="begin"/>
            </w:r>
            <w:r w:rsidR="00255EE4">
              <w:rPr>
                <w:noProof/>
                <w:webHidden/>
              </w:rPr>
              <w:instrText xml:space="preserve"> PAGEREF _Toc17313853 \h </w:instrText>
            </w:r>
            <w:r w:rsidR="00255EE4">
              <w:rPr>
                <w:noProof/>
                <w:webHidden/>
              </w:rPr>
            </w:r>
            <w:r w:rsidR="00255EE4">
              <w:rPr>
                <w:noProof/>
                <w:webHidden/>
              </w:rPr>
              <w:fldChar w:fldCharType="separate"/>
            </w:r>
            <w:r w:rsidR="0015249F">
              <w:rPr>
                <w:noProof/>
                <w:webHidden/>
              </w:rPr>
              <w:t>34</w:t>
            </w:r>
            <w:r w:rsidR="00255EE4">
              <w:rPr>
                <w:noProof/>
                <w:webHidden/>
              </w:rPr>
              <w:fldChar w:fldCharType="end"/>
            </w:r>
          </w:hyperlink>
        </w:p>
        <w:p w14:paraId="26765F42" w14:textId="77777777" w:rsidR="00445679" w:rsidRDefault="00E246B5">
          <w:pPr>
            <w:pStyle w:val="TOC1"/>
            <w:rPr>
              <w:rFonts w:ascii="Times New Roman" w:hAnsi="Times New Roman" w:cs="Times New Roman"/>
            </w:rPr>
          </w:pPr>
          <w:r>
            <w:rPr>
              <w:rFonts w:ascii="Times New Roman" w:hAnsi="Times New Roman" w:cs="Times New Roman"/>
            </w:rPr>
            <w:lastRenderedPageBreak/>
            <w:fldChar w:fldCharType="end"/>
          </w:r>
        </w:p>
      </w:sdtContent>
    </w:sdt>
    <w:p w14:paraId="26312B3D" w14:textId="77777777" w:rsidR="00445679" w:rsidRDefault="00FA370C">
      <w:pPr>
        <w:pStyle w:val="1"/>
        <w:spacing w:before="0" w:after="0" w:line="240" w:lineRule="auto"/>
        <w:rPr>
          <w:rFonts w:eastAsia="仿宋_GB2312"/>
          <w:sz w:val="32"/>
          <w:szCs w:val="32"/>
        </w:rPr>
      </w:pPr>
      <w:bookmarkStart w:id="0" w:name="_Toc17313830"/>
      <w:r>
        <w:rPr>
          <w:rFonts w:eastAsia="仿宋_GB2312"/>
          <w:sz w:val="32"/>
          <w:szCs w:val="32"/>
        </w:rPr>
        <w:t xml:space="preserve">1 </w:t>
      </w:r>
      <w:r>
        <w:rPr>
          <w:rFonts w:eastAsia="仿宋_GB2312"/>
          <w:sz w:val="32"/>
          <w:szCs w:val="32"/>
        </w:rPr>
        <w:t>业务基本情况介绍</w:t>
      </w:r>
      <w:bookmarkEnd w:id="0"/>
    </w:p>
    <w:p w14:paraId="475488D8" w14:textId="77777777" w:rsidR="00445679" w:rsidRDefault="00FA370C">
      <w:pPr>
        <w:pStyle w:val="2"/>
        <w:spacing w:before="0" w:after="0" w:line="240" w:lineRule="auto"/>
        <w:rPr>
          <w:rFonts w:ascii="Times New Roman" w:eastAsia="仿宋_GB2312" w:hAnsi="Times New Roman"/>
        </w:rPr>
      </w:pPr>
      <w:bookmarkStart w:id="1" w:name="_Toc17313831"/>
      <w:r>
        <w:rPr>
          <w:rFonts w:ascii="Times New Roman" w:eastAsia="仿宋_GB2312" w:hAnsi="Times New Roman"/>
        </w:rPr>
        <w:t xml:space="preserve">1.1 </w:t>
      </w:r>
      <w:r>
        <w:rPr>
          <w:rFonts w:ascii="Times New Roman" w:eastAsia="仿宋_GB2312" w:hAnsi="Times New Roman"/>
        </w:rPr>
        <w:t>业务名称</w:t>
      </w:r>
      <w:bookmarkEnd w:id="1"/>
    </w:p>
    <w:p w14:paraId="11129D77" w14:textId="77777777" w:rsidR="00445679" w:rsidRDefault="00FA370C">
      <w:pPr>
        <w:spacing w:line="600" w:lineRule="exact"/>
        <w:ind w:firstLineChars="200" w:firstLine="640"/>
        <w:rPr>
          <w:rFonts w:eastAsia="仿宋_GB2312"/>
          <w:sz w:val="32"/>
          <w:szCs w:val="32"/>
        </w:rPr>
      </w:pPr>
      <w:proofErr w:type="gramStart"/>
      <w:r>
        <w:rPr>
          <w:rFonts w:eastAsia="仿宋_GB2312" w:hint="eastAsia"/>
          <w:sz w:val="32"/>
          <w:szCs w:val="32"/>
        </w:rPr>
        <w:t>众包服务</w:t>
      </w:r>
      <w:proofErr w:type="gramEnd"/>
      <w:r>
        <w:rPr>
          <w:rFonts w:eastAsia="仿宋_GB2312" w:hint="eastAsia"/>
          <w:sz w:val="32"/>
          <w:szCs w:val="32"/>
        </w:rPr>
        <w:t>平台</w:t>
      </w:r>
    </w:p>
    <w:p w14:paraId="122F8D4A" w14:textId="77777777" w:rsidR="00445679" w:rsidRDefault="00FA370C">
      <w:pPr>
        <w:pStyle w:val="2"/>
        <w:spacing w:before="0" w:after="0" w:line="240" w:lineRule="auto"/>
        <w:rPr>
          <w:rFonts w:ascii="Times New Roman" w:eastAsia="仿宋_GB2312" w:hAnsi="Times New Roman"/>
        </w:rPr>
      </w:pPr>
      <w:bookmarkStart w:id="2" w:name="_Toc17313832"/>
      <w:r>
        <w:rPr>
          <w:rFonts w:ascii="Times New Roman" w:eastAsia="仿宋_GB2312" w:hAnsi="Times New Roman"/>
        </w:rPr>
        <w:t xml:space="preserve">1.2 </w:t>
      </w:r>
      <w:r>
        <w:rPr>
          <w:rFonts w:ascii="Times New Roman" w:eastAsia="仿宋_GB2312" w:hAnsi="Times New Roman"/>
        </w:rPr>
        <w:t>业务功能介绍</w:t>
      </w:r>
      <w:bookmarkEnd w:id="2"/>
    </w:p>
    <w:p w14:paraId="454C060E"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共享经济行业产业链的形成，促使</w:t>
      </w:r>
      <w:r>
        <w:rPr>
          <w:rFonts w:eastAsia="仿宋_GB2312" w:hint="eastAsia"/>
          <w:sz w:val="32"/>
          <w:szCs w:val="32"/>
        </w:rPr>
        <w:t>O2O</w:t>
      </w:r>
      <w:r>
        <w:rPr>
          <w:rFonts w:eastAsia="仿宋_GB2312" w:hint="eastAsia"/>
          <w:sz w:val="32"/>
          <w:szCs w:val="32"/>
        </w:rPr>
        <w:t>运营模式在实物类和服务类产业中快速落地，云计算、大数据、</w:t>
      </w:r>
      <w:r>
        <w:rPr>
          <w:rFonts w:eastAsia="仿宋_GB2312" w:hint="eastAsia"/>
          <w:sz w:val="32"/>
          <w:szCs w:val="32"/>
        </w:rPr>
        <w:t>LBS</w:t>
      </w:r>
      <w:r>
        <w:rPr>
          <w:rFonts w:eastAsia="仿宋_GB2312" w:hint="eastAsia"/>
          <w:sz w:val="32"/>
          <w:szCs w:val="32"/>
        </w:rPr>
        <w:t>服务、在线支付技术的发展助力基于位置的客户上门服务的大力推广。</w:t>
      </w:r>
      <w:r>
        <w:rPr>
          <w:rFonts w:eastAsia="仿宋_GB2312" w:hint="eastAsia"/>
          <w:sz w:val="32"/>
          <w:szCs w:val="32"/>
        </w:rPr>
        <w:t>2017</w:t>
      </w:r>
      <w:r>
        <w:rPr>
          <w:rFonts w:eastAsia="仿宋_GB2312" w:hint="eastAsia"/>
          <w:sz w:val="32"/>
          <w:szCs w:val="32"/>
        </w:rPr>
        <w:t>年</w:t>
      </w:r>
      <w:r>
        <w:rPr>
          <w:rFonts w:eastAsia="仿宋_GB2312" w:hint="eastAsia"/>
          <w:sz w:val="32"/>
          <w:szCs w:val="32"/>
        </w:rPr>
        <w:t>9</w:t>
      </w:r>
      <w:r>
        <w:rPr>
          <w:rFonts w:eastAsia="仿宋_GB2312" w:hint="eastAsia"/>
          <w:sz w:val="32"/>
          <w:szCs w:val="32"/>
        </w:rPr>
        <w:t>月</w:t>
      </w:r>
      <w:r>
        <w:rPr>
          <w:rFonts w:eastAsia="仿宋_GB2312" w:hint="eastAsia"/>
          <w:sz w:val="32"/>
          <w:szCs w:val="32"/>
        </w:rPr>
        <w:t>13</w:t>
      </w:r>
      <w:r>
        <w:rPr>
          <w:rFonts w:eastAsia="仿宋_GB2312" w:hint="eastAsia"/>
          <w:sz w:val="32"/>
          <w:szCs w:val="32"/>
        </w:rPr>
        <w:t>日，李跃总裁主持召开公司领导专题办公会议，会议认为发展平台经济，是补齐能力短板、推动业务末梢改革、应对行业竞争、促进社会进步的重要举措，具有广阔的发展空间。根据集团推进企业大改革的战略布局，规划</w:t>
      </w:r>
      <w:proofErr w:type="gramStart"/>
      <w:r>
        <w:rPr>
          <w:rFonts w:eastAsia="仿宋_GB2312" w:hint="eastAsia"/>
          <w:sz w:val="32"/>
          <w:szCs w:val="32"/>
        </w:rPr>
        <w:t>立项众包平台</w:t>
      </w:r>
      <w:proofErr w:type="gramEnd"/>
      <w:r>
        <w:rPr>
          <w:rFonts w:eastAsia="仿宋_GB2312" w:hint="eastAsia"/>
          <w:sz w:val="32"/>
          <w:szCs w:val="32"/>
        </w:rPr>
        <w:t>项目，可基于位置</w:t>
      </w:r>
      <w:proofErr w:type="gramStart"/>
      <w:r>
        <w:rPr>
          <w:rFonts w:eastAsia="仿宋_GB2312" w:hint="eastAsia"/>
          <w:sz w:val="32"/>
          <w:szCs w:val="32"/>
        </w:rPr>
        <w:t>针对家</w:t>
      </w:r>
      <w:proofErr w:type="gramEnd"/>
      <w:r>
        <w:rPr>
          <w:rFonts w:eastAsia="仿宋_GB2312" w:hint="eastAsia"/>
          <w:sz w:val="32"/>
          <w:szCs w:val="32"/>
        </w:rPr>
        <w:t>客、微小企业集客、各种家庭网关、智能组网、智能家居等提供上门服务，从而提升服务质量效率，降低企业外包成本。将来可通过开展对外服务，吸引各类业务类型合作，包括维修、家庭医生、老人服务等实现对外的价值。</w:t>
      </w:r>
    </w:p>
    <w:p w14:paraId="10912D71" w14:textId="77777777" w:rsidR="00445679" w:rsidRDefault="00FA370C">
      <w:pPr>
        <w:pStyle w:val="2"/>
        <w:spacing w:before="0" w:after="0" w:line="240" w:lineRule="auto"/>
        <w:rPr>
          <w:rFonts w:ascii="Times New Roman" w:eastAsia="仿宋_GB2312" w:hAnsi="Times New Roman"/>
        </w:rPr>
      </w:pPr>
      <w:bookmarkStart w:id="3" w:name="_Toc17313833"/>
      <w:r>
        <w:rPr>
          <w:rFonts w:ascii="Times New Roman" w:eastAsia="仿宋_GB2312" w:hAnsi="Times New Roman"/>
        </w:rPr>
        <w:lastRenderedPageBreak/>
        <w:t>1.3</w:t>
      </w:r>
      <w:r>
        <w:rPr>
          <w:rFonts w:ascii="Times New Roman" w:eastAsia="仿宋_GB2312" w:hAnsi="Times New Roman"/>
        </w:rPr>
        <w:t>技术实现方式介绍</w:t>
      </w:r>
      <w:bookmarkEnd w:id="3"/>
    </w:p>
    <w:p w14:paraId="2C89002C" w14:textId="77777777" w:rsidR="00445679" w:rsidRDefault="00FA370C">
      <w:pPr>
        <w:ind w:firstLineChars="200" w:firstLine="420"/>
      </w:pPr>
      <w:r>
        <w:rPr>
          <w:noProof/>
        </w:rPr>
        <w:drawing>
          <wp:inline distT="0" distB="0" distL="114300" distR="114300" wp14:anchorId="106E2422" wp14:editId="6C6CE0E0">
            <wp:extent cx="5600700" cy="2540000"/>
            <wp:effectExtent l="19050" t="1905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600700" cy="2540000"/>
                    </a:xfrm>
                    <a:prstGeom prst="rect">
                      <a:avLst/>
                    </a:prstGeom>
                    <a:noFill/>
                    <a:ln w="9525">
                      <a:solidFill>
                        <a:schemeClr val="tx1"/>
                      </a:solidFill>
                    </a:ln>
                  </pic:spPr>
                </pic:pic>
              </a:graphicData>
            </a:graphic>
          </wp:inline>
        </w:drawing>
      </w:r>
    </w:p>
    <w:p w14:paraId="1ED873B3" w14:textId="68EFFA40" w:rsidR="00445679" w:rsidRDefault="007E73A6">
      <w:pPr>
        <w:spacing w:line="600" w:lineRule="exact"/>
        <w:ind w:firstLineChars="200" w:firstLine="640"/>
        <w:rPr>
          <w:rFonts w:eastAsia="仿宋_GB2312"/>
          <w:sz w:val="32"/>
          <w:szCs w:val="32"/>
        </w:rPr>
      </w:pPr>
      <w:bookmarkStart w:id="4" w:name="_Hlk17298978"/>
      <w:proofErr w:type="gramStart"/>
      <w:r w:rsidRPr="007E73A6">
        <w:rPr>
          <w:rFonts w:eastAsia="仿宋_GB2312" w:hint="eastAsia"/>
          <w:sz w:val="32"/>
          <w:szCs w:val="32"/>
        </w:rPr>
        <w:t>众包服务</w:t>
      </w:r>
      <w:proofErr w:type="gramEnd"/>
      <w:r w:rsidRPr="007E73A6">
        <w:rPr>
          <w:rFonts w:eastAsia="仿宋_GB2312" w:hint="eastAsia"/>
          <w:sz w:val="32"/>
          <w:szCs w:val="32"/>
        </w:rPr>
        <w:t>平台</w:t>
      </w:r>
      <w:bookmarkEnd w:id="4"/>
      <w:r w:rsidR="00FA370C">
        <w:rPr>
          <w:rFonts w:eastAsia="仿宋_GB2312" w:hint="eastAsia"/>
          <w:sz w:val="32"/>
          <w:szCs w:val="32"/>
        </w:rPr>
        <w:t>业务架构主要包含了呈现层、服务层、数据层。角色</w:t>
      </w:r>
      <w:proofErr w:type="gramStart"/>
      <w:r w:rsidR="00FA370C">
        <w:rPr>
          <w:rFonts w:eastAsia="仿宋_GB2312" w:hint="eastAsia"/>
          <w:sz w:val="32"/>
          <w:szCs w:val="32"/>
        </w:rPr>
        <w:t>包含众包会员</w:t>
      </w:r>
      <w:proofErr w:type="gramEnd"/>
      <w:r w:rsidR="00FA370C">
        <w:rPr>
          <w:rFonts w:eastAsia="仿宋_GB2312" w:hint="eastAsia"/>
          <w:sz w:val="32"/>
          <w:szCs w:val="32"/>
        </w:rPr>
        <w:t>，包含社会个人和服务商；运营后台的角色，包含管理员、审核员等。呈现层包含我们的运营后台以及官方网站，后续展开和</w:t>
      </w:r>
      <w:proofErr w:type="gramStart"/>
      <w:r w:rsidR="00FA370C">
        <w:rPr>
          <w:rFonts w:eastAsia="仿宋_GB2312" w:hint="eastAsia"/>
          <w:sz w:val="32"/>
          <w:szCs w:val="32"/>
        </w:rPr>
        <w:t>微信公众号</w:t>
      </w:r>
      <w:proofErr w:type="gramEnd"/>
      <w:r w:rsidR="00FA370C">
        <w:rPr>
          <w:rFonts w:eastAsia="仿宋_GB2312" w:hint="eastAsia"/>
          <w:sz w:val="32"/>
          <w:szCs w:val="32"/>
        </w:rPr>
        <w:t>等第三方系统的对接。在业务架构基础上对</w:t>
      </w:r>
      <w:proofErr w:type="gramStart"/>
      <w:r w:rsidRPr="007E73A6">
        <w:rPr>
          <w:rFonts w:eastAsia="仿宋_GB2312" w:hint="eastAsia"/>
          <w:sz w:val="32"/>
          <w:szCs w:val="32"/>
        </w:rPr>
        <w:t>众包服务</w:t>
      </w:r>
      <w:proofErr w:type="gramEnd"/>
      <w:r w:rsidRPr="007E73A6">
        <w:rPr>
          <w:rFonts w:eastAsia="仿宋_GB2312" w:hint="eastAsia"/>
          <w:sz w:val="32"/>
          <w:szCs w:val="32"/>
        </w:rPr>
        <w:t>平台</w:t>
      </w:r>
      <w:r w:rsidR="00FA370C">
        <w:rPr>
          <w:rFonts w:eastAsia="仿宋_GB2312" w:hint="eastAsia"/>
          <w:sz w:val="32"/>
          <w:szCs w:val="32"/>
        </w:rPr>
        <w:t>功能架构进行切分，主要包含会员管理子系统、工单子系统、评价子系统、工单调度子系统、结算子系统、支付子系统等等。通过对接移动内部系统，比如认证系统、客服系统，接入第三方服务，比如</w:t>
      </w:r>
      <w:r w:rsidR="00FA370C">
        <w:rPr>
          <w:rFonts w:eastAsia="仿宋_GB2312" w:hint="eastAsia"/>
          <w:sz w:val="32"/>
          <w:szCs w:val="32"/>
        </w:rPr>
        <w:t xml:space="preserve"> LBS </w:t>
      </w:r>
      <w:r w:rsidR="00FA370C">
        <w:rPr>
          <w:rFonts w:eastAsia="仿宋_GB2312" w:hint="eastAsia"/>
          <w:sz w:val="32"/>
          <w:szCs w:val="32"/>
        </w:rPr>
        <w:t>服务、推送服务，全面建设</w:t>
      </w:r>
      <w:proofErr w:type="gramStart"/>
      <w:r w:rsidRPr="007E73A6">
        <w:rPr>
          <w:rFonts w:eastAsia="仿宋_GB2312" w:hint="eastAsia"/>
          <w:sz w:val="32"/>
          <w:szCs w:val="32"/>
        </w:rPr>
        <w:t>众包服务</w:t>
      </w:r>
      <w:proofErr w:type="gramEnd"/>
      <w:r w:rsidRPr="007E73A6">
        <w:rPr>
          <w:rFonts w:eastAsia="仿宋_GB2312" w:hint="eastAsia"/>
          <w:sz w:val="32"/>
          <w:szCs w:val="32"/>
        </w:rPr>
        <w:t>平台</w:t>
      </w:r>
      <w:r w:rsidR="00FA370C">
        <w:rPr>
          <w:rFonts w:eastAsia="仿宋_GB2312" w:hint="eastAsia"/>
          <w:sz w:val="32"/>
          <w:szCs w:val="32"/>
        </w:rPr>
        <w:t>。</w:t>
      </w:r>
    </w:p>
    <w:p w14:paraId="70DB5A17" w14:textId="18FC8C7F" w:rsidR="00445679" w:rsidRDefault="007E73A6">
      <w:pPr>
        <w:spacing w:line="600" w:lineRule="exact"/>
        <w:ind w:firstLineChars="200" w:firstLine="640"/>
        <w:rPr>
          <w:rFonts w:eastAsia="仿宋_GB2312"/>
          <w:sz w:val="32"/>
          <w:szCs w:val="32"/>
        </w:rPr>
      </w:pPr>
      <w:proofErr w:type="gramStart"/>
      <w:r w:rsidRPr="007E73A6">
        <w:rPr>
          <w:rFonts w:eastAsia="仿宋_GB2312" w:hint="eastAsia"/>
          <w:sz w:val="32"/>
          <w:szCs w:val="32"/>
        </w:rPr>
        <w:t>众包服务</w:t>
      </w:r>
      <w:proofErr w:type="gramEnd"/>
      <w:r w:rsidRPr="007E73A6">
        <w:rPr>
          <w:rFonts w:eastAsia="仿宋_GB2312" w:hint="eastAsia"/>
          <w:sz w:val="32"/>
          <w:szCs w:val="32"/>
        </w:rPr>
        <w:t>平台</w:t>
      </w:r>
      <w:r w:rsidR="00FA370C">
        <w:rPr>
          <w:rFonts w:eastAsia="仿宋_GB2312" w:hint="eastAsia"/>
          <w:sz w:val="32"/>
          <w:szCs w:val="32"/>
        </w:rPr>
        <w:t>主要由以下几大模块组成：</w:t>
      </w:r>
    </w:p>
    <w:p w14:paraId="2A1C09CF"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系统管理子系统</w:t>
      </w:r>
    </w:p>
    <w:p w14:paraId="10B121F2" w14:textId="7B228991" w:rsidR="00445679" w:rsidRDefault="00FA370C">
      <w:pPr>
        <w:spacing w:line="600" w:lineRule="exact"/>
        <w:ind w:firstLineChars="200" w:firstLine="640"/>
        <w:rPr>
          <w:rFonts w:eastAsia="仿宋_GB2312"/>
          <w:sz w:val="32"/>
          <w:szCs w:val="32"/>
        </w:rPr>
      </w:pPr>
      <w:r>
        <w:rPr>
          <w:rFonts w:eastAsia="仿宋_GB2312" w:hint="eastAsia"/>
          <w:sz w:val="32"/>
          <w:szCs w:val="32"/>
        </w:rPr>
        <w:t>实现对</w:t>
      </w:r>
      <w:proofErr w:type="gramStart"/>
      <w:r w:rsidR="007E73A6" w:rsidRPr="007E73A6">
        <w:rPr>
          <w:rFonts w:eastAsia="仿宋_GB2312" w:hint="eastAsia"/>
          <w:sz w:val="32"/>
          <w:szCs w:val="32"/>
        </w:rPr>
        <w:t>众包服务</w:t>
      </w:r>
      <w:proofErr w:type="gramEnd"/>
      <w:r w:rsidR="007E73A6" w:rsidRPr="007E73A6">
        <w:rPr>
          <w:rFonts w:eastAsia="仿宋_GB2312" w:hint="eastAsia"/>
          <w:sz w:val="32"/>
          <w:szCs w:val="32"/>
        </w:rPr>
        <w:t>平台</w:t>
      </w:r>
      <w:r>
        <w:rPr>
          <w:rFonts w:eastAsia="仿宋_GB2312" w:hint="eastAsia"/>
          <w:sz w:val="32"/>
          <w:szCs w:val="32"/>
        </w:rPr>
        <w:t>的系统功能管理，如平台权限管理、区域管理、角色管理等。</w:t>
      </w:r>
    </w:p>
    <w:p w14:paraId="766FE8EC"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工单处理子系统</w:t>
      </w:r>
    </w:p>
    <w:p w14:paraId="3E47A5CA"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该模块分省级子系统与一级子系统，省级模块主要完成与省</w:t>
      </w:r>
      <w:r>
        <w:rPr>
          <w:rFonts w:eastAsia="仿宋_GB2312" w:hint="eastAsia"/>
          <w:sz w:val="32"/>
          <w:szCs w:val="32"/>
        </w:rPr>
        <w:lastRenderedPageBreak/>
        <w:t>公司的对接，将工单进行发送给分布式消息队列。一级模块负责工单信息解析成一个</w:t>
      </w:r>
      <w:proofErr w:type="gramStart"/>
      <w:r>
        <w:rPr>
          <w:rFonts w:eastAsia="仿宋_GB2312" w:hint="eastAsia"/>
          <w:sz w:val="32"/>
          <w:szCs w:val="32"/>
        </w:rPr>
        <w:t>基础工</w:t>
      </w:r>
      <w:proofErr w:type="gramEnd"/>
      <w:r>
        <w:rPr>
          <w:rFonts w:eastAsia="仿宋_GB2312" w:hint="eastAsia"/>
          <w:sz w:val="32"/>
          <w:szCs w:val="32"/>
        </w:rPr>
        <w:t>单与一个</w:t>
      </w:r>
      <w:proofErr w:type="gramStart"/>
      <w:r>
        <w:rPr>
          <w:rFonts w:eastAsia="仿宋_GB2312" w:hint="eastAsia"/>
          <w:sz w:val="32"/>
          <w:szCs w:val="32"/>
        </w:rPr>
        <w:t>业务工</w:t>
      </w:r>
      <w:proofErr w:type="gramEnd"/>
      <w:r>
        <w:rPr>
          <w:rFonts w:eastAsia="仿宋_GB2312" w:hint="eastAsia"/>
          <w:sz w:val="32"/>
          <w:szCs w:val="32"/>
        </w:rPr>
        <w:t>单，并保存到数据库。</w:t>
      </w:r>
    </w:p>
    <w:p w14:paraId="5DAFFA31"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工单调度子系统</w:t>
      </w:r>
    </w:p>
    <w:p w14:paraId="431E1267"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该模块主要实现工单的整个调度流转，根据特定的算法将工单指派到某个人。</w:t>
      </w:r>
    </w:p>
    <w:p w14:paraId="73B4C2C5"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评价子系统</w:t>
      </w:r>
    </w:p>
    <w:p w14:paraId="78A0F919"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该模块通过对施工人员多个维度的信息收集与反馈，体现工人的服务态度与质量。</w:t>
      </w:r>
    </w:p>
    <w:p w14:paraId="528125E6"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支付结算子系统</w:t>
      </w:r>
    </w:p>
    <w:p w14:paraId="3F97BF19"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支付结算子系统提供业务计费产生的支付、清算、对账、稽核能力。</w:t>
      </w:r>
    </w:p>
    <w:p w14:paraId="3B8AF40E"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消息推送子系统</w:t>
      </w:r>
    </w:p>
    <w:p w14:paraId="5CC18BFC"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该模块将工单信息、</w:t>
      </w:r>
      <w:proofErr w:type="gramStart"/>
      <w:r>
        <w:rPr>
          <w:rFonts w:eastAsia="仿宋_GB2312" w:hint="eastAsia"/>
          <w:sz w:val="32"/>
          <w:szCs w:val="32"/>
        </w:rPr>
        <w:t>抢单状态</w:t>
      </w:r>
      <w:proofErr w:type="gramEnd"/>
      <w:r>
        <w:rPr>
          <w:rFonts w:eastAsia="仿宋_GB2312" w:hint="eastAsia"/>
          <w:sz w:val="32"/>
          <w:szCs w:val="32"/>
        </w:rPr>
        <w:t>及结果及时推送给用户。</w:t>
      </w:r>
    </w:p>
    <w:p w14:paraId="082426A8"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会员管理子系统</w:t>
      </w:r>
    </w:p>
    <w:p w14:paraId="6DEBA1EB" w14:textId="54A92387" w:rsidR="00445679" w:rsidRDefault="00FA370C" w:rsidP="007E73A6">
      <w:pPr>
        <w:spacing w:line="600" w:lineRule="exact"/>
        <w:ind w:firstLineChars="200" w:firstLine="640"/>
        <w:rPr>
          <w:rFonts w:eastAsia="仿宋_GB2312"/>
          <w:sz w:val="32"/>
          <w:szCs w:val="32"/>
        </w:rPr>
      </w:pPr>
      <w:r>
        <w:rPr>
          <w:rFonts w:eastAsia="仿宋_GB2312" w:hint="eastAsia"/>
          <w:sz w:val="32"/>
          <w:szCs w:val="32"/>
        </w:rPr>
        <w:t>负责</w:t>
      </w:r>
      <w:proofErr w:type="gramStart"/>
      <w:r w:rsidR="007E73A6">
        <w:rPr>
          <w:rFonts w:eastAsia="仿宋_GB2312" w:hint="eastAsia"/>
          <w:sz w:val="32"/>
          <w:szCs w:val="32"/>
        </w:rPr>
        <w:t>众包服务</w:t>
      </w:r>
      <w:proofErr w:type="gramEnd"/>
      <w:r w:rsidR="007E73A6">
        <w:rPr>
          <w:rFonts w:eastAsia="仿宋_GB2312" w:hint="eastAsia"/>
          <w:sz w:val="32"/>
          <w:szCs w:val="32"/>
        </w:rPr>
        <w:t>平台</w:t>
      </w:r>
      <w:r>
        <w:rPr>
          <w:rFonts w:eastAsia="仿宋_GB2312" w:hint="eastAsia"/>
          <w:sz w:val="32"/>
          <w:szCs w:val="32"/>
        </w:rPr>
        <w:t>会员的管理，包括个人会员与企业会员两方面</w:t>
      </w:r>
    </w:p>
    <w:p w14:paraId="03AF98A1" w14:textId="77777777" w:rsidR="00445679" w:rsidRDefault="00FA370C">
      <w:pPr>
        <w:spacing w:line="600" w:lineRule="exact"/>
        <w:ind w:firstLineChars="200" w:firstLine="643"/>
        <w:rPr>
          <w:rFonts w:eastAsia="仿宋_GB2312"/>
          <w:b/>
          <w:bCs/>
          <w:sz w:val="32"/>
          <w:szCs w:val="32"/>
        </w:rPr>
      </w:pPr>
      <w:r>
        <w:rPr>
          <w:rFonts w:eastAsia="仿宋_GB2312" w:hint="eastAsia"/>
          <w:b/>
          <w:bCs/>
          <w:sz w:val="32"/>
          <w:szCs w:val="32"/>
        </w:rPr>
        <w:t>位置及导航服务子系统</w:t>
      </w:r>
    </w:p>
    <w:p w14:paraId="027F0D77"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该模块用于解析</w:t>
      </w:r>
      <w:proofErr w:type="gramStart"/>
      <w:r>
        <w:rPr>
          <w:rFonts w:eastAsia="仿宋_GB2312" w:hint="eastAsia"/>
          <w:sz w:val="32"/>
          <w:szCs w:val="32"/>
        </w:rPr>
        <w:t>用户工</w:t>
      </w:r>
      <w:proofErr w:type="gramEnd"/>
      <w:r>
        <w:rPr>
          <w:rFonts w:eastAsia="仿宋_GB2312" w:hint="eastAsia"/>
          <w:sz w:val="32"/>
          <w:szCs w:val="32"/>
        </w:rPr>
        <w:t>单及施工人员的位置信息，并导航施工人员到达目标地址的线路</w:t>
      </w:r>
    </w:p>
    <w:p w14:paraId="5F3451D0" w14:textId="77777777" w:rsidR="00445679" w:rsidRDefault="00FA370C">
      <w:pPr>
        <w:pStyle w:val="2"/>
        <w:spacing w:before="0" w:after="0" w:line="240" w:lineRule="auto"/>
        <w:rPr>
          <w:rFonts w:ascii="Times New Roman" w:eastAsia="仿宋_GB2312" w:hAnsi="Times New Roman"/>
        </w:rPr>
      </w:pPr>
      <w:bookmarkStart w:id="5" w:name="_Toc17313834"/>
      <w:r>
        <w:rPr>
          <w:rFonts w:ascii="Times New Roman" w:eastAsia="仿宋_GB2312" w:hAnsi="Times New Roman"/>
        </w:rPr>
        <w:t>1.4</w:t>
      </w:r>
      <w:r>
        <w:rPr>
          <w:rFonts w:ascii="Times New Roman" w:eastAsia="仿宋_GB2312" w:hAnsi="Times New Roman"/>
        </w:rPr>
        <w:t>（预期）用户规模</w:t>
      </w:r>
      <w:bookmarkEnd w:id="5"/>
    </w:p>
    <w:p w14:paraId="7533929F" w14:textId="373127A9" w:rsidR="00445679" w:rsidRDefault="00FA370C">
      <w:pPr>
        <w:spacing w:line="600" w:lineRule="exact"/>
        <w:ind w:firstLineChars="200" w:firstLine="640"/>
        <w:rPr>
          <w:rFonts w:eastAsia="仿宋_GB2312"/>
        </w:rPr>
      </w:pPr>
      <w:proofErr w:type="gramStart"/>
      <w:r>
        <w:rPr>
          <w:rFonts w:eastAsia="仿宋_GB2312" w:hint="eastAsia"/>
          <w:sz w:val="32"/>
          <w:szCs w:val="32"/>
        </w:rPr>
        <w:t>当前</w:t>
      </w:r>
      <w:r w:rsidR="007E73A6">
        <w:rPr>
          <w:rFonts w:eastAsia="仿宋_GB2312" w:hint="eastAsia"/>
          <w:sz w:val="32"/>
          <w:szCs w:val="32"/>
        </w:rPr>
        <w:t>众包服务</w:t>
      </w:r>
      <w:proofErr w:type="gramEnd"/>
      <w:r w:rsidR="007E73A6">
        <w:rPr>
          <w:rFonts w:eastAsia="仿宋_GB2312" w:hint="eastAsia"/>
          <w:sz w:val="32"/>
          <w:szCs w:val="32"/>
        </w:rPr>
        <w:t>平台</w:t>
      </w:r>
      <w:r>
        <w:rPr>
          <w:rFonts w:eastAsia="仿宋_GB2312" w:hint="eastAsia"/>
          <w:sz w:val="32"/>
          <w:szCs w:val="32"/>
        </w:rPr>
        <w:t>主要注册用户为各省内装维服务</w:t>
      </w:r>
      <w:proofErr w:type="gramStart"/>
      <w:r>
        <w:rPr>
          <w:rFonts w:eastAsia="仿宋_GB2312" w:hint="eastAsia"/>
          <w:sz w:val="32"/>
          <w:szCs w:val="32"/>
        </w:rPr>
        <w:t>商注册</w:t>
      </w:r>
      <w:proofErr w:type="gramEnd"/>
      <w:r>
        <w:rPr>
          <w:rFonts w:eastAsia="仿宋_GB2312" w:hint="eastAsia"/>
          <w:sz w:val="32"/>
          <w:szCs w:val="32"/>
        </w:rPr>
        <w:t>的装维人员，全</w:t>
      </w:r>
      <w:proofErr w:type="gramStart"/>
      <w:r>
        <w:rPr>
          <w:rFonts w:eastAsia="仿宋_GB2312" w:hint="eastAsia"/>
          <w:sz w:val="32"/>
          <w:szCs w:val="32"/>
        </w:rPr>
        <w:t>网上线</w:t>
      </w:r>
      <w:proofErr w:type="gramEnd"/>
      <w:r>
        <w:rPr>
          <w:rFonts w:eastAsia="仿宋_GB2312" w:hint="eastAsia"/>
          <w:sz w:val="32"/>
          <w:szCs w:val="32"/>
        </w:rPr>
        <w:t>后用户数量可达</w:t>
      </w:r>
      <w:r>
        <w:rPr>
          <w:rFonts w:eastAsia="仿宋_GB2312" w:hint="eastAsia"/>
          <w:sz w:val="32"/>
          <w:szCs w:val="32"/>
        </w:rPr>
        <w:t>10</w:t>
      </w:r>
      <w:r>
        <w:rPr>
          <w:rFonts w:eastAsia="仿宋_GB2312" w:hint="eastAsia"/>
          <w:sz w:val="32"/>
          <w:szCs w:val="32"/>
        </w:rPr>
        <w:t>万以上，日处理工单</w:t>
      </w:r>
      <w:r>
        <w:rPr>
          <w:rFonts w:eastAsia="仿宋_GB2312" w:hint="eastAsia"/>
          <w:sz w:val="32"/>
          <w:szCs w:val="32"/>
        </w:rPr>
        <w:lastRenderedPageBreak/>
        <w:t>峰值可达</w:t>
      </w:r>
      <w:r>
        <w:rPr>
          <w:rFonts w:eastAsia="仿宋_GB2312" w:hint="eastAsia"/>
          <w:sz w:val="32"/>
          <w:szCs w:val="32"/>
        </w:rPr>
        <w:t>30</w:t>
      </w:r>
      <w:r>
        <w:rPr>
          <w:rFonts w:eastAsia="仿宋_GB2312" w:hint="eastAsia"/>
          <w:sz w:val="32"/>
          <w:szCs w:val="32"/>
        </w:rPr>
        <w:t>万左右。</w:t>
      </w:r>
    </w:p>
    <w:p w14:paraId="568CCA7B" w14:textId="77777777" w:rsidR="00445679" w:rsidRDefault="00FA370C">
      <w:pPr>
        <w:pStyle w:val="2"/>
        <w:spacing w:before="0" w:after="0" w:line="240" w:lineRule="auto"/>
        <w:rPr>
          <w:rFonts w:ascii="Times New Roman" w:eastAsia="仿宋_GB2312" w:hAnsi="Times New Roman"/>
        </w:rPr>
      </w:pPr>
      <w:bookmarkStart w:id="6" w:name="_Toc17313835"/>
      <w:r>
        <w:rPr>
          <w:rFonts w:ascii="Times New Roman" w:eastAsia="仿宋_GB2312" w:hAnsi="Times New Roman"/>
        </w:rPr>
        <w:t xml:space="preserve">1.5 </w:t>
      </w:r>
      <w:r>
        <w:rPr>
          <w:rFonts w:ascii="Times New Roman" w:eastAsia="仿宋_GB2312" w:hAnsi="Times New Roman"/>
        </w:rPr>
        <w:t>市场发展情况</w:t>
      </w:r>
      <w:bookmarkEnd w:id="6"/>
    </w:p>
    <w:p w14:paraId="7240C019" w14:textId="2EED3972" w:rsidR="00445679" w:rsidRDefault="00FA370C">
      <w:pPr>
        <w:spacing w:line="600" w:lineRule="exact"/>
        <w:ind w:firstLineChars="200" w:firstLine="640"/>
        <w:rPr>
          <w:rFonts w:eastAsia="仿宋_GB2312"/>
          <w:sz w:val="32"/>
          <w:szCs w:val="32"/>
        </w:rPr>
      </w:pPr>
      <w:r>
        <w:rPr>
          <w:rFonts w:eastAsia="仿宋_GB2312" w:hint="eastAsia"/>
          <w:sz w:val="32"/>
          <w:szCs w:val="32"/>
        </w:rPr>
        <w:t>2017</w:t>
      </w:r>
      <w:r>
        <w:rPr>
          <w:rFonts w:eastAsia="仿宋_GB2312" w:hint="eastAsia"/>
          <w:sz w:val="32"/>
          <w:szCs w:val="32"/>
        </w:rPr>
        <w:t>年</w:t>
      </w:r>
      <w:r>
        <w:rPr>
          <w:rFonts w:eastAsia="仿宋_GB2312" w:hint="eastAsia"/>
          <w:sz w:val="32"/>
          <w:szCs w:val="32"/>
        </w:rPr>
        <w:t>9</w:t>
      </w:r>
      <w:r>
        <w:rPr>
          <w:rFonts w:eastAsia="仿宋_GB2312" w:hint="eastAsia"/>
          <w:sz w:val="32"/>
          <w:szCs w:val="32"/>
        </w:rPr>
        <w:t>月至</w:t>
      </w:r>
      <w:r>
        <w:rPr>
          <w:rFonts w:eastAsia="仿宋_GB2312" w:hint="eastAsia"/>
          <w:sz w:val="32"/>
          <w:szCs w:val="32"/>
        </w:rPr>
        <w:t>2018</w:t>
      </w:r>
      <w:r>
        <w:rPr>
          <w:rFonts w:eastAsia="仿宋_GB2312" w:hint="eastAsia"/>
          <w:sz w:val="32"/>
          <w:szCs w:val="32"/>
        </w:rPr>
        <w:t>年</w:t>
      </w:r>
      <w:r>
        <w:rPr>
          <w:rFonts w:eastAsia="仿宋_GB2312" w:hint="eastAsia"/>
          <w:sz w:val="32"/>
          <w:szCs w:val="32"/>
        </w:rPr>
        <w:t>12</w:t>
      </w:r>
      <w:r>
        <w:rPr>
          <w:rFonts w:eastAsia="仿宋_GB2312" w:hint="eastAsia"/>
          <w:sz w:val="32"/>
          <w:szCs w:val="32"/>
        </w:rPr>
        <w:t>月，</w:t>
      </w:r>
      <w:proofErr w:type="gramStart"/>
      <w:r>
        <w:rPr>
          <w:rFonts w:eastAsia="仿宋_GB2312" w:hint="eastAsia"/>
          <w:sz w:val="32"/>
          <w:szCs w:val="32"/>
        </w:rPr>
        <w:t>众包服务</w:t>
      </w:r>
      <w:proofErr w:type="gramEnd"/>
      <w:r>
        <w:rPr>
          <w:rFonts w:eastAsia="仿宋_GB2312" w:hint="eastAsia"/>
          <w:sz w:val="32"/>
          <w:szCs w:val="32"/>
        </w:rPr>
        <w:t>平台项目在集团业支部的指导下，杭</w:t>
      </w:r>
      <w:proofErr w:type="gramStart"/>
      <w:r>
        <w:rPr>
          <w:rFonts w:eastAsia="仿宋_GB2312" w:hint="eastAsia"/>
          <w:sz w:val="32"/>
          <w:szCs w:val="32"/>
        </w:rPr>
        <w:t>研</w:t>
      </w:r>
      <w:proofErr w:type="gramEnd"/>
      <w:r>
        <w:rPr>
          <w:rFonts w:eastAsia="仿宋_GB2312" w:hint="eastAsia"/>
          <w:sz w:val="32"/>
          <w:szCs w:val="32"/>
        </w:rPr>
        <w:t>完成一期、二期研发项目。自</w:t>
      </w:r>
      <w:r>
        <w:rPr>
          <w:rFonts w:eastAsia="仿宋_GB2312" w:hint="eastAsia"/>
          <w:sz w:val="32"/>
          <w:szCs w:val="32"/>
        </w:rPr>
        <w:t>2017</w:t>
      </w:r>
      <w:r>
        <w:rPr>
          <w:rFonts w:eastAsia="仿宋_GB2312" w:hint="eastAsia"/>
          <w:sz w:val="32"/>
          <w:szCs w:val="32"/>
        </w:rPr>
        <w:t>年</w:t>
      </w:r>
      <w:r>
        <w:rPr>
          <w:rFonts w:eastAsia="仿宋_GB2312" w:hint="eastAsia"/>
          <w:sz w:val="32"/>
          <w:szCs w:val="32"/>
        </w:rPr>
        <w:t>12</w:t>
      </w:r>
      <w:r>
        <w:rPr>
          <w:rFonts w:eastAsia="仿宋_GB2312" w:hint="eastAsia"/>
          <w:sz w:val="32"/>
          <w:szCs w:val="32"/>
        </w:rPr>
        <w:t>月底起，在浙江、重庆、四川、江苏</w:t>
      </w:r>
      <w:bookmarkStart w:id="7" w:name="_GoBack"/>
      <w:r>
        <w:rPr>
          <w:rFonts w:eastAsia="仿宋_GB2312" w:hint="eastAsia"/>
          <w:sz w:val="32"/>
          <w:szCs w:val="32"/>
        </w:rPr>
        <w:t>省</w:t>
      </w:r>
      <w:bookmarkEnd w:id="7"/>
      <w:r>
        <w:rPr>
          <w:rFonts w:eastAsia="仿宋_GB2312" w:hint="eastAsia"/>
          <w:sz w:val="32"/>
          <w:szCs w:val="32"/>
        </w:rPr>
        <w:t>公司试点。</w:t>
      </w:r>
    </w:p>
    <w:p w14:paraId="3916831B" w14:textId="5BAE5FD6" w:rsidR="00445679" w:rsidRDefault="00FA370C">
      <w:pPr>
        <w:spacing w:line="600" w:lineRule="exact"/>
        <w:ind w:firstLineChars="200" w:firstLine="640"/>
        <w:rPr>
          <w:rFonts w:eastAsia="仿宋_GB2312"/>
          <w:sz w:val="32"/>
          <w:szCs w:val="32"/>
        </w:rPr>
      </w:pPr>
      <w:r>
        <w:rPr>
          <w:rFonts w:eastAsia="仿宋_GB2312" w:hint="eastAsia"/>
          <w:sz w:val="32"/>
          <w:szCs w:val="32"/>
        </w:rPr>
        <w:t>目前，</w:t>
      </w:r>
      <w:proofErr w:type="gramStart"/>
      <w:r w:rsidR="007E73A6">
        <w:rPr>
          <w:rFonts w:eastAsia="仿宋_GB2312" w:hint="eastAsia"/>
          <w:sz w:val="32"/>
          <w:szCs w:val="32"/>
        </w:rPr>
        <w:t>众包服务</w:t>
      </w:r>
      <w:proofErr w:type="gramEnd"/>
      <w:r w:rsidR="007E73A6">
        <w:rPr>
          <w:rFonts w:eastAsia="仿宋_GB2312" w:hint="eastAsia"/>
          <w:sz w:val="32"/>
          <w:szCs w:val="32"/>
        </w:rPr>
        <w:t>平台</w:t>
      </w:r>
      <w:r>
        <w:rPr>
          <w:rFonts w:eastAsia="仿宋_GB2312" w:hint="eastAsia"/>
          <w:sz w:val="32"/>
          <w:szCs w:val="32"/>
        </w:rPr>
        <w:t>支持了</w:t>
      </w:r>
      <w:r>
        <w:rPr>
          <w:rFonts w:eastAsia="仿宋_GB2312" w:hint="eastAsia"/>
          <w:sz w:val="32"/>
          <w:szCs w:val="32"/>
        </w:rPr>
        <w:t>7</w:t>
      </w:r>
      <w:r>
        <w:rPr>
          <w:rFonts w:eastAsia="仿宋_GB2312" w:hint="eastAsia"/>
          <w:sz w:val="32"/>
          <w:szCs w:val="32"/>
        </w:rPr>
        <w:t>类业务（家庭宽带、魔百盒、固话、智能组网、摄像头、智能门锁、和慧眼）的上门服务抢单、派单、报结等流程，截止</w:t>
      </w:r>
      <w:r>
        <w:rPr>
          <w:rFonts w:eastAsia="仿宋_GB2312" w:hint="eastAsia"/>
          <w:sz w:val="32"/>
          <w:szCs w:val="32"/>
        </w:rPr>
        <w:t>2019</w:t>
      </w:r>
      <w:r>
        <w:rPr>
          <w:rFonts w:eastAsia="仿宋_GB2312" w:hint="eastAsia"/>
          <w:sz w:val="32"/>
          <w:szCs w:val="32"/>
        </w:rPr>
        <w:t>年</w:t>
      </w:r>
      <w:r>
        <w:rPr>
          <w:rFonts w:eastAsia="仿宋_GB2312" w:hint="eastAsia"/>
          <w:sz w:val="32"/>
          <w:szCs w:val="32"/>
        </w:rPr>
        <w:t>2</w:t>
      </w:r>
      <w:r>
        <w:rPr>
          <w:rFonts w:eastAsia="仿宋_GB2312" w:hint="eastAsia"/>
          <w:sz w:val="32"/>
          <w:szCs w:val="32"/>
        </w:rPr>
        <w:t>月底处理工单超千万，注册服务商</w:t>
      </w:r>
      <w:r>
        <w:rPr>
          <w:rFonts w:eastAsia="仿宋_GB2312" w:hint="eastAsia"/>
          <w:sz w:val="32"/>
          <w:szCs w:val="32"/>
        </w:rPr>
        <w:t>92</w:t>
      </w:r>
      <w:r>
        <w:rPr>
          <w:rFonts w:eastAsia="仿宋_GB2312" w:hint="eastAsia"/>
          <w:sz w:val="32"/>
          <w:szCs w:val="32"/>
        </w:rPr>
        <w:t>家，</w:t>
      </w:r>
      <w:proofErr w:type="gramStart"/>
      <w:r>
        <w:rPr>
          <w:rFonts w:eastAsia="仿宋_GB2312" w:hint="eastAsia"/>
          <w:sz w:val="32"/>
          <w:szCs w:val="32"/>
        </w:rPr>
        <w:t>会员超</w:t>
      </w:r>
      <w:proofErr w:type="gramEnd"/>
      <w:r>
        <w:rPr>
          <w:rFonts w:eastAsia="仿宋_GB2312" w:hint="eastAsia"/>
          <w:sz w:val="32"/>
          <w:szCs w:val="32"/>
        </w:rPr>
        <w:t>2.4</w:t>
      </w:r>
      <w:r>
        <w:rPr>
          <w:rFonts w:eastAsia="仿宋_GB2312" w:hint="eastAsia"/>
          <w:sz w:val="32"/>
          <w:szCs w:val="32"/>
        </w:rPr>
        <w:t>万，</w:t>
      </w:r>
      <w:proofErr w:type="gramStart"/>
      <w:r>
        <w:rPr>
          <w:rFonts w:eastAsia="仿宋_GB2312" w:hint="eastAsia"/>
          <w:sz w:val="32"/>
          <w:szCs w:val="32"/>
        </w:rPr>
        <w:t>单日工</w:t>
      </w:r>
      <w:proofErr w:type="gramEnd"/>
      <w:r>
        <w:rPr>
          <w:rFonts w:eastAsia="仿宋_GB2312" w:hint="eastAsia"/>
          <w:sz w:val="32"/>
          <w:szCs w:val="32"/>
        </w:rPr>
        <w:t>单峰值超</w:t>
      </w:r>
      <w:r>
        <w:rPr>
          <w:rFonts w:eastAsia="仿宋_GB2312" w:hint="eastAsia"/>
          <w:sz w:val="32"/>
          <w:szCs w:val="32"/>
        </w:rPr>
        <w:t>7</w:t>
      </w:r>
      <w:r>
        <w:rPr>
          <w:rFonts w:eastAsia="仿宋_GB2312" w:hint="eastAsia"/>
          <w:sz w:val="32"/>
          <w:szCs w:val="32"/>
        </w:rPr>
        <w:t>万。</w:t>
      </w:r>
    </w:p>
    <w:p w14:paraId="2FB07EBF" w14:textId="77777777" w:rsidR="00445679" w:rsidRDefault="00FA370C">
      <w:pPr>
        <w:pStyle w:val="1"/>
        <w:spacing w:before="0" w:after="0" w:line="240" w:lineRule="auto"/>
        <w:rPr>
          <w:rFonts w:eastAsia="仿宋_GB2312"/>
          <w:sz w:val="32"/>
          <w:szCs w:val="32"/>
        </w:rPr>
      </w:pPr>
      <w:bookmarkStart w:id="8" w:name="_Toc17313836"/>
      <w:r>
        <w:rPr>
          <w:rFonts w:eastAsia="仿宋_GB2312"/>
          <w:sz w:val="32"/>
          <w:szCs w:val="32"/>
        </w:rPr>
        <w:t xml:space="preserve">2 </w:t>
      </w:r>
      <w:r>
        <w:rPr>
          <w:rFonts w:eastAsia="仿宋_GB2312"/>
          <w:sz w:val="32"/>
          <w:szCs w:val="32"/>
        </w:rPr>
        <w:t>安全评估情况</w:t>
      </w:r>
      <w:bookmarkEnd w:id="8"/>
    </w:p>
    <w:p w14:paraId="20FB3A5C" w14:textId="77777777" w:rsidR="00445679" w:rsidRDefault="00FA370C">
      <w:pPr>
        <w:pStyle w:val="2"/>
        <w:spacing w:before="0" w:after="0" w:line="240" w:lineRule="auto"/>
        <w:rPr>
          <w:rFonts w:ascii="Times New Roman" w:eastAsia="仿宋_GB2312" w:hAnsi="Times New Roman"/>
        </w:rPr>
      </w:pPr>
      <w:bookmarkStart w:id="9" w:name="_Toc17313837"/>
      <w:r>
        <w:rPr>
          <w:rFonts w:ascii="Times New Roman" w:eastAsia="仿宋_GB2312" w:hAnsi="Times New Roman"/>
        </w:rPr>
        <w:t xml:space="preserve">2.1 </w:t>
      </w:r>
      <w:r>
        <w:rPr>
          <w:rFonts w:ascii="Times New Roman" w:eastAsia="仿宋_GB2312" w:hAnsi="Times New Roman"/>
        </w:rPr>
        <w:t>安全评估情况概述</w:t>
      </w:r>
      <w:bookmarkEnd w:id="9"/>
    </w:p>
    <w:p w14:paraId="60FA8E26" w14:textId="77777777" w:rsidR="00EE2247" w:rsidRPr="00556749" w:rsidRDefault="00EE2247" w:rsidP="00EE2247">
      <w:pPr>
        <w:spacing w:line="600" w:lineRule="exact"/>
        <w:ind w:leftChars="100" w:left="210" w:firstLineChars="200" w:firstLine="643"/>
        <w:rPr>
          <w:rFonts w:eastAsia="仿宋_GB2312"/>
          <w:b/>
          <w:sz w:val="32"/>
          <w:szCs w:val="32"/>
        </w:rPr>
      </w:pPr>
      <w:r w:rsidRPr="00556749">
        <w:rPr>
          <w:rFonts w:eastAsia="仿宋_GB2312"/>
          <w:b/>
          <w:sz w:val="32"/>
          <w:szCs w:val="32"/>
        </w:rPr>
        <w:t>1.</w:t>
      </w:r>
      <w:r w:rsidRPr="00556749">
        <w:rPr>
          <w:rFonts w:eastAsia="仿宋_GB2312"/>
          <w:b/>
          <w:sz w:val="32"/>
          <w:szCs w:val="32"/>
        </w:rPr>
        <w:t>总体情况</w:t>
      </w:r>
    </w:p>
    <w:p w14:paraId="072C2086" w14:textId="77777777" w:rsidR="00EE2247" w:rsidRPr="00EE6311" w:rsidRDefault="00EE2247" w:rsidP="00EE2247">
      <w:pPr>
        <w:ind w:leftChars="100" w:left="210" w:firstLineChars="200" w:firstLine="640"/>
        <w:rPr>
          <w:rFonts w:ascii="仿宋" w:eastAsia="仿宋" w:hAnsi="仿宋"/>
          <w:sz w:val="32"/>
          <w:szCs w:val="32"/>
        </w:rPr>
      </w:pPr>
      <w:r w:rsidRPr="00EE6311">
        <w:rPr>
          <w:rFonts w:eastAsia="仿宋"/>
          <w:sz w:val="32"/>
          <w:szCs w:val="32"/>
        </w:rPr>
        <w:t>201</w:t>
      </w:r>
      <w:r w:rsidRPr="00EE6311">
        <w:rPr>
          <w:rFonts w:eastAsia="仿宋" w:hint="eastAsia"/>
          <w:sz w:val="32"/>
          <w:szCs w:val="32"/>
        </w:rPr>
        <w:t>9</w:t>
      </w:r>
      <w:r w:rsidRPr="00EE6311">
        <w:rPr>
          <w:rFonts w:ascii="仿宋" w:eastAsia="仿宋" w:hAnsi="仿宋"/>
          <w:sz w:val="32"/>
          <w:szCs w:val="32"/>
        </w:rPr>
        <w:t>年</w:t>
      </w:r>
      <w:r w:rsidRPr="00EE6311">
        <w:rPr>
          <w:rFonts w:eastAsia="仿宋"/>
          <w:sz w:val="32"/>
          <w:szCs w:val="32"/>
        </w:rPr>
        <w:t>3</w:t>
      </w:r>
      <w:r w:rsidRPr="00EE6311">
        <w:rPr>
          <w:rFonts w:ascii="仿宋" w:eastAsia="仿宋" w:hAnsi="仿宋"/>
          <w:sz w:val="32"/>
          <w:szCs w:val="32"/>
        </w:rPr>
        <w:t>月</w:t>
      </w:r>
      <w:r w:rsidRPr="00EE6311">
        <w:rPr>
          <w:rFonts w:eastAsia="仿宋"/>
          <w:sz w:val="32"/>
          <w:szCs w:val="32"/>
        </w:rPr>
        <w:t>25</w:t>
      </w:r>
      <w:r w:rsidRPr="00EE6311">
        <w:rPr>
          <w:rFonts w:ascii="仿宋" w:eastAsia="仿宋" w:hAnsi="仿宋" w:hint="eastAsia"/>
          <w:sz w:val="32"/>
          <w:szCs w:val="32"/>
        </w:rPr>
        <w:t>日</w:t>
      </w:r>
      <w:r w:rsidRPr="00EE6311">
        <w:rPr>
          <w:rFonts w:ascii="仿宋" w:eastAsia="仿宋" w:hAnsi="仿宋"/>
          <w:sz w:val="32"/>
          <w:szCs w:val="32"/>
        </w:rPr>
        <w:t>至</w:t>
      </w:r>
      <w:r w:rsidRPr="00EE6311">
        <w:rPr>
          <w:rFonts w:eastAsia="仿宋"/>
          <w:sz w:val="32"/>
          <w:szCs w:val="32"/>
        </w:rPr>
        <w:t>3</w:t>
      </w:r>
      <w:r w:rsidRPr="00EE6311">
        <w:rPr>
          <w:rFonts w:ascii="仿宋" w:eastAsia="仿宋" w:hAnsi="仿宋"/>
          <w:sz w:val="32"/>
          <w:szCs w:val="32"/>
        </w:rPr>
        <w:t>月</w:t>
      </w:r>
      <w:r w:rsidRPr="00EE6311">
        <w:rPr>
          <w:rFonts w:eastAsia="仿宋"/>
          <w:sz w:val="32"/>
          <w:szCs w:val="32"/>
        </w:rPr>
        <w:t>27</w:t>
      </w:r>
      <w:r w:rsidRPr="00EE6311">
        <w:rPr>
          <w:rFonts w:ascii="仿宋" w:eastAsia="仿宋" w:hAnsi="仿宋"/>
          <w:sz w:val="32"/>
          <w:szCs w:val="32"/>
        </w:rPr>
        <w:t>日</w:t>
      </w:r>
      <w:r w:rsidRPr="00EE6311">
        <w:rPr>
          <w:rFonts w:eastAsia="仿宋_GB2312"/>
          <w:sz w:val="32"/>
          <w:szCs w:val="32"/>
        </w:rPr>
        <w:t>，</w:t>
      </w:r>
      <w:r w:rsidRPr="00EE6311">
        <w:rPr>
          <w:rFonts w:ascii="仿宋" w:eastAsia="仿宋" w:hAnsi="仿宋"/>
          <w:sz w:val="32"/>
          <w:szCs w:val="32"/>
        </w:rPr>
        <w:t>国家计算机网络与信息安全管理中心对</w:t>
      </w:r>
      <w:r w:rsidRPr="00EE6311">
        <w:rPr>
          <w:rFonts w:ascii="仿宋" w:eastAsia="仿宋" w:hAnsi="仿宋" w:hint="eastAsia"/>
          <w:sz w:val="32"/>
          <w:szCs w:val="32"/>
        </w:rPr>
        <w:t>中国移动信息技术有限公司（以下简称“中移信息”）的</w:t>
      </w:r>
      <w:r w:rsidRPr="00EE6311">
        <w:rPr>
          <w:rFonts w:ascii="仿宋" w:eastAsia="仿宋" w:hAnsi="仿宋" w:hint="eastAsia"/>
          <w:bCs/>
          <w:sz w:val="32"/>
          <w:szCs w:val="32"/>
        </w:rPr>
        <w:t>全网流量营销</w:t>
      </w:r>
      <w:r w:rsidRPr="00EE6311">
        <w:rPr>
          <w:rFonts w:ascii="仿宋" w:eastAsia="仿宋" w:hAnsi="仿宋" w:hint="eastAsia"/>
          <w:sz w:val="32"/>
          <w:szCs w:val="32"/>
        </w:rPr>
        <w:t>、一级客服等</w:t>
      </w:r>
      <w:r w:rsidRPr="00EE6311">
        <w:rPr>
          <w:rFonts w:eastAsia="仿宋" w:hint="eastAsia"/>
          <w:sz w:val="32"/>
          <w:szCs w:val="32"/>
        </w:rPr>
        <w:t>6</w:t>
      </w:r>
      <w:r w:rsidRPr="00EE6311">
        <w:rPr>
          <w:rFonts w:ascii="仿宋" w:eastAsia="仿宋" w:hAnsi="仿宋" w:hint="eastAsia"/>
          <w:sz w:val="32"/>
          <w:szCs w:val="32"/>
        </w:rPr>
        <w:t>个</w:t>
      </w:r>
      <w:r w:rsidRPr="00EE6311">
        <w:rPr>
          <w:rFonts w:ascii="仿宋" w:eastAsia="仿宋" w:hAnsi="仿宋"/>
          <w:sz w:val="32"/>
          <w:szCs w:val="32"/>
        </w:rPr>
        <w:t>业务开展了新技术新业务信息安全现场评估工作。</w:t>
      </w:r>
    </w:p>
    <w:p w14:paraId="42E86A8E" w14:textId="77777777" w:rsidR="00EE2247" w:rsidRPr="00556749" w:rsidRDefault="00EE2247" w:rsidP="00EE2247">
      <w:pPr>
        <w:spacing w:line="600" w:lineRule="exact"/>
        <w:ind w:leftChars="100" w:left="210" w:firstLineChars="200" w:firstLine="640"/>
        <w:rPr>
          <w:rFonts w:eastAsia="仿宋_GB2312"/>
          <w:sz w:val="32"/>
          <w:szCs w:val="32"/>
        </w:rPr>
      </w:pPr>
      <w:r w:rsidRPr="00556749">
        <w:rPr>
          <w:rFonts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14:paraId="694C9410" w14:textId="77777777" w:rsidR="00EE2247" w:rsidRPr="00556749" w:rsidRDefault="00EE2247" w:rsidP="00EE2247">
      <w:pPr>
        <w:spacing w:line="600" w:lineRule="exact"/>
        <w:ind w:leftChars="100" w:left="210" w:firstLineChars="200" w:firstLine="640"/>
        <w:rPr>
          <w:rFonts w:eastAsia="仿宋_GB2312"/>
          <w:sz w:val="32"/>
          <w:szCs w:val="32"/>
        </w:rPr>
      </w:pPr>
      <w:r w:rsidRPr="00556749">
        <w:rPr>
          <w:rFonts w:eastAsia="仿宋_GB2312"/>
          <w:sz w:val="32"/>
          <w:szCs w:val="32"/>
        </w:rPr>
        <w:t>本报告主</w:t>
      </w:r>
      <w:r w:rsidRPr="00EE6311">
        <w:rPr>
          <w:rFonts w:eastAsia="仿宋_GB2312"/>
          <w:sz w:val="32"/>
          <w:szCs w:val="32"/>
        </w:rPr>
        <w:t>要给出</w:t>
      </w:r>
      <w:r w:rsidRPr="00EE6311">
        <w:rPr>
          <w:rFonts w:ascii="仿宋" w:eastAsia="仿宋" w:hAnsi="仿宋" w:hint="eastAsia"/>
          <w:bCs/>
          <w:sz w:val="32"/>
          <w:szCs w:val="32"/>
        </w:rPr>
        <w:t>“</w:t>
      </w:r>
      <w:r w:rsidR="00EE6311" w:rsidRPr="00EE6311">
        <w:rPr>
          <w:rFonts w:ascii="仿宋" w:eastAsia="仿宋" w:hAnsi="仿宋" w:hint="eastAsia"/>
          <w:bCs/>
          <w:sz w:val="32"/>
          <w:szCs w:val="32"/>
        </w:rPr>
        <w:t>众包服务</w:t>
      </w:r>
      <w:r w:rsidRPr="00EE6311">
        <w:rPr>
          <w:rFonts w:ascii="仿宋" w:eastAsia="仿宋" w:hAnsi="仿宋" w:hint="eastAsia"/>
          <w:bCs/>
          <w:sz w:val="32"/>
          <w:szCs w:val="32"/>
        </w:rPr>
        <w:t>”</w:t>
      </w:r>
      <w:r w:rsidRPr="00EE6311">
        <w:rPr>
          <w:rFonts w:eastAsia="仿宋_GB2312"/>
          <w:sz w:val="32"/>
          <w:szCs w:val="32"/>
        </w:rPr>
        <w:t>业务的</w:t>
      </w:r>
      <w:r w:rsidRPr="00556749">
        <w:rPr>
          <w:rFonts w:eastAsia="仿宋_GB2312"/>
          <w:sz w:val="32"/>
          <w:szCs w:val="32"/>
        </w:rPr>
        <w:t>信息安全评估情况。</w:t>
      </w:r>
    </w:p>
    <w:p w14:paraId="39D918C8" w14:textId="77777777" w:rsidR="00445679" w:rsidRDefault="00FA370C">
      <w:pPr>
        <w:spacing w:line="600" w:lineRule="exact"/>
        <w:ind w:firstLineChars="200" w:firstLine="643"/>
        <w:rPr>
          <w:rFonts w:eastAsia="仿宋_GB2312"/>
          <w:b/>
          <w:sz w:val="32"/>
          <w:szCs w:val="32"/>
        </w:rPr>
      </w:pPr>
      <w:r>
        <w:rPr>
          <w:rFonts w:eastAsia="仿宋_GB2312"/>
          <w:b/>
          <w:sz w:val="32"/>
          <w:szCs w:val="32"/>
        </w:rPr>
        <w:t>2.</w:t>
      </w:r>
      <w:r>
        <w:rPr>
          <w:rFonts w:eastAsia="仿宋_GB2312"/>
          <w:b/>
          <w:sz w:val="32"/>
          <w:szCs w:val="32"/>
        </w:rPr>
        <w:t>评估目的</w:t>
      </w:r>
    </w:p>
    <w:p w14:paraId="58988ADE" w14:textId="77777777" w:rsidR="00445679" w:rsidRDefault="00FA370C">
      <w:pPr>
        <w:spacing w:line="600" w:lineRule="exact"/>
        <w:ind w:firstLineChars="200" w:firstLine="640"/>
        <w:rPr>
          <w:rFonts w:eastAsia="仿宋_GB2312"/>
          <w:sz w:val="32"/>
          <w:szCs w:val="32"/>
        </w:rPr>
      </w:pPr>
      <w:r>
        <w:rPr>
          <w:rFonts w:eastAsia="仿宋_GB2312"/>
          <w:sz w:val="32"/>
          <w:szCs w:val="32"/>
        </w:rPr>
        <w:lastRenderedPageBreak/>
        <w:t>为进一步提升</w:t>
      </w:r>
      <w:r w:rsidR="00EE6311">
        <w:rPr>
          <w:rFonts w:eastAsia="仿宋_GB2312" w:hint="eastAsia"/>
          <w:sz w:val="32"/>
          <w:szCs w:val="32"/>
        </w:rPr>
        <w:t>中国移动信息技术有限公司</w:t>
      </w:r>
      <w:r>
        <w:rPr>
          <w:rFonts w:eastAsia="仿宋_GB2312"/>
          <w:sz w:val="32"/>
          <w:szCs w:val="32"/>
        </w:rPr>
        <w:t>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14:paraId="6F145B29" w14:textId="77777777" w:rsidR="00445679" w:rsidRDefault="00FA370C">
      <w:pPr>
        <w:spacing w:line="600" w:lineRule="exact"/>
        <w:ind w:firstLineChars="200" w:firstLine="643"/>
        <w:rPr>
          <w:rFonts w:eastAsia="仿宋_GB2312"/>
          <w:b/>
          <w:sz w:val="32"/>
          <w:szCs w:val="32"/>
        </w:rPr>
      </w:pPr>
      <w:bookmarkStart w:id="10" w:name="_Toc435526650"/>
      <w:r>
        <w:rPr>
          <w:rFonts w:eastAsia="仿宋_GB2312"/>
          <w:b/>
          <w:sz w:val="32"/>
          <w:szCs w:val="32"/>
        </w:rPr>
        <w:t>3.</w:t>
      </w:r>
      <w:r>
        <w:rPr>
          <w:rFonts w:eastAsia="仿宋_GB2312"/>
          <w:b/>
          <w:sz w:val="32"/>
          <w:szCs w:val="32"/>
        </w:rPr>
        <w:t>评估内容</w:t>
      </w:r>
      <w:bookmarkEnd w:id="10"/>
    </w:p>
    <w:p w14:paraId="7AFA1F0A" w14:textId="77777777" w:rsidR="00445679" w:rsidRDefault="00FA370C">
      <w:pPr>
        <w:spacing w:line="600" w:lineRule="exact"/>
        <w:ind w:firstLineChars="200" w:firstLine="640"/>
        <w:rPr>
          <w:rFonts w:eastAsia="仿宋_GB2312"/>
          <w:sz w:val="32"/>
          <w:szCs w:val="32"/>
        </w:rPr>
      </w:pPr>
      <w:r>
        <w:rPr>
          <w:rFonts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14:paraId="6885B93E"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）管理体系方面：重点评估新技术新业务的信息安全管理体系和业务安全管理措施是否满足电信管理机构的安全管理要求，具体包括机构设置、管理制度、信息安全相关要求和技术标准以及具体执行情况。</w:t>
      </w:r>
    </w:p>
    <w:p w14:paraId="6D206E0A"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）业务风险方面：评估新技术新业务的完整业务流程，结合业务功能属性及技术实现，包括内容发布审核、业务边界安全、权限管理、用户信息保护等，评估系统潜在的信息安全风险。</w:t>
      </w:r>
    </w:p>
    <w:p w14:paraId="102A72C4" w14:textId="77777777" w:rsidR="00445679" w:rsidRDefault="00FA370C">
      <w:pPr>
        <w:spacing w:line="600" w:lineRule="exact"/>
        <w:ind w:firstLineChars="200" w:firstLine="640"/>
        <w:rPr>
          <w:rFonts w:eastAsia="仿宋_GB2312"/>
          <w:sz w:val="32"/>
          <w:szCs w:val="32"/>
        </w:rPr>
      </w:pPr>
      <w:r>
        <w:rPr>
          <w:rFonts w:eastAsia="仿宋_GB2312"/>
          <w:sz w:val="32"/>
          <w:szCs w:val="32"/>
        </w:rPr>
        <w:lastRenderedPageBreak/>
        <w:t>（</w:t>
      </w:r>
      <w:r>
        <w:rPr>
          <w:rFonts w:eastAsia="仿宋_GB2312"/>
          <w:sz w:val="32"/>
          <w:szCs w:val="32"/>
        </w:rPr>
        <w:t>3</w:t>
      </w:r>
      <w:r>
        <w:rPr>
          <w:rFonts w:eastAsia="仿宋_GB2312"/>
          <w:sz w:val="32"/>
          <w:szCs w:val="32"/>
        </w:rPr>
        <w:t>）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14:paraId="478189DE"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）其他：评估新技术新业务相关系统的安全性。</w:t>
      </w:r>
    </w:p>
    <w:p w14:paraId="4F92DA1F" w14:textId="77777777" w:rsidR="00445679" w:rsidRDefault="00FA370C">
      <w:pPr>
        <w:spacing w:line="600" w:lineRule="exact"/>
        <w:ind w:firstLineChars="200" w:firstLine="643"/>
        <w:rPr>
          <w:rFonts w:eastAsia="仿宋_GB2312"/>
          <w:b/>
          <w:sz w:val="32"/>
          <w:szCs w:val="32"/>
        </w:rPr>
      </w:pPr>
      <w:r>
        <w:rPr>
          <w:rFonts w:eastAsia="仿宋_GB2312"/>
          <w:b/>
          <w:sz w:val="32"/>
          <w:szCs w:val="32"/>
        </w:rPr>
        <w:t>4.</w:t>
      </w:r>
      <w:r>
        <w:rPr>
          <w:rFonts w:eastAsia="仿宋_GB2312"/>
          <w:b/>
          <w:sz w:val="32"/>
          <w:szCs w:val="32"/>
        </w:rPr>
        <w:t>评估依据</w:t>
      </w:r>
    </w:p>
    <w:p w14:paraId="4FC6B43F" w14:textId="77777777" w:rsidR="00445679" w:rsidRDefault="00FA370C">
      <w:pPr>
        <w:spacing w:line="600" w:lineRule="exact"/>
        <w:ind w:firstLineChars="200" w:firstLine="643"/>
        <w:rPr>
          <w:rFonts w:eastAsia="仿宋_GB2312"/>
          <w:b/>
          <w:sz w:val="32"/>
          <w:szCs w:val="32"/>
        </w:rPr>
      </w:pPr>
      <w:r>
        <w:rPr>
          <w:rFonts w:eastAsia="仿宋_GB2312"/>
          <w:b/>
          <w:sz w:val="32"/>
          <w:szCs w:val="32"/>
        </w:rPr>
        <w:t>（</w:t>
      </w:r>
      <w:r>
        <w:rPr>
          <w:rFonts w:eastAsia="仿宋_GB2312"/>
          <w:b/>
          <w:sz w:val="32"/>
          <w:szCs w:val="32"/>
        </w:rPr>
        <w:t>1</w:t>
      </w:r>
      <w:r>
        <w:rPr>
          <w:rFonts w:eastAsia="仿宋_GB2312"/>
          <w:b/>
          <w:sz w:val="32"/>
          <w:szCs w:val="32"/>
        </w:rPr>
        <w:t>）政策法规依据</w:t>
      </w:r>
    </w:p>
    <w:p w14:paraId="14FDBEB0" w14:textId="77777777" w:rsidR="00445679" w:rsidRDefault="00FA370C">
      <w:pPr>
        <w:spacing w:line="600" w:lineRule="exact"/>
        <w:ind w:firstLineChars="200" w:firstLine="640"/>
        <w:rPr>
          <w:rFonts w:eastAsia="仿宋_GB2312"/>
          <w:sz w:val="32"/>
          <w:szCs w:val="32"/>
        </w:rPr>
      </w:pPr>
      <w:r>
        <w:rPr>
          <w:rFonts w:eastAsia="仿宋_GB2312"/>
          <w:sz w:val="32"/>
          <w:szCs w:val="32"/>
        </w:rPr>
        <w:t>《网络安全法》</w:t>
      </w:r>
    </w:p>
    <w:p w14:paraId="65892BB2" w14:textId="77777777" w:rsidR="00445679" w:rsidRDefault="00FA370C">
      <w:pPr>
        <w:spacing w:line="600" w:lineRule="exact"/>
        <w:ind w:firstLineChars="200" w:firstLine="640"/>
        <w:rPr>
          <w:rFonts w:eastAsia="仿宋_GB2312"/>
          <w:sz w:val="32"/>
          <w:szCs w:val="32"/>
        </w:rPr>
      </w:pPr>
      <w:r>
        <w:rPr>
          <w:rFonts w:eastAsia="仿宋_GB2312"/>
          <w:sz w:val="32"/>
          <w:szCs w:val="32"/>
        </w:rPr>
        <w:t>《基础电信企业信息安全责任管理办法（试行）》</w:t>
      </w:r>
    </w:p>
    <w:p w14:paraId="5A5E299F" w14:textId="77777777" w:rsidR="00445679" w:rsidRDefault="00FA370C">
      <w:pPr>
        <w:spacing w:line="600" w:lineRule="exact"/>
        <w:ind w:firstLineChars="200" w:firstLine="640"/>
        <w:rPr>
          <w:rFonts w:eastAsia="仿宋_GB2312"/>
          <w:sz w:val="32"/>
          <w:szCs w:val="32"/>
        </w:rPr>
      </w:pPr>
      <w:r>
        <w:rPr>
          <w:rFonts w:eastAsia="仿宋_GB2312"/>
          <w:sz w:val="32"/>
          <w:szCs w:val="32"/>
        </w:rPr>
        <w:t>《互联网新技术新业务信息安全评估管理办法（试行）》</w:t>
      </w:r>
    </w:p>
    <w:p w14:paraId="696FB06C" w14:textId="77777777" w:rsidR="00445679" w:rsidRDefault="00FA370C">
      <w:pPr>
        <w:spacing w:line="600" w:lineRule="exact"/>
        <w:ind w:firstLineChars="200" w:firstLine="640"/>
        <w:rPr>
          <w:rFonts w:eastAsia="仿宋_GB2312"/>
          <w:sz w:val="32"/>
          <w:szCs w:val="32"/>
        </w:rPr>
      </w:pPr>
      <w:r>
        <w:rPr>
          <w:rFonts w:eastAsia="仿宋_GB2312"/>
          <w:sz w:val="32"/>
          <w:szCs w:val="32"/>
        </w:rPr>
        <w:t>《关于开展基础电信企业网络与信息安全责任考核有关工作指导》</w:t>
      </w:r>
    </w:p>
    <w:p w14:paraId="7CCFFC24" w14:textId="77777777" w:rsidR="00445679" w:rsidRDefault="00FA370C">
      <w:pPr>
        <w:spacing w:line="600" w:lineRule="exact"/>
        <w:ind w:firstLineChars="200" w:firstLine="640"/>
        <w:rPr>
          <w:rFonts w:eastAsia="仿宋_GB2312"/>
          <w:sz w:val="32"/>
          <w:szCs w:val="32"/>
        </w:rPr>
      </w:pPr>
      <w:r>
        <w:rPr>
          <w:rFonts w:eastAsia="仿宋_GB2312"/>
          <w:sz w:val="32"/>
          <w:szCs w:val="32"/>
        </w:rPr>
        <w:t>《互联网用户账号名称管理规定》</w:t>
      </w:r>
    </w:p>
    <w:p w14:paraId="5208FA45" w14:textId="77777777" w:rsidR="00445679" w:rsidRDefault="00FA370C">
      <w:pPr>
        <w:spacing w:line="600" w:lineRule="exact"/>
        <w:ind w:firstLineChars="200" w:firstLine="643"/>
        <w:rPr>
          <w:rFonts w:eastAsia="仿宋_GB2312"/>
          <w:b/>
          <w:sz w:val="32"/>
          <w:szCs w:val="32"/>
        </w:rPr>
      </w:pPr>
      <w:bookmarkStart w:id="11" w:name="_Toc435526653"/>
      <w:r>
        <w:rPr>
          <w:rFonts w:eastAsia="仿宋_GB2312"/>
          <w:b/>
          <w:sz w:val="32"/>
          <w:szCs w:val="32"/>
        </w:rPr>
        <w:t>（</w:t>
      </w:r>
      <w:r>
        <w:rPr>
          <w:rFonts w:eastAsia="仿宋_GB2312"/>
          <w:b/>
          <w:sz w:val="32"/>
          <w:szCs w:val="32"/>
        </w:rPr>
        <w:t>2</w:t>
      </w:r>
      <w:r>
        <w:rPr>
          <w:rFonts w:eastAsia="仿宋_GB2312"/>
          <w:b/>
          <w:sz w:val="32"/>
          <w:szCs w:val="32"/>
        </w:rPr>
        <w:t>）安全标准</w:t>
      </w:r>
      <w:bookmarkEnd w:id="11"/>
    </w:p>
    <w:p w14:paraId="3D761962" w14:textId="77777777" w:rsidR="00445679" w:rsidRDefault="00FA370C">
      <w:pPr>
        <w:spacing w:line="600" w:lineRule="exact"/>
        <w:ind w:firstLineChars="200" w:firstLine="640"/>
        <w:rPr>
          <w:rFonts w:eastAsia="仿宋_GB2312"/>
          <w:sz w:val="32"/>
          <w:szCs w:val="32"/>
        </w:rPr>
      </w:pPr>
      <w:r>
        <w:rPr>
          <w:rFonts w:eastAsia="仿宋_GB2312"/>
          <w:sz w:val="32"/>
          <w:szCs w:val="32"/>
        </w:rPr>
        <w:t>《互联网新技术新业务安全评估指南》</w:t>
      </w:r>
    </w:p>
    <w:p w14:paraId="76B8A927"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《电信网和互联网安全防护管理指南》</w:t>
      </w:r>
    </w:p>
    <w:p w14:paraId="253E343B"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《电信网和互联网安全风险评估实施指南》</w:t>
      </w:r>
    </w:p>
    <w:p w14:paraId="5E668709"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《电信网和互联网灾难备份及恢复实施指南》</w:t>
      </w:r>
    </w:p>
    <w:p w14:paraId="1E5748AD"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《电信网和互联网物理环境安全等级保护要求》</w:t>
      </w:r>
    </w:p>
    <w:p w14:paraId="158BD79D"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《电信网和互联网物理环境安全等级保护检测要求》</w:t>
      </w:r>
    </w:p>
    <w:p w14:paraId="30DB4F71"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《电信网和互联网管理安全等级保护要求》</w:t>
      </w:r>
    </w:p>
    <w:p w14:paraId="68837EBC" w14:textId="77777777" w:rsidR="00445679" w:rsidRDefault="00FA370C">
      <w:pPr>
        <w:spacing w:line="600" w:lineRule="exact"/>
        <w:ind w:firstLineChars="200" w:firstLine="640"/>
        <w:rPr>
          <w:rFonts w:eastAsia="仿宋_GB2312"/>
          <w:sz w:val="32"/>
          <w:szCs w:val="32"/>
        </w:rPr>
      </w:pPr>
      <w:r>
        <w:rPr>
          <w:rFonts w:eastAsia="仿宋_GB2312"/>
          <w:sz w:val="32"/>
          <w:szCs w:val="32"/>
        </w:rPr>
        <w:t>《电信网和互联网管理安全等级保护检测要求》</w:t>
      </w:r>
    </w:p>
    <w:p w14:paraId="17A1E697"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201</w:t>
      </w:r>
      <w:r w:rsidR="00EE6311">
        <w:rPr>
          <w:rFonts w:eastAsia="仿宋_GB2312" w:hint="eastAsia"/>
          <w:sz w:val="32"/>
          <w:szCs w:val="32"/>
        </w:rPr>
        <w:t>9</w:t>
      </w:r>
      <w:r>
        <w:rPr>
          <w:rFonts w:eastAsia="仿宋_GB2312"/>
          <w:sz w:val="32"/>
          <w:szCs w:val="32"/>
        </w:rPr>
        <w:t>年省级基础电信企业网络与信息安全工作考核要点</w:t>
      </w:r>
      <w:r>
        <w:rPr>
          <w:rFonts w:eastAsia="仿宋_GB2312"/>
          <w:sz w:val="32"/>
          <w:szCs w:val="32"/>
        </w:rPr>
        <w:lastRenderedPageBreak/>
        <w:t>与评分标准》</w:t>
      </w:r>
    </w:p>
    <w:p w14:paraId="3917DEBC" w14:textId="77777777" w:rsidR="00445679" w:rsidRDefault="00FA370C">
      <w:pPr>
        <w:spacing w:line="600" w:lineRule="exact"/>
        <w:ind w:firstLineChars="200" w:firstLine="643"/>
        <w:rPr>
          <w:rFonts w:eastAsia="仿宋_GB2312"/>
          <w:b/>
          <w:sz w:val="32"/>
          <w:szCs w:val="32"/>
        </w:rPr>
      </w:pPr>
      <w:r>
        <w:rPr>
          <w:rFonts w:eastAsia="仿宋_GB2312"/>
          <w:b/>
          <w:sz w:val="32"/>
          <w:szCs w:val="32"/>
        </w:rPr>
        <w:t>5.</w:t>
      </w:r>
      <w:r>
        <w:rPr>
          <w:rFonts w:eastAsia="仿宋_GB2312"/>
          <w:b/>
          <w:sz w:val="32"/>
          <w:szCs w:val="32"/>
        </w:rPr>
        <w:t>评估方式</w:t>
      </w:r>
    </w:p>
    <w:p w14:paraId="63C8AEC2" w14:textId="77777777" w:rsidR="00445679" w:rsidRDefault="00FA370C">
      <w:pPr>
        <w:spacing w:line="600" w:lineRule="exact"/>
        <w:ind w:firstLineChars="200" w:firstLine="640"/>
        <w:rPr>
          <w:rFonts w:eastAsia="仿宋_GB2312"/>
          <w:sz w:val="32"/>
          <w:szCs w:val="32"/>
        </w:rPr>
      </w:pPr>
      <w:r>
        <w:rPr>
          <w:rFonts w:eastAsia="仿宋_GB2312"/>
          <w:sz w:val="32"/>
          <w:szCs w:val="32"/>
        </w:rPr>
        <w:t>本次信息安全评估的主要方式包括人员访谈、文档材料核查、业务功能验证、内容安全测试和安全测评等。</w:t>
      </w:r>
    </w:p>
    <w:p w14:paraId="24E527DD" w14:textId="77777777" w:rsidR="00445679" w:rsidRDefault="00FA370C">
      <w:pPr>
        <w:spacing w:line="600" w:lineRule="exact"/>
        <w:ind w:firstLineChars="200" w:firstLine="640"/>
        <w:rPr>
          <w:rFonts w:eastAsia="仿宋_GB2312"/>
          <w:sz w:val="32"/>
          <w:szCs w:val="32"/>
        </w:rPr>
      </w:pPr>
      <w:r>
        <w:rPr>
          <w:rFonts w:eastAsia="仿宋_GB2312"/>
          <w:sz w:val="32"/>
          <w:szCs w:val="32"/>
        </w:rPr>
        <w:t>人员访谈主要是通过对网络与信息安全管理人员、特定业务管理人员、技术维护人员进行访谈获取企业信息安全管理、业务应用及平台安全、安全保障措施等方面的现状。</w:t>
      </w:r>
    </w:p>
    <w:p w14:paraId="06370588" w14:textId="77777777" w:rsidR="00445679" w:rsidRDefault="00FA370C">
      <w:pPr>
        <w:spacing w:line="600" w:lineRule="exact"/>
        <w:ind w:firstLineChars="200" w:firstLine="640"/>
        <w:rPr>
          <w:rFonts w:eastAsia="仿宋_GB2312"/>
          <w:sz w:val="32"/>
          <w:szCs w:val="32"/>
        </w:rPr>
      </w:pPr>
      <w:r>
        <w:rPr>
          <w:rFonts w:eastAsia="仿宋_GB2312"/>
          <w:sz w:val="32"/>
          <w:szCs w:val="32"/>
        </w:rPr>
        <w:t>文档材料核查主要是指对企业信息安全、业务安全等相关制度的制定情况进行核实。</w:t>
      </w:r>
    </w:p>
    <w:p w14:paraId="07DBE762" w14:textId="77777777" w:rsidR="00445679" w:rsidRDefault="00FA370C">
      <w:pPr>
        <w:spacing w:line="600" w:lineRule="exact"/>
        <w:ind w:firstLineChars="200" w:firstLine="640"/>
        <w:rPr>
          <w:rFonts w:eastAsia="仿宋_GB2312"/>
          <w:sz w:val="32"/>
          <w:szCs w:val="32"/>
        </w:rPr>
      </w:pPr>
      <w:r>
        <w:rPr>
          <w:rFonts w:eastAsia="仿宋_GB2312"/>
          <w:sz w:val="32"/>
          <w:szCs w:val="32"/>
        </w:rPr>
        <w:t>业务功能验证通过检查业务功能和流程，对业务应用和系统平台潜在的安全风险做出</w:t>
      </w:r>
      <w:proofErr w:type="gramStart"/>
      <w:r>
        <w:rPr>
          <w:rFonts w:eastAsia="仿宋_GB2312"/>
          <w:sz w:val="32"/>
          <w:szCs w:val="32"/>
        </w:rPr>
        <w:t>研</w:t>
      </w:r>
      <w:proofErr w:type="gramEnd"/>
      <w:r>
        <w:rPr>
          <w:rFonts w:eastAsia="仿宋_GB2312"/>
          <w:sz w:val="32"/>
          <w:szCs w:val="32"/>
        </w:rPr>
        <w:t>判。</w:t>
      </w:r>
    </w:p>
    <w:p w14:paraId="1A485E31" w14:textId="77777777" w:rsidR="00445679" w:rsidRDefault="00FA370C">
      <w:pPr>
        <w:spacing w:line="600" w:lineRule="exact"/>
        <w:ind w:firstLineChars="200" w:firstLine="640"/>
        <w:rPr>
          <w:rFonts w:eastAsia="仿宋_GB2312"/>
          <w:sz w:val="32"/>
          <w:szCs w:val="32"/>
        </w:rPr>
      </w:pPr>
      <w:r>
        <w:rPr>
          <w:rFonts w:eastAsia="仿宋_GB2312"/>
          <w:sz w:val="32"/>
          <w:szCs w:val="32"/>
        </w:rPr>
        <w:t>内容安全测试主要用于评估企业内容安全相关的保障能力，包括违法及不良信息样本的识别检测、传播扩散控制等方面。</w:t>
      </w:r>
    </w:p>
    <w:p w14:paraId="65522B21" w14:textId="77777777" w:rsidR="00445679" w:rsidRDefault="00FA370C">
      <w:pPr>
        <w:spacing w:line="600" w:lineRule="exact"/>
        <w:ind w:firstLineChars="200" w:firstLine="640"/>
        <w:rPr>
          <w:rFonts w:eastAsia="仿宋_GB2312"/>
          <w:sz w:val="32"/>
          <w:szCs w:val="32"/>
        </w:rPr>
      </w:pPr>
      <w:r>
        <w:rPr>
          <w:rFonts w:eastAsia="仿宋_GB2312"/>
          <w:sz w:val="32"/>
          <w:szCs w:val="32"/>
        </w:rPr>
        <w:t>安全测评主要针对业务平台安全和数据安全，涉及漏洞分析、渗透测试等技术手段。</w:t>
      </w:r>
    </w:p>
    <w:p w14:paraId="1C4D8D12" w14:textId="77777777" w:rsidR="00445679" w:rsidRDefault="00FA370C">
      <w:pPr>
        <w:widowControl/>
        <w:jc w:val="left"/>
        <w:rPr>
          <w:rFonts w:eastAsia="仿宋_GB2312"/>
          <w:sz w:val="32"/>
          <w:szCs w:val="32"/>
        </w:rPr>
      </w:pPr>
      <w:r>
        <w:rPr>
          <w:rFonts w:eastAsia="仿宋_GB2312"/>
          <w:sz w:val="32"/>
          <w:szCs w:val="32"/>
        </w:rPr>
        <w:br w:type="page"/>
      </w:r>
    </w:p>
    <w:p w14:paraId="6629BD95" w14:textId="77777777" w:rsidR="00445679" w:rsidRDefault="00FA370C">
      <w:pPr>
        <w:pStyle w:val="2"/>
        <w:spacing w:before="0" w:after="0" w:line="240" w:lineRule="auto"/>
        <w:rPr>
          <w:rFonts w:ascii="Times New Roman" w:eastAsia="仿宋_GB2312" w:hAnsi="Times New Roman"/>
        </w:rPr>
      </w:pPr>
      <w:bookmarkStart w:id="12" w:name="_Toc17313838"/>
      <w:r>
        <w:rPr>
          <w:rFonts w:ascii="Times New Roman" w:eastAsia="仿宋_GB2312" w:hAnsi="Times New Roman"/>
        </w:rPr>
        <w:lastRenderedPageBreak/>
        <w:t xml:space="preserve">2.2 </w:t>
      </w:r>
      <w:r>
        <w:rPr>
          <w:rFonts w:ascii="Times New Roman" w:eastAsia="仿宋_GB2312" w:hAnsi="Times New Roman"/>
        </w:rPr>
        <w:t>评估人员组成</w:t>
      </w:r>
      <w:bookmarkEnd w:id="12"/>
    </w:p>
    <w:tbl>
      <w:tblPr>
        <w:tblW w:w="4817" w:type="pct"/>
        <w:jc w:val="center"/>
        <w:tblBorders>
          <w:top w:val="single" w:sz="12" w:space="0" w:color="000000"/>
          <w:bottom w:val="single" w:sz="12" w:space="0" w:color="000000"/>
        </w:tblBorders>
        <w:tblLook w:val="04A0" w:firstRow="1" w:lastRow="0" w:firstColumn="1" w:lastColumn="0" w:noHBand="0" w:noVBand="1"/>
      </w:tblPr>
      <w:tblGrid>
        <w:gridCol w:w="1893"/>
        <w:gridCol w:w="4070"/>
        <w:gridCol w:w="2744"/>
      </w:tblGrid>
      <w:tr w:rsidR="00EE2247" w:rsidRPr="00556749" w14:paraId="1A20FB84" w14:textId="77777777" w:rsidTr="00AB1211">
        <w:trPr>
          <w:trHeight w:val="311"/>
          <w:jc w:val="center"/>
        </w:trPr>
        <w:tc>
          <w:tcPr>
            <w:tcW w:w="1087" w:type="pct"/>
            <w:tcBorders>
              <w:bottom w:val="single" w:sz="6" w:space="0" w:color="000000"/>
              <w:right w:val="single" w:sz="6" w:space="0" w:color="000000"/>
            </w:tcBorders>
            <w:shd w:val="clear" w:color="auto" w:fill="auto"/>
          </w:tcPr>
          <w:p w14:paraId="6A5AF95C" w14:textId="77777777" w:rsidR="00EE2247" w:rsidRPr="00556749" w:rsidRDefault="00EE2247" w:rsidP="00AB1211">
            <w:pPr>
              <w:spacing w:line="600" w:lineRule="exact"/>
              <w:jc w:val="center"/>
              <w:rPr>
                <w:rFonts w:eastAsia="仿宋_GB2312"/>
                <w:b/>
                <w:iCs/>
                <w:sz w:val="32"/>
                <w:szCs w:val="32"/>
              </w:rPr>
            </w:pPr>
            <w:r w:rsidRPr="00556749">
              <w:rPr>
                <w:rFonts w:eastAsia="仿宋_GB2312"/>
                <w:b/>
                <w:iCs/>
                <w:sz w:val="32"/>
                <w:szCs w:val="32"/>
              </w:rPr>
              <w:t>姓名</w:t>
            </w:r>
          </w:p>
        </w:tc>
        <w:tc>
          <w:tcPr>
            <w:tcW w:w="2337" w:type="pct"/>
            <w:tcBorders>
              <w:bottom w:val="single" w:sz="6" w:space="0" w:color="000000"/>
            </w:tcBorders>
            <w:shd w:val="clear" w:color="auto" w:fill="auto"/>
          </w:tcPr>
          <w:p w14:paraId="3F1D1E68" w14:textId="77777777" w:rsidR="00EE2247" w:rsidRPr="00556749" w:rsidRDefault="00EE2247" w:rsidP="00AB1211">
            <w:pPr>
              <w:spacing w:line="600" w:lineRule="exact"/>
              <w:jc w:val="center"/>
              <w:rPr>
                <w:rFonts w:eastAsia="仿宋_GB2312"/>
                <w:b/>
                <w:iCs/>
                <w:sz w:val="32"/>
                <w:szCs w:val="32"/>
              </w:rPr>
            </w:pPr>
            <w:r w:rsidRPr="00556749">
              <w:rPr>
                <w:rFonts w:eastAsia="仿宋_GB2312"/>
                <w:b/>
                <w:iCs/>
                <w:sz w:val="32"/>
                <w:szCs w:val="32"/>
              </w:rPr>
              <w:t>职称</w:t>
            </w:r>
            <w:r w:rsidRPr="00556749">
              <w:rPr>
                <w:rFonts w:eastAsia="仿宋_GB2312"/>
                <w:b/>
                <w:iCs/>
                <w:sz w:val="32"/>
                <w:szCs w:val="32"/>
              </w:rPr>
              <w:t>/</w:t>
            </w:r>
            <w:r w:rsidRPr="00556749">
              <w:rPr>
                <w:rFonts w:eastAsia="仿宋_GB2312"/>
                <w:b/>
                <w:iCs/>
                <w:sz w:val="32"/>
                <w:szCs w:val="32"/>
              </w:rPr>
              <w:t>职务</w:t>
            </w:r>
          </w:p>
        </w:tc>
        <w:tc>
          <w:tcPr>
            <w:tcW w:w="1576" w:type="pct"/>
            <w:tcBorders>
              <w:bottom w:val="single" w:sz="6" w:space="0" w:color="000000"/>
            </w:tcBorders>
            <w:shd w:val="clear" w:color="auto" w:fill="auto"/>
          </w:tcPr>
          <w:p w14:paraId="5B244968" w14:textId="77777777" w:rsidR="00EE2247" w:rsidRPr="00556749" w:rsidRDefault="00EE2247" w:rsidP="00AB1211">
            <w:pPr>
              <w:tabs>
                <w:tab w:val="left" w:pos="855"/>
                <w:tab w:val="center" w:pos="1869"/>
              </w:tabs>
              <w:spacing w:line="600" w:lineRule="exact"/>
              <w:jc w:val="center"/>
              <w:rPr>
                <w:rFonts w:eastAsia="仿宋_GB2312"/>
                <w:b/>
                <w:iCs/>
                <w:sz w:val="32"/>
                <w:szCs w:val="32"/>
              </w:rPr>
            </w:pPr>
            <w:r w:rsidRPr="00556749">
              <w:rPr>
                <w:rFonts w:eastAsia="仿宋_GB2312"/>
                <w:b/>
                <w:iCs/>
                <w:sz w:val="32"/>
                <w:szCs w:val="32"/>
              </w:rPr>
              <w:t>职责</w:t>
            </w:r>
          </w:p>
        </w:tc>
      </w:tr>
      <w:tr w:rsidR="00EE2247" w:rsidRPr="00556749" w14:paraId="64D84366" w14:textId="77777777" w:rsidTr="00AB1211">
        <w:trPr>
          <w:trHeight w:val="256"/>
          <w:jc w:val="center"/>
        </w:trPr>
        <w:tc>
          <w:tcPr>
            <w:tcW w:w="1087" w:type="pct"/>
            <w:tcBorders>
              <w:right w:val="single" w:sz="6" w:space="0" w:color="000000"/>
            </w:tcBorders>
            <w:shd w:val="clear" w:color="auto" w:fill="auto"/>
          </w:tcPr>
          <w:p w14:paraId="7E5DBD88" w14:textId="77777777" w:rsidR="00EE2247" w:rsidRPr="00556749" w:rsidRDefault="00EE2247" w:rsidP="00AB1211">
            <w:pPr>
              <w:jc w:val="center"/>
              <w:rPr>
                <w:rFonts w:eastAsia="仿宋_GB2312"/>
                <w:sz w:val="32"/>
                <w:szCs w:val="32"/>
              </w:rPr>
            </w:pPr>
            <w:r w:rsidRPr="00556749">
              <w:rPr>
                <w:rFonts w:eastAsia="仿宋_GB2312" w:hint="eastAsia"/>
                <w:sz w:val="32"/>
                <w:szCs w:val="32"/>
              </w:rPr>
              <w:t>马宏远</w:t>
            </w:r>
          </w:p>
        </w:tc>
        <w:tc>
          <w:tcPr>
            <w:tcW w:w="2337" w:type="pct"/>
            <w:shd w:val="clear" w:color="auto" w:fill="auto"/>
          </w:tcPr>
          <w:p w14:paraId="6D3D0EA7" w14:textId="77777777" w:rsidR="00EE2247" w:rsidRPr="00556749" w:rsidRDefault="00EE2247" w:rsidP="00AB1211">
            <w:pPr>
              <w:jc w:val="center"/>
              <w:rPr>
                <w:rFonts w:eastAsia="仿宋_GB2312"/>
                <w:sz w:val="32"/>
                <w:szCs w:val="32"/>
              </w:rPr>
            </w:pPr>
            <w:r w:rsidRPr="00556749">
              <w:rPr>
                <w:rFonts w:eastAsia="仿宋_GB2312" w:hint="eastAsia"/>
                <w:sz w:val="32"/>
                <w:szCs w:val="32"/>
              </w:rPr>
              <w:t>高级</w:t>
            </w:r>
            <w:r w:rsidRPr="00556749">
              <w:rPr>
                <w:rFonts w:eastAsia="仿宋_GB2312"/>
                <w:sz w:val="32"/>
                <w:szCs w:val="32"/>
              </w:rPr>
              <w:t>工程师</w:t>
            </w:r>
          </w:p>
        </w:tc>
        <w:tc>
          <w:tcPr>
            <w:tcW w:w="1576" w:type="pct"/>
            <w:shd w:val="clear" w:color="auto" w:fill="auto"/>
          </w:tcPr>
          <w:p w14:paraId="5A680D6F" w14:textId="77777777" w:rsidR="00EE2247" w:rsidRPr="00556749" w:rsidRDefault="00EE2247" w:rsidP="00AB1211">
            <w:pPr>
              <w:jc w:val="center"/>
              <w:rPr>
                <w:rFonts w:eastAsia="仿宋_GB2312"/>
                <w:sz w:val="32"/>
                <w:szCs w:val="32"/>
              </w:rPr>
            </w:pPr>
            <w:r w:rsidRPr="00556749">
              <w:rPr>
                <w:rFonts w:eastAsia="仿宋_GB2312"/>
                <w:sz w:val="32"/>
                <w:szCs w:val="32"/>
              </w:rPr>
              <w:t>评估</w:t>
            </w:r>
            <w:r w:rsidRPr="00556749">
              <w:rPr>
                <w:rFonts w:eastAsia="仿宋_GB2312" w:hint="eastAsia"/>
                <w:sz w:val="32"/>
                <w:szCs w:val="32"/>
              </w:rPr>
              <w:t>组长</w:t>
            </w:r>
          </w:p>
        </w:tc>
      </w:tr>
      <w:tr w:rsidR="00EE2247" w:rsidRPr="00556749" w14:paraId="07DB7440" w14:textId="77777777" w:rsidTr="00AB1211">
        <w:trPr>
          <w:trHeight w:val="256"/>
          <w:jc w:val="center"/>
        </w:trPr>
        <w:tc>
          <w:tcPr>
            <w:tcW w:w="1087" w:type="pct"/>
            <w:tcBorders>
              <w:right w:val="single" w:sz="6" w:space="0" w:color="000000"/>
            </w:tcBorders>
            <w:shd w:val="clear" w:color="auto" w:fill="auto"/>
          </w:tcPr>
          <w:p w14:paraId="579E855B" w14:textId="77777777" w:rsidR="00EE2247" w:rsidRPr="00556749" w:rsidRDefault="00EE2247" w:rsidP="00AB1211">
            <w:pPr>
              <w:jc w:val="center"/>
              <w:rPr>
                <w:rFonts w:eastAsia="仿宋_GB2312"/>
                <w:sz w:val="32"/>
                <w:szCs w:val="32"/>
              </w:rPr>
            </w:pPr>
            <w:r w:rsidRPr="00556749">
              <w:rPr>
                <w:rFonts w:eastAsia="仿宋_GB2312" w:hint="eastAsia"/>
                <w:sz w:val="32"/>
                <w:szCs w:val="32"/>
              </w:rPr>
              <w:t>宋乔</w:t>
            </w:r>
          </w:p>
        </w:tc>
        <w:tc>
          <w:tcPr>
            <w:tcW w:w="2337" w:type="pct"/>
            <w:shd w:val="clear" w:color="auto" w:fill="auto"/>
          </w:tcPr>
          <w:p w14:paraId="776EE413" w14:textId="77777777" w:rsidR="00EE2247" w:rsidRPr="00556749" w:rsidRDefault="00EE2247" w:rsidP="00AB1211">
            <w:pPr>
              <w:jc w:val="center"/>
              <w:rPr>
                <w:rFonts w:eastAsia="仿宋_GB2312"/>
                <w:sz w:val="32"/>
                <w:szCs w:val="32"/>
              </w:rPr>
            </w:pPr>
            <w:r w:rsidRPr="00556749">
              <w:rPr>
                <w:rFonts w:eastAsia="仿宋_GB2312"/>
                <w:sz w:val="32"/>
                <w:szCs w:val="32"/>
              </w:rPr>
              <w:t>工程师</w:t>
            </w:r>
          </w:p>
        </w:tc>
        <w:tc>
          <w:tcPr>
            <w:tcW w:w="1576" w:type="pct"/>
            <w:shd w:val="clear" w:color="auto" w:fill="auto"/>
          </w:tcPr>
          <w:p w14:paraId="74309BF1" w14:textId="77777777" w:rsidR="00EE2247" w:rsidRPr="00556749" w:rsidRDefault="00EE2247" w:rsidP="00AB1211">
            <w:pPr>
              <w:jc w:val="center"/>
              <w:rPr>
                <w:rFonts w:eastAsia="仿宋_GB2312"/>
                <w:sz w:val="32"/>
                <w:szCs w:val="32"/>
              </w:rPr>
            </w:pPr>
            <w:r w:rsidRPr="00556749">
              <w:rPr>
                <w:rFonts w:eastAsia="仿宋_GB2312"/>
                <w:sz w:val="32"/>
                <w:szCs w:val="32"/>
              </w:rPr>
              <w:t>评估测试</w:t>
            </w:r>
          </w:p>
        </w:tc>
      </w:tr>
      <w:tr w:rsidR="00EE2247" w:rsidRPr="00556749" w14:paraId="7DFA3070" w14:textId="77777777" w:rsidTr="00AB1211">
        <w:trPr>
          <w:trHeight w:val="256"/>
          <w:jc w:val="center"/>
        </w:trPr>
        <w:tc>
          <w:tcPr>
            <w:tcW w:w="1087" w:type="pct"/>
            <w:tcBorders>
              <w:right w:val="single" w:sz="6" w:space="0" w:color="000000"/>
            </w:tcBorders>
            <w:shd w:val="clear" w:color="auto" w:fill="auto"/>
          </w:tcPr>
          <w:p w14:paraId="09076CEE" w14:textId="77777777" w:rsidR="00EE2247" w:rsidRPr="00556749" w:rsidRDefault="00EE2247" w:rsidP="00AB1211">
            <w:pPr>
              <w:jc w:val="center"/>
              <w:rPr>
                <w:rFonts w:eastAsia="仿宋_GB2312"/>
                <w:sz w:val="32"/>
                <w:szCs w:val="32"/>
              </w:rPr>
            </w:pPr>
            <w:r w:rsidRPr="00556749">
              <w:rPr>
                <w:rFonts w:eastAsia="仿宋_GB2312" w:hint="eastAsia"/>
                <w:sz w:val="32"/>
                <w:szCs w:val="32"/>
              </w:rPr>
              <w:t>孙捷</w:t>
            </w:r>
          </w:p>
        </w:tc>
        <w:tc>
          <w:tcPr>
            <w:tcW w:w="2337" w:type="pct"/>
            <w:shd w:val="clear" w:color="auto" w:fill="auto"/>
          </w:tcPr>
          <w:p w14:paraId="7CEAAA58" w14:textId="77777777" w:rsidR="00EE2247" w:rsidRPr="00556749" w:rsidRDefault="00EE2247" w:rsidP="00AB1211">
            <w:pPr>
              <w:jc w:val="center"/>
              <w:rPr>
                <w:rFonts w:eastAsia="仿宋_GB2312"/>
                <w:sz w:val="32"/>
                <w:szCs w:val="32"/>
              </w:rPr>
            </w:pPr>
            <w:r w:rsidRPr="00556749">
              <w:rPr>
                <w:rFonts w:eastAsia="仿宋_GB2312" w:hint="eastAsia"/>
                <w:sz w:val="32"/>
                <w:szCs w:val="32"/>
              </w:rPr>
              <w:t>工程师</w:t>
            </w:r>
          </w:p>
        </w:tc>
        <w:tc>
          <w:tcPr>
            <w:tcW w:w="1576" w:type="pct"/>
            <w:shd w:val="clear" w:color="auto" w:fill="auto"/>
          </w:tcPr>
          <w:p w14:paraId="5195E189" w14:textId="77777777" w:rsidR="00EE2247" w:rsidRPr="00556749" w:rsidRDefault="00EE2247" w:rsidP="00AB1211">
            <w:pPr>
              <w:jc w:val="center"/>
              <w:rPr>
                <w:rFonts w:eastAsia="仿宋_GB2312"/>
                <w:sz w:val="32"/>
                <w:szCs w:val="32"/>
              </w:rPr>
            </w:pPr>
            <w:r w:rsidRPr="00556749">
              <w:rPr>
                <w:rFonts w:eastAsia="仿宋_GB2312" w:hint="eastAsia"/>
                <w:sz w:val="32"/>
                <w:szCs w:val="32"/>
              </w:rPr>
              <w:t>评估测试</w:t>
            </w:r>
          </w:p>
        </w:tc>
      </w:tr>
      <w:tr w:rsidR="00EE2247" w:rsidRPr="00556749" w14:paraId="06E060E3" w14:textId="77777777" w:rsidTr="00AB1211">
        <w:trPr>
          <w:trHeight w:val="256"/>
          <w:jc w:val="center"/>
        </w:trPr>
        <w:tc>
          <w:tcPr>
            <w:tcW w:w="1087" w:type="pct"/>
            <w:tcBorders>
              <w:right w:val="single" w:sz="6" w:space="0" w:color="000000"/>
            </w:tcBorders>
            <w:shd w:val="clear" w:color="auto" w:fill="auto"/>
          </w:tcPr>
          <w:p w14:paraId="02213991" w14:textId="77777777" w:rsidR="00EE2247" w:rsidRPr="00556749" w:rsidRDefault="00EE2247" w:rsidP="00AB1211">
            <w:pPr>
              <w:jc w:val="center"/>
              <w:rPr>
                <w:rFonts w:eastAsia="仿宋_GB2312"/>
                <w:sz w:val="32"/>
                <w:szCs w:val="32"/>
              </w:rPr>
            </w:pPr>
            <w:r w:rsidRPr="00556749">
              <w:rPr>
                <w:rFonts w:eastAsia="仿宋_GB2312" w:hint="eastAsia"/>
                <w:sz w:val="32"/>
                <w:szCs w:val="32"/>
              </w:rPr>
              <w:t>程诗梦</w:t>
            </w:r>
          </w:p>
        </w:tc>
        <w:tc>
          <w:tcPr>
            <w:tcW w:w="2337" w:type="pct"/>
            <w:shd w:val="clear" w:color="auto" w:fill="auto"/>
          </w:tcPr>
          <w:p w14:paraId="4FAA3356" w14:textId="77777777" w:rsidR="00EE2247" w:rsidRPr="00556749" w:rsidRDefault="00EE2247" w:rsidP="00AB1211">
            <w:pPr>
              <w:jc w:val="center"/>
              <w:rPr>
                <w:rFonts w:eastAsia="仿宋_GB2312"/>
                <w:sz w:val="32"/>
                <w:szCs w:val="32"/>
              </w:rPr>
            </w:pPr>
            <w:r w:rsidRPr="00556749">
              <w:rPr>
                <w:rFonts w:eastAsia="仿宋_GB2312" w:hint="eastAsia"/>
                <w:sz w:val="32"/>
                <w:szCs w:val="32"/>
              </w:rPr>
              <w:t>工程师</w:t>
            </w:r>
          </w:p>
        </w:tc>
        <w:tc>
          <w:tcPr>
            <w:tcW w:w="1576" w:type="pct"/>
            <w:shd w:val="clear" w:color="auto" w:fill="auto"/>
          </w:tcPr>
          <w:p w14:paraId="4F8044E8" w14:textId="77777777" w:rsidR="00EE2247" w:rsidRPr="00556749" w:rsidRDefault="00EE2247" w:rsidP="00AB1211">
            <w:pPr>
              <w:jc w:val="center"/>
              <w:rPr>
                <w:rFonts w:eastAsia="仿宋_GB2312"/>
                <w:sz w:val="32"/>
                <w:szCs w:val="32"/>
              </w:rPr>
            </w:pPr>
            <w:r w:rsidRPr="00556749">
              <w:rPr>
                <w:rFonts w:eastAsia="仿宋_GB2312" w:hint="eastAsia"/>
                <w:sz w:val="32"/>
                <w:szCs w:val="32"/>
              </w:rPr>
              <w:t>评估测试</w:t>
            </w:r>
          </w:p>
        </w:tc>
      </w:tr>
      <w:tr w:rsidR="00EE2247" w:rsidRPr="00556749" w14:paraId="53A78EB3" w14:textId="77777777" w:rsidTr="00AB1211">
        <w:trPr>
          <w:trHeight w:val="256"/>
          <w:jc w:val="center"/>
        </w:trPr>
        <w:tc>
          <w:tcPr>
            <w:tcW w:w="1087" w:type="pct"/>
            <w:tcBorders>
              <w:right w:val="single" w:sz="6" w:space="0" w:color="000000"/>
            </w:tcBorders>
            <w:shd w:val="clear" w:color="auto" w:fill="auto"/>
          </w:tcPr>
          <w:p w14:paraId="68F18774" w14:textId="77777777" w:rsidR="00EE2247" w:rsidRPr="00556749" w:rsidRDefault="00EE2247" w:rsidP="00AB1211">
            <w:pPr>
              <w:jc w:val="center"/>
              <w:rPr>
                <w:rFonts w:eastAsia="仿宋_GB2312"/>
                <w:sz w:val="32"/>
                <w:szCs w:val="32"/>
              </w:rPr>
            </w:pPr>
            <w:proofErr w:type="gramStart"/>
            <w:r w:rsidRPr="00556749">
              <w:rPr>
                <w:rFonts w:eastAsia="仿宋_GB2312" w:hint="eastAsia"/>
                <w:sz w:val="32"/>
                <w:szCs w:val="32"/>
              </w:rPr>
              <w:t>白</w:t>
            </w:r>
            <w:r w:rsidRPr="00556749">
              <w:rPr>
                <w:rFonts w:eastAsia="仿宋_GB2312"/>
                <w:sz w:val="32"/>
                <w:szCs w:val="32"/>
              </w:rPr>
              <w:t>晓</w:t>
            </w:r>
            <w:r w:rsidRPr="00556749">
              <w:rPr>
                <w:rFonts w:eastAsia="仿宋_GB2312" w:hint="eastAsia"/>
                <w:sz w:val="32"/>
                <w:szCs w:val="32"/>
              </w:rPr>
              <w:t>雷</w:t>
            </w:r>
            <w:proofErr w:type="gramEnd"/>
          </w:p>
        </w:tc>
        <w:tc>
          <w:tcPr>
            <w:tcW w:w="2337" w:type="pct"/>
            <w:shd w:val="clear" w:color="auto" w:fill="auto"/>
          </w:tcPr>
          <w:p w14:paraId="14E666AD" w14:textId="77777777" w:rsidR="00EE2247" w:rsidRPr="00556749" w:rsidRDefault="00EE2247" w:rsidP="00AB1211">
            <w:pPr>
              <w:jc w:val="center"/>
              <w:rPr>
                <w:rFonts w:eastAsia="仿宋_GB2312"/>
                <w:sz w:val="32"/>
                <w:szCs w:val="32"/>
              </w:rPr>
            </w:pPr>
            <w:r w:rsidRPr="00556749">
              <w:rPr>
                <w:rFonts w:eastAsia="仿宋_GB2312"/>
                <w:sz w:val="32"/>
                <w:szCs w:val="32"/>
              </w:rPr>
              <w:t>工程师</w:t>
            </w:r>
          </w:p>
        </w:tc>
        <w:tc>
          <w:tcPr>
            <w:tcW w:w="1576" w:type="pct"/>
            <w:shd w:val="clear" w:color="auto" w:fill="auto"/>
          </w:tcPr>
          <w:p w14:paraId="65FDC626" w14:textId="77777777" w:rsidR="00EE2247" w:rsidRPr="00556749" w:rsidRDefault="00EE2247" w:rsidP="00AB1211">
            <w:pPr>
              <w:jc w:val="center"/>
              <w:rPr>
                <w:rFonts w:eastAsia="仿宋_GB2312"/>
                <w:sz w:val="32"/>
                <w:szCs w:val="32"/>
              </w:rPr>
            </w:pPr>
            <w:r w:rsidRPr="00556749">
              <w:rPr>
                <w:rFonts w:eastAsia="仿宋_GB2312"/>
                <w:sz w:val="32"/>
                <w:szCs w:val="32"/>
              </w:rPr>
              <w:t>评估测试</w:t>
            </w:r>
          </w:p>
        </w:tc>
      </w:tr>
      <w:tr w:rsidR="00EE2247" w:rsidRPr="00556749" w14:paraId="13AC6818" w14:textId="77777777" w:rsidTr="00AB1211">
        <w:trPr>
          <w:trHeight w:val="256"/>
          <w:jc w:val="center"/>
        </w:trPr>
        <w:tc>
          <w:tcPr>
            <w:tcW w:w="1087" w:type="pct"/>
            <w:tcBorders>
              <w:right w:val="single" w:sz="6" w:space="0" w:color="000000"/>
            </w:tcBorders>
            <w:shd w:val="clear" w:color="auto" w:fill="auto"/>
          </w:tcPr>
          <w:p w14:paraId="5E1A3C45" w14:textId="77777777" w:rsidR="00EE2247" w:rsidRPr="00556749" w:rsidRDefault="00EE2247" w:rsidP="00AB1211">
            <w:pPr>
              <w:jc w:val="center"/>
              <w:rPr>
                <w:rFonts w:eastAsia="仿宋_GB2312"/>
                <w:sz w:val="32"/>
                <w:szCs w:val="32"/>
              </w:rPr>
            </w:pPr>
            <w:r w:rsidRPr="00556749">
              <w:rPr>
                <w:rFonts w:eastAsia="仿宋_GB2312" w:hint="eastAsia"/>
                <w:sz w:val="32"/>
                <w:szCs w:val="32"/>
              </w:rPr>
              <w:t>王鑫</w:t>
            </w:r>
          </w:p>
        </w:tc>
        <w:tc>
          <w:tcPr>
            <w:tcW w:w="2337" w:type="pct"/>
            <w:shd w:val="clear" w:color="auto" w:fill="auto"/>
          </w:tcPr>
          <w:p w14:paraId="2F871BB4" w14:textId="77777777" w:rsidR="00EE2247" w:rsidRPr="00556749" w:rsidRDefault="00EE2247" w:rsidP="00AB1211">
            <w:pPr>
              <w:jc w:val="center"/>
              <w:rPr>
                <w:rFonts w:eastAsia="仿宋_GB2312"/>
                <w:sz w:val="32"/>
                <w:szCs w:val="32"/>
              </w:rPr>
            </w:pPr>
            <w:r w:rsidRPr="00556749">
              <w:rPr>
                <w:rFonts w:eastAsia="仿宋_GB2312" w:hint="eastAsia"/>
                <w:sz w:val="32"/>
                <w:szCs w:val="32"/>
              </w:rPr>
              <w:t>工程师</w:t>
            </w:r>
          </w:p>
        </w:tc>
        <w:tc>
          <w:tcPr>
            <w:tcW w:w="1576" w:type="pct"/>
            <w:shd w:val="clear" w:color="auto" w:fill="auto"/>
          </w:tcPr>
          <w:p w14:paraId="6D3E8CCC" w14:textId="77777777" w:rsidR="00EE2247" w:rsidRPr="00556749" w:rsidRDefault="00EE2247" w:rsidP="00AB1211">
            <w:pPr>
              <w:jc w:val="center"/>
              <w:rPr>
                <w:rFonts w:eastAsia="仿宋_GB2312"/>
                <w:sz w:val="32"/>
                <w:szCs w:val="32"/>
              </w:rPr>
            </w:pPr>
            <w:r w:rsidRPr="00556749">
              <w:rPr>
                <w:rFonts w:eastAsia="仿宋_GB2312" w:hint="eastAsia"/>
                <w:sz w:val="32"/>
                <w:szCs w:val="32"/>
              </w:rPr>
              <w:t>渗透测试</w:t>
            </w:r>
          </w:p>
        </w:tc>
      </w:tr>
    </w:tbl>
    <w:p w14:paraId="58222F78" w14:textId="77777777" w:rsidR="00445679" w:rsidRDefault="00FA370C">
      <w:pPr>
        <w:pStyle w:val="2"/>
        <w:spacing w:before="0" w:after="0" w:line="240" w:lineRule="auto"/>
        <w:rPr>
          <w:rFonts w:ascii="Times New Roman" w:eastAsia="仿宋_GB2312" w:hAnsi="Times New Roman"/>
        </w:rPr>
      </w:pPr>
      <w:bookmarkStart w:id="13" w:name="_Toc17313839"/>
      <w:r>
        <w:rPr>
          <w:rFonts w:ascii="Times New Roman" w:eastAsia="仿宋_GB2312" w:hAnsi="Times New Roman"/>
        </w:rPr>
        <w:t xml:space="preserve">2.3 </w:t>
      </w:r>
      <w:r>
        <w:rPr>
          <w:rFonts w:ascii="Times New Roman" w:eastAsia="仿宋_GB2312" w:hAnsi="Times New Roman"/>
        </w:rPr>
        <w:t>评估实施流程</w:t>
      </w:r>
      <w:bookmarkEnd w:id="13"/>
    </w:p>
    <w:p w14:paraId="3283E4C3" w14:textId="77777777" w:rsidR="00445679" w:rsidRDefault="00FA370C">
      <w:pPr>
        <w:spacing w:line="600" w:lineRule="exact"/>
        <w:ind w:firstLineChars="200" w:firstLine="640"/>
        <w:rPr>
          <w:rFonts w:eastAsia="仿宋_GB2312"/>
          <w:sz w:val="32"/>
          <w:szCs w:val="32"/>
        </w:rPr>
      </w:pPr>
      <w:r>
        <w:rPr>
          <w:rFonts w:eastAsia="仿宋_GB2312"/>
          <w:sz w:val="32"/>
          <w:szCs w:val="32"/>
        </w:rPr>
        <w:t>评估实施流程包括评估准备、现场评估、评估总结三个阶段：</w:t>
      </w:r>
    </w:p>
    <w:p w14:paraId="08EBE256"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）评估准备</w:t>
      </w:r>
    </w:p>
    <w:p w14:paraId="5C56BA62" w14:textId="77777777" w:rsidR="00445679" w:rsidRDefault="00FA370C">
      <w:pPr>
        <w:spacing w:line="600" w:lineRule="exact"/>
        <w:ind w:firstLineChars="200" w:firstLine="640"/>
        <w:rPr>
          <w:rFonts w:eastAsia="仿宋_GB2312"/>
          <w:sz w:val="32"/>
          <w:szCs w:val="32"/>
        </w:rPr>
      </w:pPr>
      <w:r>
        <w:rPr>
          <w:rFonts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14:paraId="063923D6"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）现场评估</w:t>
      </w:r>
    </w:p>
    <w:p w14:paraId="5920813D" w14:textId="77777777" w:rsidR="00445679" w:rsidRDefault="00FA370C">
      <w:pPr>
        <w:spacing w:line="600" w:lineRule="exact"/>
        <w:ind w:firstLineChars="200" w:firstLine="640"/>
        <w:rPr>
          <w:rFonts w:eastAsia="仿宋_GB2312"/>
          <w:sz w:val="32"/>
          <w:szCs w:val="32"/>
        </w:rPr>
      </w:pPr>
      <w:r>
        <w:rPr>
          <w:rFonts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14:paraId="4F0AD95A" w14:textId="77777777" w:rsidR="00445679" w:rsidRDefault="00FA370C">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）评估总结</w:t>
      </w:r>
    </w:p>
    <w:p w14:paraId="6E412384" w14:textId="77777777" w:rsidR="00445679" w:rsidRDefault="00FA370C">
      <w:pPr>
        <w:spacing w:line="600" w:lineRule="exact"/>
        <w:ind w:firstLineChars="200" w:firstLine="640"/>
        <w:rPr>
          <w:rFonts w:eastAsia="仿宋_GB2312"/>
          <w:sz w:val="32"/>
          <w:szCs w:val="32"/>
        </w:rPr>
      </w:pPr>
      <w:r>
        <w:rPr>
          <w:rFonts w:eastAsia="仿宋_GB2312"/>
          <w:sz w:val="32"/>
          <w:szCs w:val="32"/>
        </w:rPr>
        <w:lastRenderedPageBreak/>
        <w:t>评估总结阶段对评估结果进行综合分析，形成评估结论，撰写评估报告，并提出合理化的整改建议。</w:t>
      </w:r>
    </w:p>
    <w:p w14:paraId="53FC6647" w14:textId="77777777" w:rsidR="00445679" w:rsidRDefault="00FA370C">
      <w:pPr>
        <w:pStyle w:val="1"/>
        <w:spacing w:before="0" w:after="0" w:line="240" w:lineRule="auto"/>
        <w:rPr>
          <w:rFonts w:eastAsia="仿宋_GB2312"/>
          <w:sz w:val="32"/>
          <w:szCs w:val="32"/>
        </w:rPr>
      </w:pPr>
      <w:bookmarkStart w:id="14" w:name="_Toc17313840"/>
      <w:r>
        <w:rPr>
          <w:rFonts w:eastAsia="仿宋_GB2312"/>
          <w:sz w:val="32"/>
          <w:szCs w:val="32"/>
        </w:rPr>
        <w:t xml:space="preserve">3 </w:t>
      </w:r>
      <w:r>
        <w:rPr>
          <w:rFonts w:eastAsia="仿宋_GB2312"/>
          <w:sz w:val="32"/>
          <w:szCs w:val="32"/>
        </w:rPr>
        <w:t>业务安全风险分析</w:t>
      </w:r>
      <w:bookmarkEnd w:id="14"/>
    </w:p>
    <w:p w14:paraId="14EC9E38" w14:textId="77777777" w:rsidR="00445679" w:rsidRDefault="00FA370C">
      <w:pPr>
        <w:pStyle w:val="2"/>
        <w:spacing w:before="0" w:after="0" w:line="240" w:lineRule="auto"/>
        <w:rPr>
          <w:rFonts w:ascii="Times New Roman" w:eastAsia="仿宋_GB2312" w:hAnsi="Times New Roman"/>
        </w:rPr>
      </w:pPr>
      <w:bookmarkStart w:id="15" w:name="_Toc17313841"/>
      <w:r>
        <w:rPr>
          <w:rFonts w:ascii="Times New Roman" w:eastAsia="仿宋_GB2312" w:hAnsi="Times New Roman"/>
        </w:rPr>
        <w:t xml:space="preserve">3.1 </w:t>
      </w:r>
      <w:r>
        <w:rPr>
          <w:rFonts w:ascii="Times New Roman" w:eastAsia="仿宋_GB2312" w:hAnsi="Times New Roman"/>
        </w:rPr>
        <w:t>安全风险分析表</w:t>
      </w:r>
      <w:bookmarkEnd w:id="15"/>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2527"/>
        <w:gridCol w:w="1722"/>
        <w:gridCol w:w="2389"/>
      </w:tblGrid>
      <w:tr w:rsidR="00445679" w:rsidRPr="00EE6311" w14:paraId="733C335E" w14:textId="77777777">
        <w:trPr>
          <w:trHeight w:val="495"/>
          <w:jc w:val="center"/>
        </w:trPr>
        <w:tc>
          <w:tcPr>
            <w:tcW w:w="1200" w:type="dxa"/>
            <w:shd w:val="clear" w:color="000000" w:fill="C0C0C0"/>
            <w:vAlign w:val="center"/>
          </w:tcPr>
          <w:p w14:paraId="547E7773" w14:textId="77777777" w:rsidR="00445679" w:rsidRPr="00EE6311" w:rsidRDefault="00FA370C">
            <w:pPr>
              <w:widowControl/>
              <w:jc w:val="center"/>
              <w:rPr>
                <w:rFonts w:eastAsia="微软雅黑"/>
                <w:b/>
                <w:bCs/>
                <w:color w:val="000000"/>
                <w:kern w:val="0"/>
                <w:sz w:val="18"/>
                <w:szCs w:val="18"/>
              </w:rPr>
            </w:pPr>
            <w:r w:rsidRPr="00EE6311">
              <w:rPr>
                <w:rFonts w:eastAsia="微软雅黑" w:hint="eastAsia"/>
                <w:b/>
                <w:bCs/>
                <w:color w:val="000000"/>
                <w:kern w:val="0"/>
                <w:sz w:val="18"/>
                <w:szCs w:val="18"/>
              </w:rPr>
              <w:t>风险类型</w:t>
            </w:r>
          </w:p>
        </w:tc>
        <w:tc>
          <w:tcPr>
            <w:tcW w:w="1200" w:type="dxa"/>
            <w:shd w:val="clear" w:color="000000" w:fill="C0C0C0"/>
            <w:vAlign w:val="center"/>
          </w:tcPr>
          <w:p w14:paraId="12B95DF5" w14:textId="77777777" w:rsidR="00445679" w:rsidRPr="00EE6311" w:rsidRDefault="00FA370C">
            <w:pPr>
              <w:widowControl/>
              <w:jc w:val="center"/>
              <w:rPr>
                <w:rFonts w:eastAsia="微软雅黑"/>
                <w:b/>
                <w:bCs/>
                <w:color w:val="000000"/>
                <w:kern w:val="0"/>
                <w:sz w:val="18"/>
                <w:szCs w:val="18"/>
              </w:rPr>
            </w:pPr>
            <w:r w:rsidRPr="00EE6311">
              <w:rPr>
                <w:rFonts w:eastAsia="微软雅黑"/>
                <w:b/>
                <w:bCs/>
                <w:color w:val="000000"/>
                <w:kern w:val="0"/>
                <w:sz w:val="18"/>
                <w:szCs w:val="18"/>
              </w:rPr>
              <w:t>FX</w:t>
            </w:r>
            <w:r w:rsidRPr="00EE6311">
              <w:rPr>
                <w:rFonts w:eastAsia="微软雅黑"/>
                <w:b/>
                <w:bCs/>
                <w:color w:val="000000"/>
                <w:kern w:val="0"/>
                <w:sz w:val="18"/>
                <w:szCs w:val="18"/>
              </w:rPr>
              <w:t>编号</w:t>
            </w:r>
          </w:p>
        </w:tc>
        <w:tc>
          <w:tcPr>
            <w:tcW w:w="2527" w:type="dxa"/>
            <w:shd w:val="clear" w:color="000000" w:fill="C0C0C0"/>
            <w:vAlign w:val="center"/>
          </w:tcPr>
          <w:p w14:paraId="6C56380C" w14:textId="77777777" w:rsidR="00445679" w:rsidRPr="00EE6311" w:rsidRDefault="00FA370C">
            <w:pPr>
              <w:widowControl/>
              <w:jc w:val="center"/>
              <w:rPr>
                <w:rFonts w:eastAsia="微软雅黑"/>
                <w:b/>
                <w:bCs/>
                <w:color w:val="000000"/>
                <w:kern w:val="0"/>
                <w:sz w:val="18"/>
                <w:szCs w:val="18"/>
              </w:rPr>
            </w:pPr>
            <w:r w:rsidRPr="00EE6311">
              <w:rPr>
                <w:rFonts w:eastAsia="微软雅黑"/>
                <w:b/>
                <w:bCs/>
                <w:color w:val="000000"/>
                <w:kern w:val="0"/>
                <w:sz w:val="18"/>
                <w:szCs w:val="18"/>
              </w:rPr>
              <w:t>业务安全风险评估要点</w:t>
            </w:r>
          </w:p>
        </w:tc>
        <w:tc>
          <w:tcPr>
            <w:tcW w:w="1722" w:type="dxa"/>
            <w:shd w:val="clear" w:color="000000" w:fill="C0C0C0"/>
            <w:vAlign w:val="center"/>
          </w:tcPr>
          <w:p w14:paraId="42B11F77" w14:textId="77777777" w:rsidR="00445679" w:rsidRPr="00EE6311" w:rsidRDefault="00FA370C">
            <w:pPr>
              <w:widowControl/>
              <w:jc w:val="center"/>
              <w:rPr>
                <w:rFonts w:eastAsia="微软雅黑"/>
                <w:b/>
                <w:bCs/>
                <w:kern w:val="0"/>
                <w:sz w:val="18"/>
                <w:szCs w:val="18"/>
              </w:rPr>
            </w:pPr>
            <w:r w:rsidRPr="00EE6311">
              <w:rPr>
                <w:rFonts w:eastAsia="微软雅黑"/>
                <w:b/>
                <w:bCs/>
                <w:kern w:val="0"/>
                <w:sz w:val="18"/>
                <w:szCs w:val="18"/>
              </w:rPr>
              <w:t>评估</w:t>
            </w:r>
          </w:p>
          <w:p w14:paraId="201102DB" w14:textId="77777777" w:rsidR="00445679" w:rsidRPr="00EE6311" w:rsidRDefault="00FA370C">
            <w:pPr>
              <w:widowControl/>
              <w:jc w:val="center"/>
              <w:rPr>
                <w:rFonts w:eastAsia="微软雅黑"/>
                <w:b/>
                <w:bCs/>
                <w:kern w:val="0"/>
                <w:sz w:val="18"/>
                <w:szCs w:val="18"/>
              </w:rPr>
            </w:pPr>
            <w:r w:rsidRPr="00EE6311">
              <w:rPr>
                <w:rFonts w:eastAsia="微软雅黑"/>
                <w:b/>
                <w:bCs/>
                <w:kern w:val="0"/>
                <w:sz w:val="18"/>
                <w:szCs w:val="18"/>
              </w:rPr>
              <w:t>意见</w:t>
            </w:r>
          </w:p>
        </w:tc>
        <w:tc>
          <w:tcPr>
            <w:tcW w:w="2389" w:type="dxa"/>
            <w:shd w:val="clear" w:color="000000" w:fill="C0C0C0"/>
            <w:vAlign w:val="center"/>
          </w:tcPr>
          <w:p w14:paraId="47A7513E" w14:textId="77777777" w:rsidR="00445679" w:rsidRPr="00EE6311" w:rsidRDefault="00FA370C">
            <w:pPr>
              <w:widowControl/>
              <w:jc w:val="center"/>
              <w:rPr>
                <w:rFonts w:eastAsia="微软雅黑"/>
                <w:b/>
                <w:bCs/>
                <w:kern w:val="0"/>
                <w:sz w:val="18"/>
                <w:szCs w:val="18"/>
              </w:rPr>
            </w:pPr>
            <w:r w:rsidRPr="00EE6311">
              <w:rPr>
                <w:rFonts w:eastAsia="微软雅黑" w:hint="eastAsia"/>
                <w:b/>
                <w:bCs/>
                <w:kern w:val="0"/>
                <w:sz w:val="18"/>
                <w:szCs w:val="18"/>
              </w:rPr>
              <w:t>评估</w:t>
            </w:r>
          </w:p>
          <w:p w14:paraId="78E48E83" w14:textId="77777777" w:rsidR="00445679" w:rsidRPr="00EE6311" w:rsidRDefault="00FA370C">
            <w:pPr>
              <w:widowControl/>
              <w:jc w:val="center"/>
              <w:rPr>
                <w:rFonts w:eastAsia="微软雅黑"/>
                <w:b/>
                <w:bCs/>
                <w:kern w:val="0"/>
                <w:sz w:val="18"/>
                <w:szCs w:val="18"/>
              </w:rPr>
            </w:pPr>
            <w:r w:rsidRPr="00EE6311">
              <w:rPr>
                <w:rFonts w:eastAsia="微软雅黑" w:hint="eastAsia"/>
                <w:b/>
                <w:bCs/>
                <w:kern w:val="0"/>
                <w:sz w:val="18"/>
                <w:szCs w:val="18"/>
              </w:rPr>
              <w:t>记录</w:t>
            </w:r>
          </w:p>
        </w:tc>
      </w:tr>
      <w:tr w:rsidR="00445679" w:rsidRPr="00EE6311" w14:paraId="1FE5CD1C" w14:textId="77777777">
        <w:trPr>
          <w:trHeight w:val="526"/>
          <w:jc w:val="center"/>
        </w:trPr>
        <w:tc>
          <w:tcPr>
            <w:tcW w:w="1200" w:type="dxa"/>
            <w:vMerge w:val="restart"/>
            <w:vAlign w:val="center"/>
          </w:tcPr>
          <w:p w14:paraId="678BA00C"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业务应用安全风险</w:t>
            </w:r>
          </w:p>
        </w:tc>
        <w:tc>
          <w:tcPr>
            <w:tcW w:w="1200" w:type="dxa"/>
            <w:shd w:val="clear" w:color="auto" w:fill="auto"/>
            <w:vAlign w:val="center"/>
          </w:tcPr>
          <w:p w14:paraId="7287D2C9"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w:t>
            </w:r>
            <w:r w:rsidRPr="00EE6311">
              <w:rPr>
                <w:rFonts w:eastAsia="微软雅黑"/>
                <w:color w:val="000000"/>
                <w:kern w:val="0"/>
                <w:sz w:val="18"/>
                <w:szCs w:val="18"/>
              </w:rPr>
              <w:t>1</w:t>
            </w:r>
          </w:p>
        </w:tc>
        <w:tc>
          <w:tcPr>
            <w:tcW w:w="2527" w:type="dxa"/>
            <w:shd w:val="clear" w:color="auto" w:fill="auto"/>
            <w:vAlign w:val="center"/>
          </w:tcPr>
          <w:p w14:paraId="5FAE4E79"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评估人员通过人员访谈的方式，了解被评估业务的用户规模</w:t>
            </w:r>
            <w:r w:rsidRPr="00EE6311">
              <w:rPr>
                <w:rFonts w:eastAsia="微软雅黑" w:hint="eastAsia"/>
                <w:color w:val="000000"/>
                <w:kern w:val="0"/>
                <w:sz w:val="18"/>
                <w:szCs w:val="18"/>
              </w:rPr>
              <w:t>、</w:t>
            </w:r>
            <w:r w:rsidRPr="00EE6311">
              <w:rPr>
                <w:rFonts w:eastAsia="微软雅黑"/>
                <w:color w:val="000000"/>
                <w:kern w:val="0"/>
                <w:sz w:val="18"/>
                <w:szCs w:val="18"/>
              </w:rPr>
              <w:t>用户类型</w:t>
            </w:r>
            <w:r w:rsidRPr="00EE6311">
              <w:rPr>
                <w:rFonts w:eastAsia="微软雅黑" w:hint="eastAsia"/>
                <w:color w:val="000000"/>
                <w:kern w:val="0"/>
                <w:sz w:val="18"/>
                <w:szCs w:val="18"/>
              </w:rPr>
              <w:t>、</w:t>
            </w:r>
            <w:r w:rsidRPr="00EE6311">
              <w:rPr>
                <w:rFonts w:eastAsia="微软雅黑"/>
                <w:kern w:val="0"/>
                <w:sz w:val="18"/>
                <w:szCs w:val="18"/>
              </w:rPr>
              <w:t>用户之间的相关性</w:t>
            </w:r>
            <w:r w:rsidRPr="00EE6311">
              <w:rPr>
                <w:rFonts w:eastAsia="微软雅黑" w:hint="eastAsia"/>
                <w:kern w:val="0"/>
                <w:sz w:val="18"/>
                <w:szCs w:val="18"/>
              </w:rPr>
              <w:t>（即用户之间是否存在交互关系）</w:t>
            </w:r>
            <w:r w:rsidRPr="00EE6311">
              <w:rPr>
                <w:rFonts w:eastAsia="微软雅黑"/>
                <w:color w:val="000000"/>
                <w:kern w:val="0"/>
                <w:sz w:val="18"/>
                <w:szCs w:val="18"/>
              </w:rPr>
              <w:t>。</w:t>
            </w:r>
          </w:p>
        </w:tc>
        <w:tc>
          <w:tcPr>
            <w:tcW w:w="1722" w:type="dxa"/>
            <w:vAlign w:val="center"/>
          </w:tcPr>
          <w:p w14:paraId="3D054FB3"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0FCF5468" w14:textId="3DF48696" w:rsidR="00445679" w:rsidRPr="00EE6311" w:rsidRDefault="00FA370C">
            <w:pPr>
              <w:jc w:val="center"/>
              <w:rPr>
                <w:rFonts w:eastAsia="微软雅黑"/>
                <w:kern w:val="0"/>
                <w:sz w:val="18"/>
                <w:szCs w:val="18"/>
              </w:rPr>
            </w:pPr>
            <w:proofErr w:type="gramStart"/>
            <w:r w:rsidRPr="00EE6311">
              <w:rPr>
                <w:rFonts w:eastAsia="微软雅黑" w:hint="eastAsia"/>
                <w:kern w:val="0"/>
                <w:sz w:val="18"/>
                <w:szCs w:val="18"/>
              </w:rPr>
              <w:t>当前</w:t>
            </w:r>
            <w:r w:rsidR="007E73A6" w:rsidRPr="007E73A6">
              <w:rPr>
                <w:rFonts w:eastAsia="微软雅黑" w:hint="eastAsia"/>
                <w:kern w:val="0"/>
                <w:sz w:val="18"/>
                <w:szCs w:val="18"/>
              </w:rPr>
              <w:t>众包服务</w:t>
            </w:r>
            <w:proofErr w:type="gramEnd"/>
            <w:r w:rsidR="007E73A6" w:rsidRPr="007E73A6">
              <w:rPr>
                <w:rFonts w:eastAsia="微软雅黑" w:hint="eastAsia"/>
                <w:kern w:val="0"/>
                <w:sz w:val="18"/>
                <w:szCs w:val="18"/>
              </w:rPr>
              <w:t>平台</w:t>
            </w:r>
            <w:r w:rsidRPr="00EE6311">
              <w:rPr>
                <w:rFonts w:eastAsia="微软雅黑" w:hint="eastAsia"/>
                <w:kern w:val="0"/>
                <w:sz w:val="18"/>
                <w:szCs w:val="18"/>
              </w:rPr>
              <w:t>主要注册用户为各省内装维服务</w:t>
            </w:r>
            <w:proofErr w:type="gramStart"/>
            <w:r w:rsidRPr="00EE6311">
              <w:rPr>
                <w:rFonts w:eastAsia="微软雅黑" w:hint="eastAsia"/>
                <w:kern w:val="0"/>
                <w:sz w:val="18"/>
                <w:szCs w:val="18"/>
              </w:rPr>
              <w:t>商注册</w:t>
            </w:r>
            <w:proofErr w:type="gramEnd"/>
            <w:r w:rsidRPr="00EE6311">
              <w:rPr>
                <w:rFonts w:eastAsia="微软雅黑" w:hint="eastAsia"/>
                <w:kern w:val="0"/>
                <w:sz w:val="18"/>
                <w:szCs w:val="18"/>
              </w:rPr>
              <w:t>的装维人员，全</w:t>
            </w:r>
            <w:proofErr w:type="gramStart"/>
            <w:r w:rsidRPr="00EE6311">
              <w:rPr>
                <w:rFonts w:eastAsia="微软雅黑" w:hint="eastAsia"/>
                <w:kern w:val="0"/>
                <w:sz w:val="18"/>
                <w:szCs w:val="18"/>
              </w:rPr>
              <w:t>网上线</w:t>
            </w:r>
            <w:proofErr w:type="gramEnd"/>
            <w:r w:rsidRPr="00EE6311">
              <w:rPr>
                <w:rFonts w:eastAsia="微软雅黑" w:hint="eastAsia"/>
                <w:kern w:val="0"/>
                <w:sz w:val="18"/>
                <w:szCs w:val="18"/>
              </w:rPr>
              <w:t>后用户数量可达</w:t>
            </w:r>
            <w:r w:rsidRPr="00EE6311">
              <w:rPr>
                <w:rFonts w:eastAsia="微软雅黑" w:hint="eastAsia"/>
                <w:kern w:val="0"/>
                <w:sz w:val="18"/>
                <w:szCs w:val="18"/>
              </w:rPr>
              <w:t>10</w:t>
            </w:r>
            <w:r w:rsidRPr="00EE6311">
              <w:rPr>
                <w:rFonts w:eastAsia="微软雅黑" w:hint="eastAsia"/>
                <w:kern w:val="0"/>
                <w:sz w:val="18"/>
                <w:szCs w:val="18"/>
              </w:rPr>
              <w:t>万以上，日处理工单峰值可达</w:t>
            </w:r>
            <w:r w:rsidRPr="00EE6311">
              <w:rPr>
                <w:rFonts w:eastAsia="微软雅黑" w:hint="eastAsia"/>
                <w:kern w:val="0"/>
                <w:sz w:val="18"/>
                <w:szCs w:val="18"/>
              </w:rPr>
              <w:t>30</w:t>
            </w:r>
            <w:r w:rsidRPr="00EE6311">
              <w:rPr>
                <w:rFonts w:eastAsia="微软雅黑" w:hint="eastAsia"/>
                <w:kern w:val="0"/>
                <w:sz w:val="18"/>
                <w:szCs w:val="18"/>
              </w:rPr>
              <w:t>万左右，用户之间无交互</w:t>
            </w:r>
          </w:p>
        </w:tc>
      </w:tr>
      <w:tr w:rsidR="00445679" w:rsidRPr="00EE6311" w14:paraId="452A3362" w14:textId="77777777">
        <w:trPr>
          <w:trHeight w:val="653"/>
          <w:jc w:val="center"/>
        </w:trPr>
        <w:tc>
          <w:tcPr>
            <w:tcW w:w="1200" w:type="dxa"/>
            <w:vMerge/>
            <w:vAlign w:val="center"/>
          </w:tcPr>
          <w:p w14:paraId="4DFA6EE8"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1B7D9BEA"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shd w:val="clear" w:color="auto" w:fill="auto"/>
            <w:vAlign w:val="center"/>
          </w:tcPr>
          <w:p w14:paraId="3CD32D7C" w14:textId="77777777" w:rsidR="00445679" w:rsidRPr="00EE6311" w:rsidRDefault="00FA370C">
            <w:pPr>
              <w:widowControl/>
              <w:jc w:val="center"/>
              <w:rPr>
                <w:rFonts w:eastAsia="微软雅黑"/>
                <w:kern w:val="0"/>
                <w:sz w:val="18"/>
                <w:szCs w:val="18"/>
              </w:rPr>
            </w:pPr>
            <w:r w:rsidRPr="00EE6311">
              <w:rPr>
                <w:rFonts w:eastAsia="微软雅黑"/>
                <w:kern w:val="0"/>
                <w:sz w:val="18"/>
                <w:szCs w:val="18"/>
              </w:rPr>
              <w:t>评估人员通过人员访谈、演示查验等方式，了解被评估业务是否能够确保用户身份信息真实性，如用户注册过程中是否要求提供真实身份信息等。</w:t>
            </w:r>
          </w:p>
        </w:tc>
        <w:tc>
          <w:tcPr>
            <w:tcW w:w="1722" w:type="dxa"/>
            <w:vAlign w:val="center"/>
          </w:tcPr>
          <w:p w14:paraId="0C84C0D9" w14:textId="77777777" w:rsidR="00445679" w:rsidRPr="00EE6311" w:rsidRDefault="00FA370C">
            <w:pPr>
              <w:jc w:val="center"/>
              <w:rPr>
                <w:rFonts w:eastAsia="微软雅黑"/>
                <w:kern w:val="0"/>
                <w:sz w:val="18"/>
                <w:szCs w:val="18"/>
              </w:rPr>
            </w:pPr>
            <w:r w:rsidRPr="00EE6311">
              <w:rPr>
                <w:rFonts w:eastAsia="微软雅黑" w:hint="eastAsia"/>
                <w:kern w:val="0"/>
                <w:sz w:val="18"/>
                <w:szCs w:val="18"/>
              </w:rPr>
              <w:t>不涉及</w:t>
            </w:r>
          </w:p>
        </w:tc>
        <w:tc>
          <w:tcPr>
            <w:tcW w:w="2389" w:type="dxa"/>
            <w:vAlign w:val="center"/>
          </w:tcPr>
          <w:p w14:paraId="5BE6ED4B" w14:textId="77777777" w:rsidR="00445679" w:rsidRPr="00EE6311" w:rsidRDefault="00FA370C">
            <w:pPr>
              <w:jc w:val="center"/>
              <w:rPr>
                <w:rFonts w:eastAsia="微软雅黑"/>
                <w:kern w:val="0"/>
                <w:sz w:val="18"/>
                <w:szCs w:val="18"/>
              </w:rPr>
            </w:pPr>
            <w:r w:rsidRPr="00EE6311">
              <w:rPr>
                <w:rFonts w:eastAsia="微软雅黑" w:hint="eastAsia"/>
                <w:kern w:val="0"/>
                <w:sz w:val="18"/>
                <w:szCs w:val="18"/>
              </w:rPr>
              <w:t>平台不涉及注册过程</w:t>
            </w:r>
          </w:p>
        </w:tc>
      </w:tr>
      <w:tr w:rsidR="00445679" w:rsidRPr="00EE6311" w14:paraId="624EF164" w14:textId="77777777">
        <w:trPr>
          <w:trHeight w:val="552"/>
          <w:jc w:val="center"/>
        </w:trPr>
        <w:tc>
          <w:tcPr>
            <w:tcW w:w="1200" w:type="dxa"/>
            <w:vMerge/>
            <w:vAlign w:val="center"/>
          </w:tcPr>
          <w:p w14:paraId="7F0207F8"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0BF8BF57"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shd w:val="clear" w:color="auto" w:fill="auto"/>
            <w:vAlign w:val="center"/>
          </w:tcPr>
          <w:p w14:paraId="60D12506"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评估人员通过测试验证的方式，检查被评估业务是否具备用户真实身份鉴别功能</w:t>
            </w:r>
            <w:r w:rsidRPr="00EE6311">
              <w:rPr>
                <w:rFonts w:eastAsia="微软雅黑" w:hint="eastAsia"/>
                <w:color w:val="000000"/>
                <w:kern w:val="0"/>
                <w:sz w:val="18"/>
                <w:szCs w:val="18"/>
              </w:rPr>
              <w:t>，</w:t>
            </w:r>
            <w:r w:rsidRPr="00EE6311">
              <w:rPr>
                <w:rFonts w:eastAsia="微软雅黑"/>
                <w:color w:val="000000"/>
                <w:kern w:val="0"/>
                <w:sz w:val="18"/>
                <w:szCs w:val="18"/>
              </w:rPr>
              <w:t>是否存在身份仿冒或欺骗的可能。</w:t>
            </w:r>
          </w:p>
        </w:tc>
        <w:tc>
          <w:tcPr>
            <w:tcW w:w="1722" w:type="dxa"/>
            <w:vAlign w:val="center"/>
          </w:tcPr>
          <w:p w14:paraId="52864EC4" w14:textId="77777777" w:rsidR="00445679" w:rsidRPr="00EE6311" w:rsidRDefault="00FA370C">
            <w:pPr>
              <w:jc w:val="center"/>
              <w:rPr>
                <w:rFonts w:eastAsia="微软雅黑"/>
                <w:kern w:val="0"/>
                <w:sz w:val="18"/>
                <w:szCs w:val="18"/>
              </w:rPr>
            </w:pPr>
            <w:r w:rsidRPr="00EE6311">
              <w:rPr>
                <w:rFonts w:eastAsia="微软雅黑" w:hint="eastAsia"/>
                <w:kern w:val="0"/>
                <w:sz w:val="18"/>
                <w:szCs w:val="18"/>
              </w:rPr>
              <w:t>不涉及</w:t>
            </w:r>
          </w:p>
        </w:tc>
        <w:tc>
          <w:tcPr>
            <w:tcW w:w="2389" w:type="dxa"/>
            <w:vAlign w:val="center"/>
          </w:tcPr>
          <w:p w14:paraId="05888B26" w14:textId="77777777" w:rsidR="00445679" w:rsidRPr="00EE6311" w:rsidRDefault="00FA370C">
            <w:pPr>
              <w:jc w:val="center"/>
              <w:rPr>
                <w:rFonts w:eastAsia="微软雅黑"/>
                <w:kern w:val="0"/>
                <w:sz w:val="18"/>
                <w:szCs w:val="18"/>
              </w:rPr>
            </w:pPr>
            <w:r w:rsidRPr="00EE6311">
              <w:rPr>
                <w:rFonts w:eastAsia="微软雅黑" w:hint="eastAsia"/>
                <w:kern w:val="0"/>
                <w:sz w:val="18"/>
                <w:szCs w:val="18"/>
              </w:rPr>
              <w:t>平台不涉及注册过程</w:t>
            </w:r>
          </w:p>
        </w:tc>
      </w:tr>
      <w:tr w:rsidR="00445679" w:rsidRPr="00EE6311" w14:paraId="7B992E4E" w14:textId="77777777">
        <w:trPr>
          <w:trHeight w:val="490"/>
          <w:jc w:val="center"/>
        </w:trPr>
        <w:tc>
          <w:tcPr>
            <w:tcW w:w="1200" w:type="dxa"/>
            <w:vMerge/>
            <w:vAlign w:val="center"/>
          </w:tcPr>
          <w:p w14:paraId="098F7933"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60295445" w14:textId="77777777" w:rsidR="00445679" w:rsidRPr="00EE6311" w:rsidRDefault="00FA370C">
            <w:pPr>
              <w:widowControl/>
              <w:jc w:val="center"/>
              <w:rPr>
                <w:rFonts w:eastAsia="微软雅黑"/>
                <w:kern w:val="0"/>
                <w:sz w:val="18"/>
                <w:szCs w:val="18"/>
                <w:highlight w:val="red"/>
              </w:rPr>
            </w:pPr>
            <w:r w:rsidRPr="00EE6311">
              <w:rPr>
                <w:rFonts w:eastAsia="微软雅黑" w:hint="eastAsia"/>
                <w:kern w:val="0"/>
                <w:sz w:val="18"/>
                <w:szCs w:val="18"/>
                <w:highlight w:val="red"/>
              </w:rPr>
              <w:t>01</w:t>
            </w:r>
            <w:r w:rsidRPr="00EE6311">
              <w:rPr>
                <w:rFonts w:eastAsia="微软雅黑"/>
                <w:kern w:val="0"/>
                <w:sz w:val="18"/>
                <w:szCs w:val="18"/>
                <w:highlight w:val="red"/>
              </w:rPr>
              <w:t>-FX-</w:t>
            </w:r>
            <w:r w:rsidRPr="00EE6311">
              <w:rPr>
                <w:rFonts w:eastAsia="微软雅黑" w:hint="eastAsia"/>
                <w:kern w:val="0"/>
                <w:sz w:val="18"/>
                <w:szCs w:val="18"/>
                <w:highlight w:val="red"/>
              </w:rPr>
              <w:t>04</w:t>
            </w:r>
          </w:p>
        </w:tc>
        <w:tc>
          <w:tcPr>
            <w:tcW w:w="2527" w:type="dxa"/>
            <w:shd w:val="clear" w:color="auto" w:fill="auto"/>
            <w:vAlign w:val="center"/>
          </w:tcPr>
          <w:p w14:paraId="2C92C47E" w14:textId="77777777" w:rsidR="00445679" w:rsidRPr="00EE6311" w:rsidRDefault="00FA370C">
            <w:pPr>
              <w:widowControl/>
              <w:jc w:val="center"/>
              <w:rPr>
                <w:rFonts w:eastAsia="微软雅黑"/>
                <w:kern w:val="0"/>
                <w:sz w:val="18"/>
                <w:szCs w:val="18"/>
                <w:highlight w:val="red"/>
              </w:rPr>
            </w:pPr>
            <w:r w:rsidRPr="00EE6311">
              <w:rPr>
                <w:rFonts w:eastAsia="微软雅黑"/>
                <w:kern w:val="0"/>
                <w:sz w:val="18"/>
                <w:szCs w:val="18"/>
                <w:highlight w:val="red"/>
              </w:rPr>
              <w:t>评估人员通过人员访谈的方式，检查是否制定了会话失效机制、身份认证失效机制。</w:t>
            </w:r>
          </w:p>
        </w:tc>
        <w:tc>
          <w:tcPr>
            <w:tcW w:w="1722" w:type="dxa"/>
            <w:vAlign w:val="center"/>
          </w:tcPr>
          <w:p w14:paraId="1588DF0E" w14:textId="77777777" w:rsidR="00445679" w:rsidRPr="00EE6311" w:rsidRDefault="00FA370C">
            <w:pPr>
              <w:jc w:val="center"/>
              <w:rPr>
                <w:rFonts w:eastAsia="微软雅黑"/>
                <w:kern w:val="0"/>
                <w:sz w:val="18"/>
                <w:szCs w:val="18"/>
                <w:highlight w:val="red"/>
              </w:rPr>
            </w:pPr>
            <w:r w:rsidRPr="00EE6311">
              <w:rPr>
                <w:rFonts w:eastAsia="微软雅黑" w:hint="eastAsia"/>
                <w:kern w:val="0"/>
                <w:sz w:val="18"/>
                <w:szCs w:val="18"/>
                <w:highlight w:val="red"/>
              </w:rPr>
              <w:t>涉及</w:t>
            </w:r>
          </w:p>
        </w:tc>
        <w:tc>
          <w:tcPr>
            <w:tcW w:w="2389" w:type="dxa"/>
            <w:vAlign w:val="center"/>
          </w:tcPr>
          <w:p w14:paraId="3EE1E84A" w14:textId="77777777" w:rsidR="00445679" w:rsidRPr="00EE6311" w:rsidRDefault="00FA370C">
            <w:pPr>
              <w:jc w:val="center"/>
              <w:rPr>
                <w:rFonts w:eastAsia="微软雅黑"/>
                <w:kern w:val="0"/>
                <w:sz w:val="18"/>
                <w:szCs w:val="18"/>
                <w:highlight w:val="red"/>
              </w:rPr>
            </w:pPr>
            <w:r w:rsidRPr="00EE6311">
              <w:rPr>
                <w:rFonts w:eastAsia="微软雅黑" w:hint="eastAsia"/>
                <w:kern w:val="0"/>
                <w:sz w:val="18"/>
                <w:szCs w:val="18"/>
                <w:highlight w:val="red"/>
              </w:rPr>
              <w:t>会话失效机制时间超过</w:t>
            </w:r>
            <w:r w:rsidRPr="00EE6311">
              <w:rPr>
                <w:rFonts w:eastAsia="微软雅黑" w:hint="eastAsia"/>
                <w:kern w:val="0"/>
                <w:sz w:val="18"/>
                <w:szCs w:val="18"/>
                <w:highlight w:val="red"/>
              </w:rPr>
              <w:t>30min</w:t>
            </w:r>
          </w:p>
        </w:tc>
      </w:tr>
      <w:tr w:rsidR="00445679" w:rsidRPr="00EE6311" w14:paraId="52596436" w14:textId="77777777">
        <w:trPr>
          <w:trHeight w:val="920"/>
          <w:jc w:val="center"/>
        </w:trPr>
        <w:tc>
          <w:tcPr>
            <w:tcW w:w="1200" w:type="dxa"/>
            <w:vMerge/>
            <w:vAlign w:val="center"/>
          </w:tcPr>
          <w:p w14:paraId="3E9254DB"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0ECE2C67"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05</w:t>
            </w:r>
          </w:p>
        </w:tc>
        <w:tc>
          <w:tcPr>
            <w:tcW w:w="2527" w:type="dxa"/>
            <w:shd w:val="clear" w:color="auto" w:fill="auto"/>
            <w:vAlign w:val="center"/>
          </w:tcPr>
          <w:p w14:paraId="168A32E7"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评估人员通过人员访谈、演示查验等方式，了解被评估业务的中公共信息的可审核性，承载的信息格式是否包括简单文本，</w:t>
            </w:r>
            <w:r w:rsidRPr="00EE6311">
              <w:rPr>
                <w:rFonts w:eastAsia="微软雅黑" w:hint="eastAsia"/>
                <w:color w:val="000000"/>
                <w:kern w:val="0"/>
                <w:sz w:val="18"/>
                <w:szCs w:val="18"/>
              </w:rPr>
              <w:t>以及</w:t>
            </w:r>
            <w:r w:rsidRPr="00EE6311">
              <w:rPr>
                <w:rFonts w:eastAsia="微软雅黑"/>
                <w:color w:val="000000"/>
                <w:kern w:val="0"/>
                <w:sz w:val="18"/>
                <w:szCs w:val="18"/>
              </w:rPr>
              <w:t>文本、图片、语音、视频等审核难度较高的信息</w:t>
            </w:r>
            <w:r w:rsidRPr="00EE6311">
              <w:rPr>
                <w:rFonts w:eastAsia="微软雅黑" w:hint="eastAsia"/>
                <w:color w:val="000000"/>
                <w:kern w:val="0"/>
                <w:sz w:val="18"/>
                <w:szCs w:val="18"/>
              </w:rPr>
              <w:t>格式或文件</w:t>
            </w:r>
            <w:r w:rsidRPr="00EE6311">
              <w:rPr>
                <w:rFonts w:eastAsia="微软雅黑"/>
                <w:color w:val="000000"/>
                <w:kern w:val="0"/>
                <w:sz w:val="18"/>
                <w:szCs w:val="18"/>
              </w:rPr>
              <w:t>。</w:t>
            </w:r>
          </w:p>
        </w:tc>
        <w:tc>
          <w:tcPr>
            <w:tcW w:w="1722" w:type="dxa"/>
            <w:vAlign w:val="center"/>
          </w:tcPr>
          <w:p w14:paraId="4ECF865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0A61507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承载信息为文字和地图</w:t>
            </w:r>
          </w:p>
        </w:tc>
      </w:tr>
      <w:tr w:rsidR="00445679" w:rsidRPr="00EE6311" w14:paraId="14BCB311" w14:textId="77777777">
        <w:trPr>
          <w:trHeight w:val="678"/>
          <w:jc w:val="center"/>
        </w:trPr>
        <w:tc>
          <w:tcPr>
            <w:tcW w:w="1200" w:type="dxa"/>
            <w:vMerge/>
            <w:vAlign w:val="center"/>
          </w:tcPr>
          <w:p w14:paraId="4A664A2D"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51388307"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06</w:t>
            </w:r>
          </w:p>
        </w:tc>
        <w:tc>
          <w:tcPr>
            <w:tcW w:w="2527" w:type="dxa"/>
            <w:shd w:val="clear" w:color="auto" w:fill="auto"/>
            <w:vAlign w:val="center"/>
          </w:tcPr>
          <w:p w14:paraId="000785DA"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评估人员通过人员访谈、文件审查等方式，了解业务发布的公共信息是否具有多样性属性</w:t>
            </w:r>
            <w:r w:rsidRPr="00EE6311">
              <w:rPr>
                <w:rFonts w:eastAsia="微软雅黑" w:hint="eastAsia"/>
                <w:color w:val="000000"/>
                <w:kern w:val="0"/>
                <w:sz w:val="18"/>
                <w:szCs w:val="18"/>
              </w:rPr>
              <w:t>（</w:t>
            </w:r>
            <w:r w:rsidRPr="00EE6311">
              <w:rPr>
                <w:rFonts w:eastAsia="微软雅黑"/>
                <w:color w:val="000000"/>
                <w:kern w:val="0"/>
                <w:sz w:val="18"/>
                <w:szCs w:val="18"/>
              </w:rPr>
              <w:t>即是否包含多</w:t>
            </w:r>
            <w:r w:rsidRPr="00EE6311">
              <w:rPr>
                <w:rFonts w:eastAsia="微软雅黑" w:hint="eastAsia"/>
                <w:color w:val="000000"/>
                <w:kern w:val="0"/>
                <w:sz w:val="18"/>
                <w:szCs w:val="18"/>
              </w:rPr>
              <w:t>类</w:t>
            </w:r>
            <w:r w:rsidRPr="00EE6311">
              <w:rPr>
                <w:rFonts w:eastAsia="微软雅黑"/>
                <w:color w:val="000000"/>
                <w:kern w:val="0"/>
                <w:sz w:val="18"/>
                <w:szCs w:val="18"/>
              </w:rPr>
              <w:t>主题</w:t>
            </w:r>
            <w:r w:rsidRPr="00EE6311">
              <w:rPr>
                <w:rFonts w:eastAsia="微软雅黑" w:hint="eastAsia"/>
                <w:color w:val="000000"/>
                <w:kern w:val="0"/>
                <w:sz w:val="18"/>
                <w:szCs w:val="18"/>
              </w:rPr>
              <w:t>信息）</w:t>
            </w:r>
            <w:r w:rsidRPr="00EE6311">
              <w:rPr>
                <w:rFonts w:eastAsia="微软雅黑"/>
                <w:color w:val="000000"/>
                <w:kern w:val="0"/>
                <w:sz w:val="18"/>
                <w:szCs w:val="18"/>
              </w:rPr>
              <w:t>。</w:t>
            </w:r>
          </w:p>
        </w:tc>
        <w:tc>
          <w:tcPr>
            <w:tcW w:w="1722" w:type="dxa"/>
            <w:vAlign w:val="center"/>
          </w:tcPr>
          <w:p w14:paraId="3BA6BBA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067A167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工单不具有多样性</w:t>
            </w:r>
          </w:p>
        </w:tc>
      </w:tr>
      <w:tr w:rsidR="00445679" w:rsidRPr="00EE6311" w14:paraId="37B49B5C" w14:textId="77777777">
        <w:trPr>
          <w:trHeight w:val="560"/>
          <w:jc w:val="center"/>
        </w:trPr>
        <w:tc>
          <w:tcPr>
            <w:tcW w:w="1200" w:type="dxa"/>
            <w:vMerge/>
            <w:vAlign w:val="center"/>
          </w:tcPr>
          <w:p w14:paraId="262E52DE"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5A2DD142"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07</w:t>
            </w:r>
          </w:p>
        </w:tc>
        <w:tc>
          <w:tcPr>
            <w:tcW w:w="2527" w:type="dxa"/>
            <w:shd w:val="clear" w:color="auto" w:fill="auto"/>
            <w:vAlign w:val="center"/>
          </w:tcPr>
          <w:p w14:paraId="2AC1BD2D"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评估人员通过人员访谈、文件审查、测试验证等方式，了解业务公共信息内容的相关性</w:t>
            </w:r>
            <w:r w:rsidRPr="00EE6311">
              <w:rPr>
                <w:rFonts w:eastAsia="微软雅黑" w:hint="eastAsia"/>
                <w:color w:val="000000"/>
                <w:kern w:val="0"/>
                <w:sz w:val="18"/>
                <w:szCs w:val="18"/>
              </w:rPr>
              <w:t>（</w:t>
            </w:r>
            <w:r w:rsidRPr="00EE6311">
              <w:rPr>
                <w:rFonts w:eastAsia="微软雅黑"/>
                <w:color w:val="000000"/>
                <w:kern w:val="0"/>
                <w:sz w:val="18"/>
                <w:szCs w:val="18"/>
              </w:rPr>
              <w:t>即信息内容是否围绕相近</w:t>
            </w:r>
            <w:r w:rsidRPr="00EE6311">
              <w:rPr>
                <w:rFonts w:eastAsia="微软雅黑"/>
                <w:color w:val="000000"/>
                <w:kern w:val="0"/>
                <w:sz w:val="18"/>
                <w:szCs w:val="18"/>
              </w:rPr>
              <w:lastRenderedPageBreak/>
              <w:t>的主题</w:t>
            </w:r>
            <w:r w:rsidRPr="00EE6311">
              <w:rPr>
                <w:rFonts w:eastAsia="微软雅黑" w:hint="eastAsia"/>
                <w:color w:val="000000"/>
                <w:kern w:val="0"/>
                <w:sz w:val="18"/>
                <w:szCs w:val="18"/>
              </w:rPr>
              <w:t>）</w:t>
            </w:r>
            <w:r w:rsidRPr="00EE6311">
              <w:rPr>
                <w:rFonts w:eastAsia="微软雅黑"/>
                <w:color w:val="000000"/>
                <w:kern w:val="0"/>
                <w:sz w:val="18"/>
                <w:szCs w:val="18"/>
              </w:rPr>
              <w:t>。</w:t>
            </w:r>
          </w:p>
        </w:tc>
        <w:tc>
          <w:tcPr>
            <w:tcW w:w="1722" w:type="dxa"/>
            <w:vAlign w:val="center"/>
          </w:tcPr>
          <w:p w14:paraId="658325E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lastRenderedPageBreak/>
              <w:t>涉及</w:t>
            </w:r>
          </w:p>
        </w:tc>
        <w:tc>
          <w:tcPr>
            <w:tcW w:w="2389" w:type="dxa"/>
            <w:vAlign w:val="center"/>
          </w:tcPr>
          <w:p w14:paraId="73524F2E"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业务信息相对独立</w:t>
            </w:r>
          </w:p>
        </w:tc>
      </w:tr>
      <w:tr w:rsidR="00445679" w:rsidRPr="00EE6311" w14:paraId="2296C81C" w14:textId="77777777">
        <w:trPr>
          <w:trHeight w:val="423"/>
          <w:jc w:val="center"/>
        </w:trPr>
        <w:tc>
          <w:tcPr>
            <w:tcW w:w="1200" w:type="dxa"/>
            <w:vMerge/>
            <w:vAlign w:val="center"/>
          </w:tcPr>
          <w:p w14:paraId="26B8F7CF"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21077C72"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08</w:t>
            </w:r>
          </w:p>
        </w:tc>
        <w:tc>
          <w:tcPr>
            <w:tcW w:w="2527" w:type="dxa"/>
            <w:shd w:val="clear" w:color="auto" w:fill="auto"/>
            <w:vAlign w:val="center"/>
          </w:tcPr>
          <w:p w14:paraId="373DD664"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评估人员通过人员访谈、演示查验等方式，了解业务语言类型是否包含小语种信息。</w:t>
            </w:r>
          </w:p>
        </w:tc>
        <w:tc>
          <w:tcPr>
            <w:tcW w:w="1722" w:type="dxa"/>
            <w:vAlign w:val="center"/>
          </w:tcPr>
          <w:p w14:paraId="5A567DEA"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vAlign w:val="center"/>
          </w:tcPr>
          <w:p w14:paraId="43294DB4"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不包含小语种</w:t>
            </w:r>
          </w:p>
        </w:tc>
      </w:tr>
      <w:tr w:rsidR="00445679" w:rsidRPr="00EE6311" w14:paraId="3FAEA183" w14:textId="77777777">
        <w:trPr>
          <w:trHeight w:val="686"/>
          <w:jc w:val="center"/>
        </w:trPr>
        <w:tc>
          <w:tcPr>
            <w:tcW w:w="1200" w:type="dxa"/>
            <w:vMerge/>
            <w:vAlign w:val="center"/>
          </w:tcPr>
          <w:p w14:paraId="0D87AC39"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28E6B637"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09</w:t>
            </w:r>
          </w:p>
        </w:tc>
        <w:tc>
          <w:tcPr>
            <w:tcW w:w="2527" w:type="dxa"/>
            <w:shd w:val="clear" w:color="auto" w:fill="auto"/>
            <w:vAlign w:val="center"/>
          </w:tcPr>
          <w:p w14:paraId="35E9159A"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评估人员通过人员访谈、演示查验等方式，了解业务中公共信息产生方式，即确认是否包含第三方或用户发布的信息。</w:t>
            </w:r>
          </w:p>
        </w:tc>
        <w:tc>
          <w:tcPr>
            <w:tcW w:w="1722" w:type="dxa"/>
            <w:vAlign w:val="center"/>
          </w:tcPr>
          <w:p w14:paraId="49EE8292"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vAlign w:val="center"/>
          </w:tcPr>
          <w:p w14:paraId="5E13FBC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无第三方或用户发布信息</w:t>
            </w:r>
          </w:p>
        </w:tc>
      </w:tr>
      <w:tr w:rsidR="00445679" w:rsidRPr="00EE6311" w14:paraId="2D4C9788" w14:textId="77777777">
        <w:trPr>
          <w:trHeight w:val="416"/>
          <w:jc w:val="center"/>
        </w:trPr>
        <w:tc>
          <w:tcPr>
            <w:tcW w:w="1200" w:type="dxa"/>
            <w:vMerge/>
            <w:vAlign w:val="center"/>
          </w:tcPr>
          <w:p w14:paraId="2976FC7A"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54C09EA6"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10</w:t>
            </w:r>
          </w:p>
        </w:tc>
        <w:tc>
          <w:tcPr>
            <w:tcW w:w="2527" w:type="dxa"/>
            <w:shd w:val="clear" w:color="auto" w:fill="auto"/>
            <w:vAlign w:val="center"/>
          </w:tcPr>
          <w:p w14:paraId="7C932755"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评估人员通过人员访谈、演示查验等方式，了解业务平台支持的信息传播方式，是否支持点对点、点对多点、多点对多点及裂变式传播。</w:t>
            </w:r>
          </w:p>
        </w:tc>
        <w:tc>
          <w:tcPr>
            <w:tcW w:w="1722" w:type="dxa"/>
            <w:vAlign w:val="center"/>
          </w:tcPr>
          <w:p w14:paraId="3458F0B3"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5316D094"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点对多</w:t>
            </w:r>
            <w:proofErr w:type="gramStart"/>
            <w:r w:rsidRPr="00EE6311">
              <w:rPr>
                <w:rFonts w:eastAsia="微软雅黑" w:hint="eastAsia"/>
                <w:kern w:val="0"/>
                <w:sz w:val="18"/>
                <w:szCs w:val="18"/>
              </w:rPr>
              <w:t>点发布</w:t>
            </w:r>
            <w:proofErr w:type="gramEnd"/>
            <w:r w:rsidRPr="00EE6311">
              <w:rPr>
                <w:rFonts w:eastAsia="微软雅黑" w:hint="eastAsia"/>
                <w:kern w:val="0"/>
                <w:sz w:val="18"/>
                <w:szCs w:val="18"/>
              </w:rPr>
              <w:t>信息</w:t>
            </w:r>
          </w:p>
        </w:tc>
      </w:tr>
      <w:tr w:rsidR="00445679" w:rsidRPr="00EE6311" w14:paraId="1FEE063B" w14:textId="77777777">
        <w:trPr>
          <w:trHeight w:val="351"/>
          <w:jc w:val="center"/>
        </w:trPr>
        <w:tc>
          <w:tcPr>
            <w:tcW w:w="1200" w:type="dxa"/>
            <w:vMerge/>
            <w:vAlign w:val="center"/>
          </w:tcPr>
          <w:p w14:paraId="6E5E071B"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28439AAF"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11</w:t>
            </w:r>
          </w:p>
        </w:tc>
        <w:tc>
          <w:tcPr>
            <w:tcW w:w="2527" w:type="dxa"/>
            <w:shd w:val="clear" w:color="auto" w:fill="auto"/>
            <w:vAlign w:val="center"/>
          </w:tcPr>
          <w:p w14:paraId="4491F96D"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评估人员通过人员访谈、演示查验等方式，了解业务支持的通信媒介，即业务平台的信息是否可以分享至其他平台，或可跨越网络类型传播。</w:t>
            </w:r>
          </w:p>
        </w:tc>
        <w:tc>
          <w:tcPr>
            <w:tcW w:w="1722" w:type="dxa"/>
            <w:vAlign w:val="center"/>
          </w:tcPr>
          <w:p w14:paraId="2F1A99E0"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vAlign w:val="center"/>
          </w:tcPr>
          <w:p w14:paraId="2A8DE09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业务信息不可分享其他平台</w:t>
            </w:r>
          </w:p>
        </w:tc>
      </w:tr>
      <w:tr w:rsidR="00445679" w:rsidRPr="00EE6311" w14:paraId="46968742" w14:textId="77777777">
        <w:trPr>
          <w:trHeight w:val="416"/>
          <w:jc w:val="center"/>
        </w:trPr>
        <w:tc>
          <w:tcPr>
            <w:tcW w:w="1200" w:type="dxa"/>
            <w:vMerge/>
            <w:vAlign w:val="center"/>
          </w:tcPr>
          <w:p w14:paraId="0971C534"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6CA6FF1B"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12</w:t>
            </w:r>
          </w:p>
        </w:tc>
        <w:tc>
          <w:tcPr>
            <w:tcW w:w="2527" w:type="dxa"/>
            <w:shd w:val="clear" w:color="auto" w:fill="auto"/>
            <w:vAlign w:val="center"/>
          </w:tcPr>
          <w:p w14:paraId="5D9596E2"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722" w:type="dxa"/>
            <w:vAlign w:val="center"/>
          </w:tcPr>
          <w:p w14:paraId="4ECA417B"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403EDC4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无用户修改系统设置实现信息的隐藏功能</w:t>
            </w:r>
          </w:p>
        </w:tc>
      </w:tr>
      <w:tr w:rsidR="00445679" w:rsidRPr="00EE6311" w14:paraId="306545DC" w14:textId="77777777">
        <w:trPr>
          <w:trHeight w:val="829"/>
          <w:jc w:val="center"/>
        </w:trPr>
        <w:tc>
          <w:tcPr>
            <w:tcW w:w="1200" w:type="dxa"/>
            <w:vMerge/>
            <w:vAlign w:val="center"/>
          </w:tcPr>
          <w:p w14:paraId="17CFD089"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1A7FDE48"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01</w:t>
            </w:r>
            <w:r w:rsidRPr="00EE6311">
              <w:rPr>
                <w:rFonts w:eastAsia="微软雅黑"/>
                <w:color w:val="000000"/>
                <w:kern w:val="0"/>
                <w:sz w:val="18"/>
                <w:szCs w:val="18"/>
              </w:rPr>
              <w:t>-FX-</w:t>
            </w:r>
            <w:r w:rsidRPr="00EE6311">
              <w:rPr>
                <w:rFonts w:eastAsia="微软雅黑" w:hint="eastAsia"/>
                <w:color w:val="000000"/>
                <w:kern w:val="0"/>
                <w:sz w:val="18"/>
                <w:szCs w:val="18"/>
              </w:rPr>
              <w:t>13</w:t>
            </w:r>
          </w:p>
        </w:tc>
        <w:tc>
          <w:tcPr>
            <w:tcW w:w="2527" w:type="dxa"/>
            <w:shd w:val="clear" w:color="auto" w:fill="auto"/>
            <w:vAlign w:val="center"/>
          </w:tcPr>
          <w:p w14:paraId="367F20B6"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评估人员通过人员访谈、演示查验等方式，了解业务中信息收取方式，即用户获取信息包含的类型有如下几种：用户主动订阅或申请，系统主动推送等。</w:t>
            </w:r>
          </w:p>
        </w:tc>
        <w:tc>
          <w:tcPr>
            <w:tcW w:w="1722" w:type="dxa"/>
            <w:vAlign w:val="center"/>
          </w:tcPr>
          <w:p w14:paraId="4616B491"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7019FF5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主动推送消息</w:t>
            </w:r>
          </w:p>
        </w:tc>
      </w:tr>
      <w:tr w:rsidR="00445679" w:rsidRPr="00EE6311" w14:paraId="702D7F70" w14:textId="77777777">
        <w:trPr>
          <w:trHeight w:val="525"/>
          <w:jc w:val="center"/>
        </w:trPr>
        <w:tc>
          <w:tcPr>
            <w:tcW w:w="1200" w:type="dxa"/>
            <w:vMerge w:val="restart"/>
            <w:vAlign w:val="center"/>
          </w:tcPr>
          <w:p w14:paraId="3835C4A4"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业务平台安全风险</w:t>
            </w:r>
          </w:p>
        </w:tc>
        <w:tc>
          <w:tcPr>
            <w:tcW w:w="1200" w:type="dxa"/>
            <w:shd w:val="clear" w:color="auto" w:fill="auto"/>
            <w:vAlign w:val="center"/>
          </w:tcPr>
          <w:p w14:paraId="01C59881"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02</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shd w:val="clear" w:color="auto" w:fill="auto"/>
            <w:vAlign w:val="center"/>
          </w:tcPr>
          <w:p w14:paraId="147846F0"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评估人员通过人员访谈、文件审查等方式，了解业务系统网络拓扑结构中设备位置分布情况。</w:t>
            </w:r>
          </w:p>
        </w:tc>
        <w:tc>
          <w:tcPr>
            <w:tcW w:w="1722" w:type="dxa"/>
            <w:vAlign w:val="center"/>
          </w:tcPr>
          <w:p w14:paraId="65460FE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4BDCC990"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呼和浩特云资源池</w:t>
            </w:r>
          </w:p>
        </w:tc>
      </w:tr>
      <w:tr w:rsidR="00445679" w:rsidRPr="00EE6311" w14:paraId="5BA2BF1F" w14:textId="77777777">
        <w:trPr>
          <w:trHeight w:val="271"/>
          <w:jc w:val="center"/>
        </w:trPr>
        <w:tc>
          <w:tcPr>
            <w:tcW w:w="1200" w:type="dxa"/>
            <w:vMerge/>
            <w:vAlign w:val="center"/>
          </w:tcPr>
          <w:p w14:paraId="1C7EDBA2"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49BC97B7" w14:textId="77777777" w:rsidR="00445679" w:rsidRPr="00EE6311" w:rsidRDefault="00FA370C">
            <w:pPr>
              <w:jc w:val="center"/>
            </w:pPr>
            <w:r w:rsidRPr="00EE6311">
              <w:rPr>
                <w:rFonts w:eastAsia="微软雅黑" w:hint="eastAsia"/>
                <w:color w:val="000000"/>
                <w:kern w:val="0"/>
                <w:sz w:val="18"/>
                <w:szCs w:val="18"/>
              </w:rPr>
              <w:t>02</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shd w:val="clear" w:color="auto" w:fill="auto"/>
            <w:vAlign w:val="center"/>
          </w:tcPr>
          <w:p w14:paraId="6315145B"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评估人员通过人员访谈、文件审查等方式，了解业务平台系统资源调度方式，是否采用云计算技术或</w:t>
            </w:r>
            <w:proofErr w:type="gramStart"/>
            <w:r w:rsidRPr="00EE6311">
              <w:rPr>
                <w:rFonts w:eastAsia="微软雅黑"/>
                <w:color w:val="000000"/>
                <w:kern w:val="0"/>
                <w:sz w:val="18"/>
                <w:szCs w:val="18"/>
              </w:rPr>
              <w:t>云服务</w:t>
            </w:r>
            <w:proofErr w:type="gramEnd"/>
            <w:r w:rsidRPr="00EE6311">
              <w:rPr>
                <w:rFonts w:eastAsia="微软雅黑"/>
                <w:color w:val="000000"/>
                <w:kern w:val="0"/>
                <w:sz w:val="18"/>
                <w:szCs w:val="18"/>
              </w:rPr>
              <w:t>方式。</w:t>
            </w:r>
          </w:p>
        </w:tc>
        <w:tc>
          <w:tcPr>
            <w:tcW w:w="1722" w:type="dxa"/>
            <w:vAlign w:val="center"/>
          </w:tcPr>
          <w:p w14:paraId="3ABACED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2B9DB12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采用了云资源池</w:t>
            </w:r>
          </w:p>
        </w:tc>
      </w:tr>
      <w:tr w:rsidR="00445679" w:rsidRPr="00EE6311" w14:paraId="0DB7FB58" w14:textId="77777777">
        <w:trPr>
          <w:trHeight w:val="543"/>
          <w:jc w:val="center"/>
        </w:trPr>
        <w:tc>
          <w:tcPr>
            <w:tcW w:w="1200" w:type="dxa"/>
            <w:vMerge/>
            <w:vAlign w:val="center"/>
          </w:tcPr>
          <w:p w14:paraId="0D8AF5CF"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2704CF1B" w14:textId="77777777" w:rsidR="00445679" w:rsidRPr="00EE6311" w:rsidRDefault="00FA370C">
            <w:pPr>
              <w:jc w:val="center"/>
            </w:pPr>
            <w:r w:rsidRPr="00EE6311">
              <w:rPr>
                <w:rFonts w:eastAsia="微软雅黑" w:hint="eastAsia"/>
                <w:color w:val="000000"/>
                <w:kern w:val="0"/>
                <w:sz w:val="18"/>
                <w:szCs w:val="18"/>
              </w:rPr>
              <w:t>02</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shd w:val="clear" w:color="auto" w:fill="auto"/>
            <w:vAlign w:val="center"/>
          </w:tcPr>
          <w:p w14:paraId="7E8A0E87"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评估人员通过人员访谈、文件审查等方式，了解业务平台系统资源调度方式，是否采取了内容分发网络</w:t>
            </w:r>
            <w:r w:rsidRPr="00EE6311">
              <w:rPr>
                <w:rFonts w:eastAsia="微软雅黑" w:hint="eastAsia"/>
                <w:color w:val="000000"/>
                <w:kern w:val="0"/>
                <w:sz w:val="18"/>
                <w:szCs w:val="18"/>
              </w:rPr>
              <w:t>（</w:t>
            </w:r>
            <w:r w:rsidRPr="00EE6311">
              <w:rPr>
                <w:rFonts w:eastAsia="微软雅黑" w:hint="eastAsia"/>
                <w:color w:val="000000"/>
                <w:kern w:val="0"/>
                <w:sz w:val="18"/>
                <w:szCs w:val="18"/>
              </w:rPr>
              <w:t>CDN</w:t>
            </w:r>
            <w:r w:rsidRPr="00EE6311">
              <w:rPr>
                <w:rFonts w:eastAsia="微软雅黑" w:hint="eastAsia"/>
                <w:color w:val="000000"/>
                <w:kern w:val="0"/>
                <w:sz w:val="18"/>
                <w:szCs w:val="18"/>
              </w:rPr>
              <w:t>）</w:t>
            </w:r>
            <w:r w:rsidRPr="00EE6311">
              <w:rPr>
                <w:rFonts w:eastAsia="微软雅黑"/>
                <w:color w:val="000000"/>
                <w:kern w:val="0"/>
                <w:sz w:val="18"/>
                <w:szCs w:val="18"/>
              </w:rPr>
              <w:t>技术情</w:t>
            </w:r>
            <w:r w:rsidRPr="00EE6311">
              <w:rPr>
                <w:rFonts w:eastAsia="微软雅黑"/>
                <w:color w:val="000000"/>
                <w:kern w:val="0"/>
                <w:sz w:val="18"/>
                <w:szCs w:val="18"/>
              </w:rPr>
              <w:lastRenderedPageBreak/>
              <w:t>况</w:t>
            </w:r>
            <w:r w:rsidRPr="00EE6311">
              <w:rPr>
                <w:rFonts w:eastAsia="微软雅黑" w:hint="eastAsia"/>
                <w:color w:val="000000"/>
                <w:kern w:val="0"/>
                <w:sz w:val="18"/>
                <w:szCs w:val="18"/>
              </w:rPr>
              <w:t>。</w:t>
            </w:r>
          </w:p>
        </w:tc>
        <w:tc>
          <w:tcPr>
            <w:tcW w:w="1722" w:type="dxa"/>
            <w:vAlign w:val="center"/>
          </w:tcPr>
          <w:p w14:paraId="115C5B70"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lastRenderedPageBreak/>
              <w:t>不涉及</w:t>
            </w:r>
          </w:p>
        </w:tc>
        <w:tc>
          <w:tcPr>
            <w:tcW w:w="2389" w:type="dxa"/>
            <w:vAlign w:val="center"/>
          </w:tcPr>
          <w:p w14:paraId="1F2C9E0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未采用</w:t>
            </w:r>
            <w:proofErr w:type="spellStart"/>
            <w:r w:rsidRPr="00EE6311">
              <w:rPr>
                <w:rFonts w:eastAsia="微软雅黑" w:hint="eastAsia"/>
                <w:kern w:val="0"/>
                <w:sz w:val="18"/>
                <w:szCs w:val="18"/>
              </w:rPr>
              <w:t>cdn</w:t>
            </w:r>
            <w:proofErr w:type="spellEnd"/>
            <w:r w:rsidRPr="00EE6311">
              <w:rPr>
                <w:rFonts w:eastAsia="微软雅黑" w:hint="eastAsia"/>
                <w:kern w:val="0"/>
                <w:sz w:val="18"/>
                <w:szCs w:val="18"/>
              </w:rPr>
              <w:t>技术</w:t>
            </w:r>
          </w:p>
        </w:tc>
      </w:tr>
      <w:tr w:rsidR="00445679" w:rsidRPr="00EE6311" w14:paraId="59FD864A" w14:textId="77777777">
        <w:trPr>
          <w:trHeight w:val="608"/>
          <w:jc w:val="center"/>
        </w:trPr>
        <w:tc>
          <w:tcPr>
            <w:tcW w:w="1200" w:type="dxa"/>
            <w:vMerge/>
            <w:vAlign w:val="center"/>
          </w:tcPr>
          <w:p w14:paraId="66320F4C"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2981B685" w14:textId="77777777" w:rsidR="00445679" w:rsidRPr="00EE6311" w:rsidRDefault="00FA370C">
            <w:pPr>
              <w:jc w:val="center"/>
            </w:pPr>
            <w:r w:rsidRPr="00EE6311">
              <w:rPr>
                <w:rFonts w:eastAsia="微软雅黑" w:hint="eastAsia"/>
                <w:color w:val="000000"/>
                <w:kern w:val="0"/>
                <w:sz w:val="18"/>
                <w:szCs w:val="18"/>
              </w:rPr>
              <w:t>02</w:t>
            </w:r>
            <w:r w:rsidRPr="00EE6311">
              <w:rPr>
                <w:rFonts w:eastAsia="微软雅黑"/>
                <w:color w:val="000000"/>
                <w:kern w:val="0"/>
                <w:sz w:val="18"/>
                <w:szCs w:val="18"/>
              </w:rPr>
              <w:t>-FX-</w:t>
            </w:r>
            <w:r w:rsidRPr="00EE6311">
              <w:rPr>
                <w:rFonts w:eastAsia="微软雅黑" w:hint="eastAsia"/>
                <w:color w:val="000000"/>
                <w:kern w:val="0"/>
                <w:sz w:val="18"/>
                <w:szCs w:val="18"/>
              </w:rPr>
              <w:t>04</w:t>
            </w:r>
          </w:p>
        </w:tc>
        <w:tc>
          <w:tcPr>
            <w:tcW w:w="2527" w:type="dxa"/>
            <w:shd w:val="clear" w:color="auto" w:fill="auto"/>
            <w:vAlign w:val="center"/>
          </w:tcPr>
          <w:p w14:paraId="7043D2F9"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评估人员通过人员访谈、文件审查等方式，了解业务合作模式</w:t>
            </w:r>
            <w:r w:rsidRPr="00EE6311">
              <w:rPr>
                <w:rFonts w:eastAsia="微软雅黑"/>
                <w:color w:val="000000"/>
                <w:kern w:val="0"/>
                <w:sz w:val="18"/>
                <w:szCs w:val="18"/>
              </w:rPr>
              <w:t>/</w:t>
            </w:r>
            <w:r w:rsidRPr="00EE6311">
              <w:rPr>
                <w:rFonts w:eastAsia="微软雅黑"/>
                <w:color w:val="000000"/>
                <w:kern w:val="0"/>
                <w:sz w:val="18"/>
                <w:szCs w:val="18"/>
              </w:rPr>
              <w:t>服务模式是否满足合</w:t>
            </w:r>
            <w:proofErr w:type="gramStart"/>
            <w:r w:rsidRPr="00EE6311">
              <w:rPr>
                <w:rFonts w:eastAsia="微软雅黑"/>
                <w:color w:val="000000"/>
                <w:kern w:val="0"/>
                <w:sz w:val="18"/>
                <w:szCs w:val="18"/>
              </w:rPr>
              <w:t>规</w:t>
            </w:r>
            <w:proofErr w:type="gramEnd"/>
            <w:r w:rsidRPr="00EE6311">
              <w:rPr>
                <w:rFonts w:eastAsia="微软雅黑"/>
                <w:color w:val="000000"/>
                <w:kern w:val="0"/>
                <w:sz w:val="18"/>
                <w:szCs w:val="18"/>
              </w:rPr>
              <w:t>性要求，即核实业务合作模式</w:t>
            </w:r>
            <w:r w:rsidRPr="00EE6311">
              <w:rPr>
                <w:rFonts w:eastAsia="微软雅黑"/>
                <w:color w:val="000000"/>
                <w:kern w:val="0"/>
                <w:sz w:val="18"/>
                <w:szCs w:val="18"/>
              </w:rPr>
              <w:t>/</w:t>
            </w:r>
            <w:r w:rsidRPr="00EE6311">
              <w:rPr>
                <w:rFonts w:eastAsia="微软雅黑"/>
                <w:color w:val="000000"/>
                <w:kern w:val="0"/>
                <w:sz w:val="18"/>
                <w:szCs w:val="18"/>
              </w:rPr>
              <w:t>服务模式是否满足相关行业管理规定</w:t>
            </w:r>
            <w:r w:rsidRPr="00EE6311">
              <w:rPr>
                <w:rFonts w:eastAsia="微软雅黑" w:hint="eastAsia"/>
                <w:color w:val="000000"/>
                <w:kern w:val="0"/>
                <w:sz w:val="18"/>
                <w:szCs w:val="18"/>
              </w:rPr>
              <w:t>，</w:t>
            </w:r>
            <w:r w:rsidRPr="00EE6311">
              <w:rPr>
                <w:rFonts w:eastAsia="微软雅黑"/>
                <w:color w:val="000000"/>
                <w:kern w:val="0"/>
                <w:sz w:val="18"/>
                <w:szCs w:val="18"/>
              </w:rPr>
              <w:t>或合作</w:t>
            </w:r>
            <w:r w:rsidRPr="00EE6311">
              <w:rPr>
                <w:rFonts w:eastAsia="微软雅黑"/>
                <w:color w:val="000000"/>
                <w:kern w:val="0"/>
                <w:sz w:val="18"/>
                <w:szCs w:val="18"/>
              </w:rPr>
              <w:t>/</w:t>
            </w:r>
            <w:r w:rsidRPr="00EE6311">
              <w:rPr>
                <w:rFonts w:eastAsia="微软雅黑"/>
                <w:color w:val="000000"/>
                <w:kern w:val="0"/>
                <w:sz w:val="18"/>
                <w:szCs w:val="18"/>
              </w:rPr>
              <w:t>用户是否具备开办业务的相关资质。</w:t>
            </w:r>
          </w:p>
        </w:tc>
        <w:tc>
          <w:tcPr>
            <w:tcW w:w="1722" w:type="dxa"/>
            <w:vAlign w:val="center"/>
          </w:tcPr>
          <w:p w14:paraId="75017F4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557DE66B"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合作方为中移（杭州）信息技术有限公司，具备相关资质；符合相关规定要求</w:t>
            </w:r>
          </w:p>
        </w:tc>
      </w:tr>
      <w:tr w:rsidR="00445679" w:rsidRPr="00EE6311" w14:paraId="725966B4" w14:textId="77777777">
        <w:trPr>
          <w:trHeight w:val="523"/>
          <w:jc w:val="center"/>
        </w:trPr>
        <w:tc>
          <w:tcPr>
            <w:tcW w:w="1200" w:type="dxa"/>
            <w:vMerge/>
            <w:vAlign w:val="center"/>
          </w:tcPr>
          <w:p w14:paraId="6E15A28A" w14:textId="77777777" w:rsidR="00445679" w:rsidRPr="00EE6311" w:rsidRDefault="00445679">
            <w:pPr>
              <w:jc w:val="center"/>
              <w:rPr>
                <w:rFonts w:eastAsia="微软雅黑"/>
                <w:color w:val="000000"/>
                <w:kern w:val="0"/>
                <w:sz w:val="18"/>
                <w:szCs w:val="18"/>
              </w:rPr>
            </w:pPr>
          </w:p>
        </w:tc>
        <w:tc>
          <w:tcPr>
            <w:tcW w:w="1200" w:type="dxa"/>
            <w:shd w:val="clear" w:color="auto" w:fill="auto"/>
            <w:vAlign w:val="center"/>
          </w:tcPr>
          <w:p w14:paraId="4F098A48" w14:textId="77777777" w:rsidR="00445679" w:rsidRPr="00EE6311" w:rsidRDefault="00FA370C">
            <w:pPr>
              <w:jc w:val="center"/>
            </w:pPr>
            <w:r w:rsidRPr="00EE6311">
              <w:rPr>
                <w:rFonts w:eastAsia="微软雅黑" w:hint="eastAsia"/>
                <w:color w:val="000000"/>
                <w:kern w:val="0"/>
                <w:sz w:val="18"/>
                <w:szCs w:val="18"/>
              </w:rPr>
              <w:t>02</w:t>
            </w:r>
            <w:r w:rsidRPr="00EE6311">
              <w:rPr>
                <w:rFonts w:eastAsia="微软雅黑"/>
                <w:color w:val="000000"/>
                <w:kern w:val="0"/>
                <w:sz w:val="18"/>
                <w:szCs w:val="18"/>
              </w:rPr>
              <w:t>-FX-</w:t>
            </w:r>
            <w:r w:rsidRPr="00EE6311">
              <w:rPr>
                <w:rFonts w:eastAsia="微软雅黑" w:hint="eastAsia"/>
                <w:color w:val="000000"/>
                <w:kern w:val="0"/>
                <w:sz w:val="18"/>
                <w:szCs w:val="18"/>
              </w:rPr>
              <w:t>05</w:t>
            </w:r>
          </w:p>
        </w:tc>
        <w:tc>
          <w:tcPr>
            <w:tcW w:w="2527" w:type="dxa"/>
            <w:shd w:val="clear" w:color="auto" w:fill="auto"/>
            <w:vAlign w:val="center"/>
          </w:tcPr>
          <w:p w14:paraId="3C0AD9A1"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722" w:type="dxa"/>
            <w:vAlign w:val="center"/>
          </w:tcPr>
          <w:p w14:paraId="074BB76E"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vAlign w:val="center"/>
          </w:tcPr>
          <w:p w14:paraId="7EC8A470"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合作方为中移（杭州）信息技术有限公司，符合相关制度</w:t>
            </w:r>
          </w:p>
        </w:tc>
      </w:tr>
      <w:tr w:rsidR="00445679" w:rsidRPr="00EE6311" w14:paraId="7AD25C20" w14:textId="77777777">
        <w:trPr>
          <w:trHeight w:val="422"/>
          <w:jc w:val="center"/>
        </w:trPr>
        <w:tc>
          <w:tcPr>
            <w:tcW w:w="1200" w:type="dxa"/>
            <w:vMerge/>
            <w:vAlign w:val="center"/>
          </w:tcPr>
          <w:p w14:paraId="6AC5F7B5" w14:textId="77777777" w:rsidR="00445679" w:rsidRPr="00EE6311" w:rsidRDefault="00445679">
            <w:pPr>
              <w:widowControl/>
              <w:jc w:val="center"/>
              <w:rPr>
                <w:rFonts w:eastAsia="微软雅黑"/>
                <w:color w:val="000000"/>
                <w:kern w:val="0"/>
                <w:sz w:val="18"/>
                <w:szCs w:val="18"/>
              </w:rPr>
            </w:pPr>
          </w:p>
        </w:tc>
        <w:tc>
          <w:tcPr>
            <w:tcW w:w="1200" w:type="dxa"/>
            <w:shd w:val="clear" w:color="auto" w:fill="auto"/>
            <w:vAlign w:val="center"/>
          </w:tcPr>
          <w:p w14:paraId="47BCBF62" w14:textId="77777777" w:rsidR="00445679" w:rsidRPr="00EE6311" w:rsidRDefault="00FA370C">
            <w:pPr>
              <w:jc w:val="center"/>
            </w:pPr>
            <w:r w:rsidRPr="00EE6311">
              <w:rPr>
                <w:rFonts w:eastAsia="微软雅黑" w:hint="eastAsia"/>
                <w:color w:val="000000"/>
                <w:kern w:val="0"/>
                <w:sz w:val="18"/>
                <w:szCs w:val="18"/>
              </w:rPr>
              <w:t>02</w:t>
            </w:r>
            <w:r w:rsidRPr="00EE6311">
              <w:rPr>
                <w:rFonts w:eastAsia="微软雅黑"/>
                <w:color w:val="000000"/>
                <w:kern w:val="0"/>
                <w:sz w:val="18"/>
                <w:szCs w:val="18"/>
              </w:rPr>
              <w:t>-FX-</w:t>
            </w:r>
            <w:r w:rsidRPr="00EE6311">
              <w:rPr>
                <w:rFonts w:eastAsia="微软雅黑" w:hint="eastAsia"/>
                <w:color w:val="000000"/>
                <w:kern w:val="0"/>
                <w:sz w:val="18"/>
                <w:szCs w:val="18"/>
              </w:rPr>
              <w:t>06</w:t>
            </w:r>
          </w:p>
        </w:tc>
        <w:tc>
          <w:tcPr>
            <w:tcW w:w="2527" w:type="dxa"/>
            <w:shd w:val="clear" w:color="auto" w:fill="auto"/>
            <w:vAlign w:val="center"/>
          </w:tcPr>
          <w:p w14:paraId="2F06EA58"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评估人员通过人员访谈、文件审查等方式，了解业务系统</w:t>
            </w:r>
            <w:r w:rsidRPr="00EE6311">
              <w:rPr>
                <w:rFonts w:eastAsia="微软雅黑" w:hint="eastAsia"/>
                <w:color w:val="000000"/>
                <w:kern w:val="0"/>
                <w:sz w:val="18"/>
                <w:szCs w:val="18"/>
              </w:rPr>
              <w:t>是否</w:t>
            </w:r>
            <w:r w:rsidRPr="00EE6311">
              <w:rPr>
                <w:rFonts w:eastAsia="微软雅黑"/>
                <w:color w:val="000000"/>
                <w:kern w:val="0"/>
                <w:sz w:val="18"/>
                <w:szCs w:val="18"/>
              </w:rPr>
              <w:t>开放</w:t>
            </w:r>
            <w:r w:rsidRPr="00EE6311">
              <w:rPr>
                <w:rFonts w:eastAsia="微软雅黑"/>
                <w:color w:val="000000"/>
                <w:kern w:val="0"/>
                <w:sz w:val="18"/>
                <w:szCs w:val="18"/>
              </w:rPr>
              <w:t>API</w:t>
            </w:r>
            <w:r w:rsidRPr="00EE6311">
              <w:rPr>
                <w:rFonts w:eastAsia="微软雅黑"/>
                <w:color w:val="000000"/>
                <w:kern w:val="0"/>
                <w:sz w:val="18"/>
                <w:szCs w:val="18"/>
              </w:rPr>
              <w:t>接口。</w:t>
            </w:r>
          </w:p>
        </w:tc>
        <w:tc>
          <w:tcPr>
            <w:tcW w:w="1722" w:type="dxa"/>
            <w:vAlign w:val="center"/>
          </w:tcPr>
          <w:p w14:paraId="3759005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vAlign w:val="center"/>
          </w:tcPr>
          <w:p w14:paraId="6C6F09A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未开放相关接口</w:t>
            </w:r>
          </w:p>
        </w:tc>
      </w:tr>
      <w:tr w:rsidR="00445679" w:rsidRPr="00EE6311" w14:paraId="73A71400"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73253F9E"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Web</w:t>
            </w:r>
            <w:r w:rsidRPr="00EE6311">
              <w:rPr>
                <w:rFonts w:eastAsia="微软雅黑" w:hint="eastAsia"/>
                <w:color w:val="000000"/>
                <w:kern w:val="0"/>
                <w:sz w:val="18"/>
                <w:szCs w:val="18"/>
              </w:rPr>
              <w:t>应用安全风险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706844F"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03</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00ECAE7"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评估人员通过人员访谈的方式，检查该业务应用是否存在多级账号，导致越权的风险及特权账号滥用等问题。</w:t>
            </w:r>
          </w:p>
        </w:tc>
        <w:tc>
          <w:tcPr>
            <w:tcW w:w="1722" w:type="dxa"/>
            <w:tcBorders>
              <w:top w:val="single" w:sz="4" w:space="0" w:color="auto"/>
              <w:left w:val="single" w:sz="4" w:space="0" w:color="auto"/>
              <w:bottom w:val="single" w:sz="4" w:space="0" w:color="auto"/>
              <w:right w:val="single" w:sz="4" w:space="0" w:color="auto"/>
            </w:tcBorders>
            <w:vAlign w:val="center"/>
          </w:tcPr>
          <w:p w14:paraId="628AD1AA"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029A471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不涉及多级账户</w:t>
            </w:r>
          </w:p>
        </w:tc>
      </w:tr>
      <w:tr w:rsidR="00445679" w:rsidRPr="00EE6311" w14:paraId="65704D02" w14:textId="77777777">
        <w:trPr>
          <w:trHeight w:val="422"/>
          <w:jc w:val="center"/>
        </w:trPr>
        <w:tc>
          <w:tcPr>
            <w:tcW w:w="1200" w:type="dxa"/>
            <w:vMerge/>
            <w:tcBorders>
              <w:left w:val="single" w:sz="4" w:space="0" w:color="auto"/>
              <w:right w:val="single" w:sz="4" w:space="0" w:color="auto"/>
            </w:tcBorders>
            <w:vAlign w:val="center"/>
          </w:tcPr>
          <w:p w14:paraId="6BB7367E"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EB25F4E" w14:textId="77777777" w:rsidR="00445679" w:rsidRPr="00EE6311" w:rsidRDefault="00FA370C">
            <w:pPr>
              <w:jc w:val="center"/>
            </w:pPr>
            <w:r w:rsidRPr="00EE6311">
              <w:rPr>
                <w:rFonts w:eastAsia="微软雅黑" w:hint="eastAsia"/>
                <w:color w:val="000000"/>
                <w:kern w:val="0"/>
                <w:sz w:val="18"/>
                <w:szCs w:val="18"/>
              </w:rPr>
              <w:t>03</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BFF23F4"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评估人员通过人员访谈的方式，查看是否制定有日志记录规范且承诺能够在运营过程中按系统威胁日志留存管理规范进行日志记录与管理工作。</w:t>
            </w:r>
          </w:p>
        </w:tc>
        <w:tc>
          <w:tcPr>
            <w:tcW w:w="1722" w:type="dxa"/>
            <w:tcBorders>
              <w:top w:val="single" w:sz="4" w:space="0" w:color="auto"/>
              <w:left w:val="single" w:sz="4" w:space="0" w:color="auto"/>
              <w:bottom w:val="single" w:sz="4" w:space="0" w:color="auto"/>
              <w:right w:val="single" w:sz="4" w:space="0" w:color="auto"/>
            </w:tcBorders>
            <w:vAlign w:val="center"/>
          </w:tcPr>
          <w:p w14:paraId="161321C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7703BCD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日志记录大于</w:t>
            </w:r>
            <w:r w:rsidRPr="00EE6311">
              <w:rPr>
                <w:rFonts w:eastAsia="微软雅黑" w:hint="eastAsia"/>
                <w:kern w:val="0"/>
                <w:sz w:val="18"/>
                <w:szCs w:val="18"/>
              </w:rPr>
              <w:t>6</w:t>
            </w:r>
            <w:r w:rsidRPr="00EE6311">
              <w:rPr>
                <w:rFonts w:eastAsia="微软雅黑" w:hint="eastAsia"/>
                <w:kern w:val="0"/>
                <w:sz w:val="18"/>
                <w:szCs w:val="18"/>
              </w:rPr>
              <w:t>个月</w:t>
            </w:r>
          </w:p>
        </w:tc>
      </w:tr>
      <w:tr w:rsidR="00445679" w:rsidRPr="00EE6311" w14:paraId="26EF74E1"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20473BE4"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7D15E76" w14:textId="77777777" w:rsidR="00445679" w:rsidRPr="00EE6311" w:rsidRDefault="00FA370C">
            <w:pPr>
              <w:jc w:val="center"/>
            </w:pPr>
            <w:r w:rsidRPr="00EE6311">
              <w:rPr>
                <w:rFonts w:eastAsia="微软雅黑" w:hint="eastAsia"/>
                <w:color w:val="000000"/>
                <w:kern w:val="0"/>
                <w:sz w:val="18"/>
                <w:szCs w:val="18"/>
              </w:rPr>
              <w:t>03</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621BD64"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评估人员通过文件审查和人员访谈的方式，检查是否制定有应用系统与安全设备配置安全规范或软件安全开发规范并且承诺能够对相关系统的</w:t>
            </w:r>
            <w:r w:rsidRPr="00EE6311">
              <w:rPr>
                <w:rFonts w:eastAsia="微软雅黑"/>
                <w:color w:val="000000"/>
                <w:kern w:val="0"/>
                <w:sz w:val="18"/>
                <w:szCs w:val="18"/>
              </w:rPr>
              <w:t>Web</w:t>
            </w:r>
            <w:r w:rsidRPr="00EE6311">
              <w:rPr>
                <w:rFonts w:eastAsia="微软雅黑"/>
                <w:color w:val="000000"/>
                <w:kern w:val="0"/>
                <w:sz w:val="18"/>
                <w:szCs w:val="18"/>
              </w:rPr>
              <w:t>应用服务及相关协议及时修复已公布的漏洞。</w:t>
            </w:r>
          </w:p>
        </w:tc>
        <w:tc>
          <w:tcPr>
            <w:tcW w:w="1722" w:type="dxa"/>
            <w:tcBorders>
              <w:top w:val="single" w:sz="4" w:space="0" w:color="auto"/>
              <w:left w:val="single" w:sz="4" w:space="0" w:color="auto"/>
              <w:bottom w:val="single" w:sz="4" w:space="0" w:color="auto"/>
              <w:right w:val="single" w:sz="4" w:space="0" w:color="auto"/>
            </w:tcBorders>
            <w:vAlign w:val="center"/>
          </w:tcPr>
          <w:p w14:paraId="376B8E14"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34366C8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每月定期扫描</w:t>
            </w:r>
          </w:p>
        </w:tc>
      </w:tr>
      <w:tr w:rsidR="00445679" w:rsidRPr="00EE6311" w14:paraId="571BA84F"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4B63A7CA"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客户</w:t>
            </w:r>
            <w:proofErr w:type="gramStart"/>
            <w:r w:rsidRPr="00EE6311">
              <w:rPr>
                <w:rFonts w:eastAsia="微软雅黑" w:hint="eastAsia"/>
                <w:color w:val="000000"/>
                <w:kern w:val="0"/>
                <w:sz w:val="18"/>
                <w:szCs w:val="18"/>
              </w:rPr>
              <w:t>端安全风险</w:t>
            </w:r>
            <w:proofErr w:type="gramEnd"/>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928D83C" w14:textId="77777777" w:rsidR="00445679" w:rsidRPr="00EE6311" w:rsidRDefault="00FA370C">
            <w:pPr>
              <w:jc w:val="center"/>
            </w:pPr>
            <w:r w:rsidRPr="00EE6311">
              <w:rPr>
                <w:rFonts w:eastAsia="微软雅黑" w:hint="eastAsia"/>
                <w:color w:val="000000"/>
                <w:kern w:val="0"/>
                <w:sz w:val="18"/>
                <w:szCs w:val="18"/>
              </w:rPr>
              <w:t>04</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EFC4632"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评估人员通过人员访谈的方式，查询是否有客户端软件版本管理、版本更新发布机制。</w:t>
            </w:r>
          </w:p>
        </w:tc>
        <w:tc>
          <w:tcPr>
            <w:tcW w:w="1722" w:type="dxa"/>
            <w:tcBorders>
              <w:top w:val="single" w:sz="4" w:space="0" w:color="auto"/>
              <w:left w:val="single" w:sz="4" w:space="0" w:color="auto"/>
              <w:bottom w:val="single" w:sz="4" w:space="0" w:color="auto"/>
              <w:right w:val="single" w:sz="4" w:space="0" w:color="auto"/>
            </w:tcBorders>
            <w:vAlign w:val="center"/>
          </w:tcPr>
          <w:p w14:paraId="6F1DC22E"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63AF4CA1"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存在相关机制</w:t>
            </w:r>
          </w:p>
        </w:tc>
      </w:tr>
      <w:tr w:rsidR="00445679" w:rsidRPr="00EE6311" w14:paraId="04C11B86" w14:textId="77777777">
        <w:trPr>
          <w:trHeight w:val="422"/>
          <w:jc w:val="center"/>
        </w:trPr>
        <w:tc>
          <w:tcPr>
            <w:tcW w:w="1200" w:type="dxa"/>
            <w:vMerge/>
            <w:tcBorders>
              <w:left w:val="single" w:sz="4" w:space="0" w:color="auto"/>
              <w:right w:val="single" w:sz="4" w:space="0" w:color="auto"/>
            </w:tcBorders>
            <w:vAlign w:val="center"/>
          </w:tcPr>
          <w:p w14:paraId="5B14C726"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728DE96" w14:textId="77777777" w:rsidR="00445679" w:rsidRPr="00EE6311" w:rsidRDefault="00FA370C">
            <w:pPr>
              <w:jc w:val="center"/>
            </w:pPr>
            <w:r w:rsidRPr="00EE6311">
              <w:rPr>
                <w:rFonts w:eastAsia="微软雅黑" w:hint="eastAsia"/>
                <w:color w:val="000000"/>
                <w:kern w:val="0"/>
                <w:sz w:val="18"/>
                <w:szCs w:val="18"/>
              </w:rPr>
              <w:t>04</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05EFFBE9"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评估人员通过人员访谈的方式，查询是否有相关的软件安装、更新、运行、卸载相关的开发规范与用户告知说明。</w:t>
            </w:r>
          </w:p>
        </w:tc>
        <w:tc>
          <w:tcPr>
            <w:tcW w:w="1722" w:type="dxa"/>
            <w:tcBorders>
              <w:top w:val="single" w:sz="4" w:space="0" w:color="auto"/>
              <w:left w:val="single" w:sz="4" w:space="0" w:color="auto"/>
              <w:bottom w:val="single" w:sz="4" w:space="0" w:color="auto"/>
              <w:right w:val="single" w:sz="4" w:space="0" w:color="auto"/>
            </w:tcBorders>
            <w:vAlign w:val="center"/>
          </w:tcPr>
          <w:p w14:paraId="629FBDD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25428A51"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告知说明</w:t>
            </w:r>
          </w:p>
        </w:tc>
      </w:tr>
      <w:tr w:rsidR="00445679" w:rsidRPr="00EE6311" w14:paraId="73A91E5D" w14:textId="77777777">
        <w:trPr>
          <w:trHeight w:val="422"/>
          <w:jc w:val="center"/>
        </w:trPr>
        <w:tc>
          <w:tcPr>
            <w:tcW w:w="1200" w:type="dxa"/>
            <w:vMerge/>
            <w:tcBorders>
              <w:left w:val="single" w:sz="4" w:space="0" w:color="auto"/>
              <w:right w:val="single" w:sz="4" w:space="0" w:color="auto"/>
            </w:tcBorders>
            <w:vAlign w:val="center"/>
          </w:tcPr>
          <w:p w14:paraId="7F498BD6"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3869EBB" w14:textId="77777777" w:rsidR="00445679" w:rsidRPr="00EE6311" w:rsidRDefault="00FA370C">
            <w:pPr>
              <w:jc w:val="center"/>
            </w:pPr>
            <w:r w:rsidRPr="00EE6311">
              <w:rPr>
                <w:rFonts w:eastAsia="微软雅黑" w:hint="eastAsia"/>
                <w:color w:val="000000"/>
                <w:kern w:val="0"/>
                <w:sz w:val="18"/>
                <w:szCs w:val="18"/>
              </w:rPr>
              <w:t>04</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E844DDE"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w:t>
            </w:r>
            <w:r w:rsidRPr="00EE6311">
              <w:rPr>
                <w:rFonts w:eastAsia="微软雅黑"/>
                <w:color w:val="000000"/>
                <w:kern w:val="0"/>
                <w:sz w:val="18"/>
                <w:szCs w:val="18"/>
              </w:rPr>
              <w:lastRenderedPageBreak/>
              <w:t>式，了解客户端软件是否具备联网功能。</w:t>
            </w:r>
          </w:p>
        </w:tc>
        <w:tc>
          <w:tcPr>
            <w:tcW w:w="1722" w:type="dxa"/>
            <w:tcBorders>
              <w:top w:val="single" w:sz="4" w:space="0" w:color="auto"/>
              <w:left w:val="single" w:sz="4" w:space="0" w:color="auto"/>
              <w:bottom w:val="single" w:sz="4" w:space="0" w:color="auto"/>
              <w:right w:val="single" w:sz="4" w:space="0" w:color="auto"/>
            </w:tcBorders>
            <w:vAlign w:val="center"/>
          </w:tcPr>
          <w:p w14:paraId="54AC00A2"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lastRenderedPageBreak/>
              <w:t>涉及</w:t>
            </w:r>
          </w:p>
        </w:tc>
        <w:tc>
          <w:tcPr>
            <w:tcW w:w="2389" w:type="dxa"/>
            <w:tcBorders>
              <w:top w:val="single" w:sz="4" w:space="0" w:color="auto"/>
              <w:left w:val="single" w:sz="4" w:space="0" w:color="auto"/>
              <w:bottom w:val="single" w:sz="4" w:space="0" w:color="auto"/>
              <w:right w:val="single" w:sz="4" w:space="0" w:color="auto"/>
            </w:tcBorders>
            <w:vAlign w:val="center"/>
          </w:tcPr>
          <w:p w14:paraId="65A12F8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具备联网功能</w:t>
            </w:r>
          </w:p>
        </w:tc>
      </w:tr>
      <w:tr w:rsidR="00445679" w:rsidRPr="00EE6311" w14:paraId="0C0BE4DB" w14:textId="77777777">
        <w:trPr>
          <w:trHeight w:val="422"/>
          <w:jc w:val="center"/>
        </w:trPr>
        <w:tc>
          <w:tcPr>
            <w:tcW w:w="1200" w:type="dxa"/>
            <w:vMerge/>
            <w:tcBorders>
              <w:left w:val="single" w:sz="4" w:space="0" w:color="auto"/>
              <w:right w:val="single" w:sz="4" w:space="0" w:color="auto"/>
            </w:tcBorders>
            <w:vAlign w:val="center"/>
          </w:tcPr>
          <w:p w14:paraId="39FECB33"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EC62F47" w14:textId="77777777" w:rsidR="00445679" w:rsidRPr="00EE6311" w:rsidRDefault="00FA370C">
            <w:pPr>
              <w:jc w:val="center"/>
            </w:pPr>
            <w:r w:rsidRPr="00EE6311">
              <w:rPr>
                <w:rFonts w:eastAsia="微软雅黑" w:hint="eastAsia"/>
                <w:color w:val="000000"/>
                <w:kern w:val="0"/>
                <w:sz w:val="18"/>
                <w:szCs w:val="18"/>
              </w:rPr>
              <w:t>04</w:t>
            </w:r>
            <w:r w:rsidRPr="00EE6311">
              <w:rPr>
                <w:rFonts w:eastAsia="微软雅黑"/>
                <w:color w:val="000000"/>
                <w:kern w:val="0"/>
                <w:sz w:val="18"/>
                <w:szCs w:val="18"/>
              </w:rPr>
              <w:t>-FX-</w:t>
            </w:r>
            <w:r w:rsidRPr="00EE6311">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410A923"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评估人员通过人员、演示查验的方式，了解客户端软件是否存在恶意行为，如系统提权、监听用户操作、窃取用户隐私等。</w:t>
            </w:r>
          </w:p>
        </w:tc>
        <w:tc>
          <w:tcPr>
            <w:tcW w:w="1722" w:type="dxa"/>
            <w:tcBorders>
              <w:top w:val="single" w:sz="4" w:space="0" w:color="auto"/>
              <w:left w:val="single" w:sz="4" w:space="0" w:color="auto"/>
              <w:bottom w:val="single" w:sz="4" w:space="0" w:color="auto"/>
              <w:right w:val="single" w:sz="4" w:space="0" w:color="auto"/>
            </w:tcBorders>
            <w:vAlign w:val="center"/>
          </w:tcPr>
          <w:p w14:paraId="5E355E62"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4072B80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不涉及恶意行为</w:t>
            </w:r>
          </w:p>
        </w:tc>
      </w:tr>
      <w:tr w:rsidR="00445679" w:rsidRPr="00EE6311" w14:paraId="11071ED6"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3F574B06"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2E5F821" w14:textId="77777777" w:rsidR="00445679" w:rsidRPr="00EE6311" w:rsidRDefault="00FA370C">
            <w:pPr>
              <w:jc w:val="center"/>
            </w:pPr>
            <w:r w:rsidRPr="00EE6311">
              <w:rPr>
                <w:rFonts w:eastAsia="微软雅黑" w:hint="eastAsia"/>
                <w:color w:val="000000"/>
                <w:kern w:val="0"/>
                <w:sz w:val="18"/>
                <w:szCs w:val="18"/>
              </w:rPr>
              <w:t>04</w:t>
            </w:r>
            <w:r w:rsidRPr="00EE6311">
              <w:rPr>
                <w:rFonts w:eastAsia="微软雅黑"/>
                <w:color w:val="000000"/>
                <w:kern w:val="0"/>
                <w:sz w:val="18"/>
                <w:szCs w:val="18"/>
              </w:rPr>
              <w:t>-FX-</w:t>
            </w:r>
            <w:r w:rsidRPr="00EE6311">
              <w:rPr>
                <w:rFonts w:eastAsia="微软雅黑" w:hint="eastAsia"/>
                <w:color w:val="000000"/>
                <w:kern w:val="0"/>
                <w:sz w:val="18"/>
                <w:szCs w:val="18"/>
              </w:rPr>
              <w:t>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B6CC064"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评估人员通过人员访谈的方式，了解是否定期对客户端业务系统进行安全检测并定期修复漏洞。</w:t>
            </w:r>
          </w:p>
        </w:tc>
        <w:tc>
          <w:tcPr>
            <w:tcW w:w="1722" w:type="dxa"/>
            <w:tcBorders>
              <w:top w:val="single" w:sz="4" w:space="0" w:color="auto"/>
              <w:left w:val="single" w:sz="4" w:space="0" w:color="auto"/>
              <w:bottom w:val="single" w:sz="4" w:space="0" w:color="auto"/>
              <w:right w:val="single" w:sz="4" w:space="0" w:color="auto"/>
            </w:tcBorders>
            <w:vAlign w:val="center"/>
          </w:tcPr>
          <w:p w14:paraId="361D6AD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21994C0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每月定期扫描</w:t>
            </w:r>
          </w:p>
        </w:tc>
      </w:tr>
      <w:tr w:rsidR="00445679" w:rsidRPr="00EE6311" w14:paraId="558EA652"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5936AD3D"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业务逻辑安全风险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1A0F187" w14:textId="77777777" w:rsidR="00445679" w:rsidRPr="00EE6311" w:rsidRDefault="00FA370C">
            <w:pPr>
              <w:jc w:val="center"/>
            </w:pPr>
            <w:r w:rsidRPr="00EE6311">
              <w:rPr>
                <w:rFonts w:eastAsia="微软雅黑" w:hint="eastAsia"/>
                <w:color w:val="000000"/>
                <w:kern w:val="0"/>
                <w:sz w:val="18"/>
                <w:szCs w:val="18"/>
              </w:rPr>
              <w:t>05</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65E7EE4"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评估人员通过人员访谈的方式，查询业务是否具有业务订购功能。</w:t>
            </w:r>
          </w:p>
        </w:tc>
        <w:tc>
          <w:tcPr>
            <w:tcW w:w="1722" w:type="dxa"/>
            <w:tcBorders>
              <w:top w:val="single" w:sz="4" w:space="0" w:color="auto"/>
              <w:left w:val="single" w:sz="4" w:space="0" w:color="auto"/>
              <w:bottom w:val="single" w:sz="4" w:space="0" w:color="auto"/>
              <w:right w:val="single" w:sz="4" w:space="0" w:color="auto"/>
            </w:tcBorders>
            <w:vAlign w:val="center"/>
          </w:tcPr>
          <w:p w14:paraId="6236C92B"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6AD05661"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无业务订购功能</w:t>
            </w:r>
          </w:p>
        </w:tc>
      </w:tr>
      <w:tr w:rsidR="00445679" w:rsidRPr="00EE6311" w14:paraId="791D90A8" w14:textId="77777777">
        <w:trPr>
          <w:trHeight w:val="422"/>
          <w:jc w:val="center"/>
        </w:trPr>
        <w:tc>
          <w:tcPr>
            <w:tcW w:w="1200" w:type="dxa"/>
            <w:vMerge/>
            <w:tcBorders>
              <w:left w:val="single" w:sz="4" w:space="0" w:color="auto"/>
              <w:right w:val="single" w:sz="4" w:space="0" w:color="auto"/>
            </w:tcBorders>
            <w:vAlign w:val="center"/>
          </w:tcPr>
          <w:p w14:paraId="5C8F84F5"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8EC9DCC" w14:textId="77777777" w:rsidR="00445679" w:rsidRPr="00EE6311" w:rsidRDefault="00FA370C">
            <w:pPr>
              <w:jc w:val="center"/>
            </w:pPr>
            <w:r w:rsidRPr="00EE6311">
              <w:rPr>
                <w:rFonts w:eastAsia="微软雅黑" w:hint="eastAsia"/>
                <w:color w:val="000000"/>
                <w:kern w:val="0"/>
                <w:sz w:val="18"/>
                <w:szCs w:val="18"/>
              </w:rPr>
              <w:t>05</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86E5912"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评估人员通过人员访谈的方式，查看是否制定了业务认证机制。</w:t>
            </w:r>
          </w:p>
        </w:tc>
        <w:tc>
          <w:tcPr>
            <w:tcW w:w="1722" w:type="dxa"/>
            <w:tcBorders>
              <w:top w:val="single" w:sz="4" w:space="0" w:color="auto"/>
              <w:left w:val="single" w:sz="4" w:space="0" w:color="auto"/>
              <w:bottom w:val="single" w:sz="4" w:space="0" w:color="auto"/>
              <w:right w:val="single" w:sz="4" w:space="0" w:color="auto"/>
            </w:tcBorders>
            <w:vAlign w:val="center"/>
          </w:tcPr>
          <w:p w14:paraId="3C5C100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32E0E77E"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无业务订购功能</w:t>
            </w:r>
          </w:p>
        </w:tc>
      </w:tr>
      <w:tr w:rsidR="00445679" w:rsidRPr="00EE6311" w14:paraId="5C1C81C8"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7E436C99"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BAA1540" w14:textId="77777777" w:rsidR="00445679" w:rsidRPr="00EE6311" w:rsidRDefault="00FA370C">
            <w:pPr>
              <w:jc w:val="center"/>
              <w:rPr>
                <w:highlight w:val="red"/>
              </w:rPr>
            </w:pPr>
            <w:r w:rsidRPr="00EE6311">
              <w:rPr>
                <w:rFonts w:eastAsia="微软雅黑" w:hint="eastAsia"/>
                <w:kern w:val="0"/>
                <w:sz w:val="18"/>
                <w:szCs w:val="18"/>
                <w:highlight w:val="red"/>
              </w:rPr>
              <w:t>05</w:t>
            </w:r>
            <w:r w:rsidRPr="00EE6311">
              <w:rPr>
                <w:rFonts w:eastAsia="微软雅黑"/>
                <w:kern w:val="0"/>
                <w:sz w:val="18"/>
                <w:szCs w:val="18"/>
                <w:highlight w:val="red"/>
              </w:rPr>
              <w:t>-FX-</w:t>
            </w:r>
            <w:r w:rsidRPr="00EE6311">
              <w:rPr>
                <w:rFonts w:eastAsia="微软雅黑" w:hint="eastAsia"/>
                <w:kern w:val="0"/>
                <w:sz w:val="18"/>
                <w:szCs w:val="18"/>
                <w:highlight w:val="red"/>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6FE3934" w14:textId="77777777" w:rsidR="00445679" w:rsidRPr="00EE6311" w:rsidRDefault="00FA370C">
            <w:pPr>
              <w:widowControl/>
              <w:jc w:val="center"/>
              <w:rPr>
                <w:rFonts w:eastAsia="微软雅黑"/>
                <w:kern w:val="0"/>
                <w:sz w:val="18"/>
                <w:szCs w:val="18"/>
                <w:highlight w:val="red"/>
              </w:rPr>
            </w:pPr>
            <w:r w:rsidRPr="00EE6311">
              <w:rPr>
                <w:rFonts w:eastAsia="微软雅黑"/>
                <w:kern w:val="0"/>
                <w:sz w:val="18"/>
                <w:szCs w:val="18"/>
                <w:highlight w:val="red"/>
              </w:rPr>
              <w:t>评估人员通过人员访谈的方式，检查是否制定有业务安全使用的开发相关规范并且承诺在应用开发阶段严格遵守该规范。</w:t>
            </w:r>
          </w:p>
        </w:tc>
        <w:tc>
          <w:tcPr>
            <w:tcW w:w="1722" w:type="dxa"/>
            <w:tcBorders>
              <w:top w:val="single" w:sz="4" w:space="0" w:color="auto"/>
              <w:left w:val="single" w:sz="4" w:space="0" w:color="auto"/>
              <w:bottom w:val="single" w:sz="4" w:space="0" w:color="auto"/>
              <w:right w:val="single" w:sz="4" w:space="0" w:color="auto"/>
            </w:tcBorders>
            <w:vAlign w:val="center"/>
          </w:tcPr>
          <w:p w14:paraId="21E54A99" w14:textId="77777777" w:rsidR="00445679" w:rsidRPr="00EE6311" w:rsidRDefault="00FA370C">
            <w:pPr>
              <w:widowControl/>
              <w:jc w:val="center"/>
              <w:rPr>
                <w:rFonts w:eastAsia="微软雅黑"/>
                <w:kern w:val="0"/>
                <w:sz w:val="18"/>
                <w:szCs w:val="18"/>
                <w:highlight w:val="red"/>
              </w:rPr>
            </w:pPr>
            <w:r w:rsidRPr="00EE6311">
              <w:rPr>
                <w:rFonts w:eastAsia="微软雅黑" w:hint="eastAsia"/>
                <w:kern w:val="0"/>
                <w:sz w:val="18"/>
                <w:szCs w:val="18"/>
                <w:highlight w:val="red"/>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746B86BA" w14:textId="77777777" w:rsidR="00445679" w:rsidRPr="00EE6311" w:rsidRDefault="00FA370C">
            <w:pPr>
              <w:widowControl/>
              <w:jc w:val="center"/>
              <w:rPr>
                <w:rFonts w:eastAsia="微软雅黑"/>
                <w:kern w:val="0"/>
                <w:sz w:val="18"/>
                <w:szCs w:val="18"/>
                <w:highlight w:val="red"/>
              </w:rPr>
            </w:pPr>
            <w:r w:rsidRPr="00EE6311">
              <w:rPr>
                <w:rFonts w:eastAsia="微软雅黑" w:hint="eastAsia"/>
                <w:kern w:val="0"/>
                <w:sz w:val="18"/>
                <w:szCs w:val="18"/>
                <w:highlight w:val="red"/>
              </w:rPr>
              <w:t>未提供相关规范</w:t>
            </w:r>
          </w:p>
        </w:tc>
      </w:tr>
      <w:tr w:rsidR="00445679" w:rsidRPr="00EE6311" w14:paraId="1763348A"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4CABCB5E"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非授权采集风险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5A5BCB2"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06</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244F9EA"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评估人员通过文件审查的方式，检查与用户签订的用户协议中是否包含收集用户信息的范围、类型及使用目的等内容。</w:t>
            </w:r>
          </w:p>
        </w:tc>
        <w:tc>
          <w:tcPr>
            <w:tcW w:w="1722" w:type="dxa"/>
            <w:tcBorders>
              <w:top w:val="single" w:sz="4" w:space="0" w:color="auto"/>
              <w:left w:val="single" w:sz="4" w:space="0" w:color="auto"/>
              <w:bottom w:val="single" w:sz="4" w:space="0" w:color="auto"/>
              <w:right w:val="single" w:sz="4" w:space="0" w:color="auto"/>
            </w:tcBorders>
            <w:vAlign w:val="center"/>
          </w:tcPr>
          <w:p w14:paraId="5B346C9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0536839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用户协议包含关于要求用户提供相关信息</w:t>
            </w:r>
          </w:p>
        </w:tc>
      </w:tr>
      <w:tr w:rsidR="00445679" w:rsidRPr="00EE6311" w14:paraId="0D0B6A74"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53E34F33"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26232CA"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06</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C43525E"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评估人员通过人员访谈的方式，检查业务系统采集的数据结果是否包含超出明确告知给用户的信息收集范围、类型及使用目的等内容。</w:t>
            </w:r>
          </w:p>
        </w:tc>
        <w:tc>
          <w:tcPr>
            <w:tcW w:w="1722" w:type="dxa"/>
            <w:tcBorders>
              <w:top w:val="single" w:sz="4" w:space="0" w:color="auto"/>
              <w:left w:val="single" w:sz="4" w:space="0" w:color="auto"/>
              <w:bottom w:val="single" w:sz="4" w:space="0" w:color="auto"/>
              <w:right w:val="single" w:sz="4" w:space="0" w:color="auto"/>
            </w:tcBorders>
            <w:vAlign w:val="center"/>
          </w:tcPr>
          <w:p w14:paraId="5DBB919A" w14:textId="5DC18874"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7FCD964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未超出信息收集范围</w:t>
            </w:r>
          </w:p>
        </w:tc>
      </w:tr>
      <w:tr w:rsidR="00445679" w:rsidRPr="00EE6311" w14:paraId="5731E565"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09FFA867"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数据存储风险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FEC3D1A"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07</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4F0E571"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评估人员通过人员访谈的方式，了解业务系统是否提供面向外部用户的服务。</w:t>
            </w:r>
          </w:p>
        </w:tc>
        <w:tc>
          <w:tcPr>
            <w:tcW w:w="1722" w:type="dxa"/>
            <w:tcBorders>
              <w:top w:val="single" w:sz="4" w:space="0" w:color="auto"/>
              <w:left w:val="single" w:sz="4" w:space="0" w:color="auto"/>
              <w:bottom w:val="single" w:sz="4" w:space="0" w:color="auto"/>
              <w:right w:val="single" w:sz="4" w:space="0" w:color="auto"/>
            </w:tcBorders>
            <w:vAlign w:val="center"/>
          </w:tcPr>
          <w:p w14:paraId="789ECF1A"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7F7C1B57"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未提供面向外部用户服务</w:t>
            </w:r>
          </w:p>
        </w:tc>
      </w:tr>
      <w:tr w:rsidR="00445679" w:rsidRPr="00EE6311" w14:paraId="5568C151" w14:textId="77777777">
        <w:trPr>
          <w:trHeight w:val="422"/>
          <w:jc w:val="center"/>
        </w:trPr>
        <w:tc>
          <w:tcPr>
            <w:tcW w:w="1200" w:type="dxa"/>
            <w:vMerge/>
            <w:tcBorders>
              <w:left w:val="single" w:sz="4" w:space="0" w:color="auto"/>
              <w:right w:val="single" w:sz="4" w:space="0" w:color="auto"/>
            </w:tcBorders>
            <w:vAlign w:val="center"/>
          </w:tcPr>
          <w:p w14:paraId="303A3938"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4B1F7E7" w14:textId="77777777" w:rsidR="00445679" w:rsidRPr="00EE6311" w:rsidRDefault="00FA370C">
            <w:pPr>
              <w:jc w:val="center"/>
            </w:pPr>
            <w:r w:rsidRPr="00EE6311">
              <w:rPr>
                <w:rFonts w:eastAsia="微软雅黑" w:hint="eastAsia"/>
                <w:color w:val="000000"/>
                <w:kern w:val="0"/>
                <w:sz w:val="18"/>
                <w:szCs w:val="18"/>
              </w:rPr>
              <w:t>07</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A803B98"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评估人员通过人员访谈的方式，了解业务系统是否存在与公网的访问接口。</w:t>
            </w:r>
          </w:p>
        </w:tc>
        <w:tc>
          <w:tcPr>
            <w:tcW w:w="1722" w:type="dxa"/>
            <w:tcBorders>
              <w:top w:val="single" w:sz="4" w:space="0" w:color="auto"/>
              <w:left w:val="single" w:sz="4" w:space="0" w:color="auto"/>
              <w:bottom w:val="single" w:sz="4" w:space="0" w:color="auto"/>
              <w:right w:val="single" w:sz="4" w:space="0" w:color="auto"/>
            </w:tcBorders>
            <w:vAlign w:val="center"/>
          </w:tcPr>
          <w:p w14:paraId="247B3EE4"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2728704B"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不存在与公网的接口</w:t>
            </w:r>
          </w:p>
        </w:tc>
      </w:tr>
      <w:tr w:rsidR="00445679" w:rsidRPr="00EE6311" w14:paraId="16064D3F" w14:textId="77777777">
        <w:trPr>
          <w:trHeight w:val="422"/>
          <w:jc w:val="center"/>
        </w:trPr>
        <w:tc>
          <w:tcPr>
            <w:tcW w:w="1200" w:type="dxa"/>
            <w:vMerge/>
            <w:tcBorders>
              <w:left w:val="single" w:sz="4" w:space="0" w:color="auto"/>
              <w:right w:val="single" w:sz="4" w:space="0" w:color="auto"/>
            </w:tcBorders>
            <w:vAlign w:val="center"/>
          </w:tcPr>
          <w:p w14:paraId="2ECD12A0"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C504192" w14:textId="77777777" w:rsidR="00445679" w:rsidRPr="00EE6311" w:rsidRDefault="00FA370C">
            <w:pPr>
              <w:jc w:val="center"/>
            </w:pPr>
            <w:r w:rsidRPr="00EE6311">
              <w:rPr>
                <w:rFonts w:eastAsia="微软雅黑" w:hint="eastAsia"/>
                <w:color w:val="000000"/>
                <w:kern w:val="0"/>
                <w:sz w:val="18"/>
                <w:szCs w:val="18"/>
              </w:rPr>
              <w:t>07</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7DF02F6A"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评估人员通过文件审查的方式，检查针对业务系统是否制定了网络设备与安全设备配置安全规范。</w:t>
            </w:r>
          </w:p>
        </w:tc>
        <w:tc>
          <w:tcPr>
            <w:tcW w:w="1722" w:type="dxa"/>
            <w:tcBorders>
              <w:top w:val="single" w:sz="4" w:space="0" w:color="auto"/>
              <w:left w:val="single" w:sz="4" w:space="0" w:color="auto"/>
              <w:bottom w:val="single" w:sz="4" w:space="0" w:color="auto"/>
              <w:right w:val="single" w:sz="4" w:space="0" w:color="auto"/>
            </w:tcBorders>
            <w:vAlign w:val="center"/>
          </w:tcPr>
          <w:p w14:paraId="0257EA40"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01C24CBB"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制定了网络安全相关规范</w:t>
            </w:r>
          </w:p>
        </w:tc>
      </w:tr>
      <w:tr w:rsidR="00445679" w:rsidRPr="00EE6311" w14:paraId="2E8229C0"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0ACE33EA"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3AA558B" w14:textId="77777777" w:rsidR="00445679" w:rsidRPr="00EE6311" w:rsidRDefault="00FA370C">
            <w:pPr>
              <w:jc w:val="center"/>
            </w:pPr>
            <w:r w:rsidRPr="00EE6311">
              <w:rPr>
                <w:rFonts w:eastAsia="微软雅黑" w:hint="eastAsia"/>
                <w:color w:val="000000"/>
                <w:kern w:val="0"/>
                <w:sz w:val="18"/>
                <w:szCs w:val="18"/>
              </w:rPr>
              <w:t>07</w:t>
            </w:r>
            <w:r w:rsidRPr="00EE6311">
              <w:rPr>
                <w:rFonts w:eastAsia="微软雅黑"/>
                <w:color w:val="000000"/>
                <w:kern w:val="0"/>
                <w:sz w:val="18"/>
                <w:szCs w:val="18"/>
              </w:rPr>
              <w:t>-FX-</w:t>
            </w:r>
            <w:r w:rsidRPr="00EE6311">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8A08C5B"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评估人员通过人员访谈的方式，检查在保持系统运行稳定</w:t>
            </w:r>
            <w:r w:rsidRPr="00EE6311">
              <w:rPr>
                <w:rFonts w:eastAsia="微软雅黑"/>
                <w:color w:val="000000"/>
                <w:kern w:val="0"/>
                <w:sz w:val="18"/>
                <w:szCs w:val="18"/>
              </w:rPr>
              <w:lastRenderedPageBreak/>
              <w:t>的前提下，针对业务系统是否承诺能够对相关设备的操作系统和关键服务协议及时安装更新或补丁。</w:t>
            </w:r>
          </w:p>
        </w:tc>
        <w:tc>
          <w:tcPr>
            <w:tcW w:w="1722" w:type="dxa"/>
            <w:tcBorders>
              <w:top w:val="single" w:sz="4" w:space="0" w:color="auto"/>
              <w:left w:val="single" w:sz="4" w:space="0" w:color="auto"/>
              <w:bottom w:val="single" w:sz="4" w:space="0" w:color="auto"/>
              <w:right w:val="single" w:sz="4" w:space="0" w:color="auto"/>
            </w:tcBorders>
            <w:vAlign w:val="center"/>
          </w:tcPr>
          <w:p w14:paraId="2235650A"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lastRenderedPageBreak/>
              <w:t>涉及</w:t>
            </w:r>
          </w:p>
        </w:tc>
        <w:tc>
          <w:tcPr>
            <w:tcW w:w="2389" w:type="dxa"/>
            <w:tcBorders>
              <w:top w:val="single" w:sz="4" w:space="0" w:color="auto"/>
              <w:left w:val="single" w:sz="4" w:space="0" w:color="auto"/>
              <w:bottom w:val="single" w:sz="4" w:space="0" w:color="auto"/>
              <w:right w:val="single" w:sz="4" w:space="0" w:color="auto"/>
            </w:tcBorders>
            <w:vAlign w:val="center"/>
          </w:tcPr>
          <w:p w14:paraId="7571EC4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承诺定期对相关设备即使安装更新补丁</w:t>
            </w:r>
          </w:p>
        </w:tc>
      </w:tr>
      <w:tr w:rsidR="00445679" w:rsidRPr="00EE6311" w14:paraId="69BF6B3A"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52886904"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数据管理风险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631961E" w14:textId="77777777" w:rsidR="00445679" w:rsidRPr="00EE6311" w:rsidRDefault="00FA370C">
            <w:pPr>
              <w:widowControl/>
              <w:jc w:val="center"/>
              <w:rPr>
                <w:rFonts w:eastAsia="微软雅黑"/>
                <w:color w:val="000000"/>
                <w:kern w:val="0"/>
                <w:sz w:val="18"/>
                <w:szCs w:val="18"/>
                <w:highlight w:val="red"/>
              </w:rPr>
            </w:pPr>
            <w:r w:rsidRPr="00EE6311">
              <w:rPr>
                <w:rFonts w:eastAsia="微软雅黑" w:hint="eastAsia"/>
                <w:color w:val="000000"/>
                <w:kern w:val="0"/>
                <w:sz w:val="18"/>
                <w:szCs w:val="18"/>
                <w:highlight w:val="red"/>
              </w:rPr>
              <w:t>08</w:t>
            </w:r>
            <w:r w:rsidRPr="00EE6311">
              <w:rPr>
                <w:rFonts w:eastAsia="微软雅黑"/>
                <w:color w:val="000000"/>
                <w:kern w:val="0"/>
                <w:sz w:val="18"/>
                <w:szCs w:val="18"/>
                <w:highlight w:val="red"/>
              </w:rPr>
              <w:t>-FX-</w:t>
            </w:r>
            <w:r w:rsidRPr="00EE6311">
              <w:rPr>
                <w:rFonts w:eastAsia="微软雅黑" w:hint="eastAsia"/>
                <w:color w:val="000000"/>
                <w:kern w:val="0"/>
                <w:sz w:val="18"/>
                <w:szCs w:val="18"/>
                <w:highlight w:val="red"/>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758EAAB" w14:textId="77777777" w:rsidR="00445679" w:rsidRPr="00EE6311" w:rsidRDefault="00FA370C">
            <w:pPr>
              <w:widowControl/>
              <w:jc w:val="center"/>
              <w:rPr>
                <w:rFonts w:eastAsia="微软雅黑"/>
                <w:color w:val="000000"/>
                <w:kern w:val="0"/>
                <w:sz w:val="18"/>
                <w:szCs w:val="18"/>
                <w:highlight w:val="red"/>
              </w:rPr>
            </w:pPr>
            <w:r w:rsidRPr="00EE6311">
              <w:rPr>
                <w:rFonts w:eastAsia="微软雅黑"/>
                <w:color w:val="000000"/>
                <w:kern w:val="0"/>
                <w:sz w:val="18"/>
                <w:szCs w:val="18"/>
                <w:highlight w:val="red"/>
              </w:rPr>
              <w:t>评估人员通过人员访谈的方式，检查是否对数据信息的访问进行权限管理。</w:t>
            </w:r>
          </w:p>
        </w:tc>
        <w:tc>
          <w:tcPr>
            <w:tcW w:w="1722" w:type="dxa"/>
            <w:tcBorders>
              <w:top w:val="single" w:sz="4" w:space="0" w:color="auto"/>
              <w:left w:val="single" w:sz="4" w:space="0" w:color="auto"/>
              <w:bottom w:val="single" w:sz="4" w:space="0" w:color="auto"/>
              <w:right w:val="single" w:sz="4" w:space="0" w:color="auto"/>
            </w:tcBorders>
            <w:vAlign w:val="center"/>
          </w:tcPr>
          <w:p w14:paraId="392F7FEF" w14:textId="77777777" w:rsidR="00445679" w:rsidRPr="00EE6311" w:rsidRDefault="00FA370C">
            <w:pPr>
              <w:widowControl/>
              <w:jc w:val="center"/>
              <w:rPr>
                <w:rFonts w:eastAsia="微软雅黑"/>
                <w:kern w:val="0"/>
                <w:sz w:val="18"/>
                <w:szCs w:val="18"/>
                <w:highlight w:val="red"/>
              </w:rPr>
            </w:pPr>
            <w:r w:rsidRPr="00EE6311">
              <w:rPr>
                <w:rFonts w:eastAsia="微软雅黑" w:hint="eastAsia"/>
                <w:kern w:val="0"/>
                <w:sz w:val="18"/>
                <w:szCs w:val="18"/>
                <w:highlight w:val="red"/>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6E4BB72F" w14:textId="77777777" w:rsidR="00445679" w:rsidRPr="00EE6311" w:rsidRDefault="00FA370C">
            <w:pPr>
              <w:widowControl/>
              <w:jc w:val="center"/>
              <w:rPr>
                <w:rFonts w:eastAsia="微软雅黑"/>
                <w:kern w:val="0"/>
                <w:sz w:val="18"/>
                <w:szCs w:val="18"/>
                <w:highlight w:val="red"/>
              </w:rPr>
            </w:pPr>
            <w:r w:rsidRPr="00EE6311">
              <w:rPr>
                <w:rFonts w:eastAsia="微软雅黑" w:hint="eastAsia"/>
                <w:kern w:val="0"/>
                <w:sz w:val="18"/>
                <w:szCs w:val="18"/>
                <w:highlight w:val="red"/>
              </w:rPr>
              <w:t>账号管理权限未分级，任意权限级别的管理员账号，均可查看用户所有信息</w:t>
            </w:r>
          </w:p>
        </w:tc>
      </w:tr>
      <w:tr w:rsidR="00445679" w:rsidRPr="00EE6311" w14:paraId="7AA603A3" w14:textId="77777777">
        <w:trPr>
          <w:trHeight w:val="422"/>
          <w:jc w:val="center"/>
        </w:trPr>
        <w:tc>
          <w:tcPr>
            <w:tcW w:w="1200" w:type="dxa"/>
            <w:vMerge/>
            <w:tcBorders>
              <w:left w:val="single" w:sz="4" w:space="0" w:color="auto"/>
              <w:right w:val="single" w:sz="4" w:space="0" w:color="auto"/>
            </w:tcBorders>
            <w:vAlign w:val="center"/>
          </w:tcPr>
          <w:p w14:paraId="6F81724C" w14:textId="77777777" w:rsidR="00445679" w:rsidRPr="00EE6311" w:rsidRDefault="00445679">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40AD2D5" w14:textId="77777777" w:rsidR="00445679" w:rsidRPr="00EE6311" w:rsidRDefault="00FA370C">
            <w:pPr>
              <w:jc w:val="center"/>
            </w:pPr>
            <w:r w:rsidRPr="00EE6311">
              <w:rPr>
                <w:rFonts w:eastAsia="微软雅黑" w:hint="eastAsia"/>
                <w:color w:val="000000"/>
                <w:kern w:val="0"/>
                <w:sz w:val="18"/>
                <w:szCs w:val="18"/>
              </w:rPr>
              <w:t>08</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E470DB8"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评估人员通过文件审查的方式，检查是否制定了相应的应急处置计划和配套的处置措施。</w:t>
            </w:r>
          </w:p>
        </w:tc>
        <w:tc>
          <w:tcPr>
            <w:tcW w:w="1722" w:type="dxa"/>
            <w:tcBorders>
              <w:top w:val="single" w:sz="4" w:space="0" w:color="auto"/>
              <w:left w:val="single" w:sz="4" w:space="0" w:color="auto"/>
              <w:bottom w:val="single" w:sz="4" w:space="0" w:color="auto"/>
              <w:right w:val="single" w:sz="4" w:space="0" w:color="auto"/>
            </w:tcBorders>
            <w:vAlign w:val="center"/>
          </w:tcPr>
          <w:p w14:paraId="46E62B9A"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0723920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具备相关措施</w:t>
            </w:r>
          </w:p>
        </w:tc>
      </w:tr>
      <w:tr w:rsidR="00445679" w:rsidRPr="00EE6311" w14:paraId="0AB6E0E2"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4DE67009"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C64F1CC" w14:textId="77777777" w:rsidR="00445679" w:rsidRPr="00EE6311" w:rsidRDefault="00FA370C">
            <w:pPr>
              <w:jc w:val="center"/>
            </w:pPr>
            <w:r w:rsidRPr="00EE6311">
              <w:rPr>
                <w:rFonts w:eastAsia="微软雅黑" w:hint="eastAsia"/>
                <w:color w:val="000000"/>
                <w:kern w:val="0"/>
                <w:sz w:val="18"/>
                <w:szCs w:val="18"/>
              </w:rPr>
              <w:t>08</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79CE17E"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评估人员通过文件审查、人员访谈的方式，检查是否制定了数据安全监督的相关管理办法。</w:t>
            </w:r>
          </w:p>
        </w:tc>
        <w:tc>
          <w:tcPr>
            <w:tcW w:w="1722" w:type="dxa"/>
            <w:tcBorders>
              <w:top w:val="single" w:sz="4" w:space="0" w:color="auto"/>
              <w:left w:val="single" w:sz="4" w:space="0" w:color="auto"/>
              <w:bottom w:val="single" w:sz="4" w:space="0" w:color="auto"/>
              <w:right w:val="single" w:sz="4" w:space="0" w:color="auto"/>
            </w:tcBorders>
            <w:vAlign w:val="center"/>
          </w:tcPr>
          <w:p w14:paraId="08839C6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3C14F2E4"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具备数据安全相关管理办法</w:t>
            </w:r>
          </w:p>
        </w:tc>
      </w:tr>
      <w:tr w:rsidR="00445679" w:rsidRPr="00EE6311" w14:paraId="25882A87" w14:textId="77777777">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14:paraId="24DDFF97"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数据传输风险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3A31440"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09</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24CD7A1"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评估人员通过人员访谈的方式，查看是否对内部数据传输链路采取了技术防护手段。</w:t>
            </w:r>
          </w:p>
        </w:tc>
        <w:tc>
          <w:tcPr>
            <w:tcW w:w="1722" w:type="dxa"/>
            <w:tcBorders>
              <w:top w:val="single" w:sz="4" w:space="0" w:color="auto"/>
              <w:left w:val="single" w:sz="4" w:space="0" w:color="auto"/>
              <w:bottom w:val="single" w:sz="4" w:space="0" w:color="auto"/>
              <w:right w:val="single" w:sz="4" w:space="0" w:color="auto"/>
            </w:tcBorders>
            <w:vAlign w:val="center"/>
          </w:tcPr>
          <w:p w14:paraId="68F9296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39B66687"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采用了加密传输手段</w:t>
            </w:r>
          </w:p>
        </w:tc>
      </w:tr>
      <w:tr w:rsidR="00445679" w:rsidRPr="00EE6311" w14:paraId="3770F046"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73D43C94"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数据加工风险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024FB2B"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10</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5C46EC6"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评估人员通过人员访谈的方式，询问采取的数据加工方式。</w:t>
            </w:r>
          </w:p>
        </w:tc>
        <w:tc>
          <w:tcPr>
            <w:tcW w:w="1722" w:type="dxa"/>
            <w:tcBorders>
              <w:top w:val="single" w:sz="4" w:space="0" w:color="auto"/>
              <w:left w:val="single" w:sz="4" w:space="0" w:color="auto"/>
              <w:bottom w:val="single" w:sz="4" w:space="0" w:color="auto"/>
              <w:right w:val="single" w:sz="4" w:space="0" w:color="auto"/>
            </w:tcBorders>
            <w:vAlign w:val="center"/>
          </w:tcPr>
          <w:p w14:paraId="2BDA66B7"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74A34A93"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不涉及数据加工</w:t>
            </w:r>
          </w:p>
        </w:tc>
      </w:tr>
      <w:tr w:rsidR="00445679" w:rsidRPr="00EE6311" w14:paraId="3DD69290" w14:textId="77777777">
        <w:trPr>
          <w:trHeight w:val="422"/>
          <w:jc w:val="center"/>
        </w:trPr>
        <w:tc>
          <w:tcPr>
            <w:tcW w:w="1200" w:type="dxa"/>
            <w:vMerge/>
            <w:tcBorders>
              <w:left w:val="single" w:sz="4" w:space="0" w:color="auto"/>
              <w:right w:val="single" w:sz="4" w:space="0" w:color="auto"/>
            </w:tcBorders>
            <w:vAlign w:val="center"/>
          </w:tcPr>
          <w:p w14:paraId="02BE8579"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21336D7" w14:textId="77777777" w:rsidR="00445679" w:rsidRPr="00EE6311" w:rsidRDefault="00FA370C">
            <w:pPr>
              <w:jc w:val="center"/>
            </w:pPr>
            <w:r w:rsidRPr="00EE6311">
              <w:rPr>
                <w:rFonts w:eastAsia="微软雅黑" w:hint="eastAsia"/>
                <w:color w:val="000000"/>
                <w:kern w:val="0"/>
                <w:sz w:val="18"/>
                <w:szCs w:val="18"/>
              </w:rPr>
              <w:t>10</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62BC5AE"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评估人员通过人员访谈的方式，询问数据加工中使用的用户数据类型，并与明确告知给用户的数据挖掘范围进行对比</w:t>
            </w:r>
          </w:p>
        </w:tc>
        <w:tc>
          <w:tcPr>
            <w:tcW w:w="1722" w:type="dxa"/>
            <w:tcBorders>
              <w:top w:val="single" w:sz="4" w:space="0" w:color="auto"/>
              <w:left w:val="single" w:sz="4" w:space="0" w:color="auto"/>
              <w:bottom w:val="single" w:sz="4" w:space="0" w:color="auto"/>
              <w:right w:val="single" w:sz="4" w:space="0" w:color="auto"/>
            </w:tcBorders>
            <w:vAlign w:val="center"/>
          </w:tcPr>
          <w:p w14:paraId="284B5A1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6DCBC87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不涉及数据加工</w:t>
            </w:r>
          </w:p>
        </w:tc>
      </w:tr>
      <w:tr w:rsidR="00445679" w:rsidRPr="00EE6311" w14:paraId="65E2D070" w14:textId="77777777">
        <w:trPr>
          <w:trHeight w:val="422"/>
          <w:jc w:val="center"/>
        </w:trPr>
        <w:tc>
          <w:tcPr>
            <w:tcW w:w="1200" w:type="dxa"/>
            <w:vMerge/>
            <w:tcBorders>
              <w:left w:val="single" w:sz="4" w:space="0" w:color="auto"/>
              <w:right w:val="single" w:sz="4" w:space="0" w:color="auto"/>
            </w:tcBorders>
            <w:vAlign w:val="center"/>
          </w:tcPr>
          <w:p w14:paraId="6BC17899"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83C8110" w14:textId="77777777" w:rsidR="00445679" w:rsidRPr="00EE6311" w:rsidRDefault="00FA370C">
            <w:pPr>
              <w:jc w:val="center"/>
            </w:pPr>
            <w:r w:rsidRPr="00EE6311">
              <w:rPr>
                <w:rFonts w:eastAsia="微软雅黑" w:hint="eastAsia"/>
                <w:color w:val="000000"/>
                <w:kern w:val="0"/>
                <w:sz w:val="18"/>
                <w:szCs w:val="18"/>
              </w:rPr>
              <w:t>10</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43029D7"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评估人员通过人员访谈的方式，询问在进行数据分析和挖掘的过程中，是否进行了数据脱敏。</w:t>
            </w:r>
          </w:p>
        </w:tc>
        <w:tc>
          <w:tcPr>
            <w:tcW w:w="1722" w:type="dxa"/>
            <w:tcBorders>
              <w:top w:val="single" w:sz="4" w:space="0" w:color="auto"/>
              <w:left w:val="single" w:sz="4" w:space="0" w:color="auto"/>
              <w:bottom w:val="single" w:sz="4" w:space="0" w:color="auto"/>
              <w:right w:val="single" w:sz="4" w:space="0" w:color="auto"/>
            </w:tcBorders>
            <w:vAlign w:val="center"/>
          </w:tcPr>
          <w:p w14:paraId="06C1EDA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58C7039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不涉及数据加工</w:t>
            </w:r>
          </w:p>
        </w:tc>
      </w:tr>
      <w:tr w:rsidR="00445679" w:rsidRPr="00EE6311" w14:paraId="33ADDADC"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4963452F"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061F684" w14:textId="77777777" w:rsidR="00445679" w:rsidRPr="00EE6311" w:rsidRDefault="00FA370C">
            <w:pPr>
              <w:jc w:val="center"/>
            </w:pPr>
            <w:r w:rsidRPr="00EE6311">
              <w:rPr>
                <w:rFonts w:eastAsia="微软雅黑" w:hint="eastAsia"/>
                <w:color w:val="000000"/>
                <w:kern w:val="0"/>
                <w:sz w:val="18"/>
                <w:szCs w:val="18"/>
              </w:rPr>
              <w:t>10</w:t>
            </w:r>
            <w:r w:rsidRPr="00EE6311">
              <w:rPr>
                <w:rFonts w:eastAsia="微软雅黑"/>
                <w:color w:val="000000"/>
                <w:kern w:val="0"/>
                <w:sz w:val="18"/>
                <w:szCs w:val="18"/>
              </w:rPr>
              <w:t>-FX-</w:t>
            </w:r>
            <w:r w:rsidRPr="00EE6311">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93AE2A5"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评估人员需通过人员访谈的方式，询问数据挖掘分析后是否会形成国家关键数据，是否具备相应的保障能力。</w:t>
            </w:r>
          </w:p>
        </w:tc>
        <w:tc>
          <w:tcPr>
            <w:tcW w:w="1722" w:type="dxa"/>
            <w:tcBorders>
              <w:top w:val="single" w:sz="4" w:space="0" w:color="auto"/>
              <w:left w:val="single" w:sz="4" w:space="0" w:color="auto"/>
              <w:bottom w:val="single" w:sz="4" w:space="0" w:color="auto"/>
              <w:right w:val="single" w:sz="4" w:space="0" w:color="auto"/>
            </w:tcBorders>
            <w:vAlign w:val="center"/>
          </w:tcPr>
          <w:p w14:paraId="7315B2B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2276692E"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不涉及数据加工</w:t>
            </w:r>
          </w:p>
        </w:tc>
      </w:tr>
      <w:tr w:rsidR="00445679" w:rsidRPr="00EE6311" w14:paraId="4F8ABF19"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2FB1F8E6"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数据转移风险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9A65443"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11</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CFB7DD5"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评估人员通过人员访谈和文件审查的方式，询问接收数据的第三方的安全防护能力情况。</w:t>
            </w:r>
          </w:p>
        </w:tc>
        <w:tc>
          <w:tcPr>
            <w:tcW w:w="1722" w:type="dxa"/>
            <w:tcBorders>
              <w:top w:val="single" w:sz="4" w:space="0" w:color="auto"/>
              <w:left w:val="single" w:sz="4" w:space="0" w:color="auto"/>
              <w:bottom w:val="single" w:sz="4" w:space="0" w:color="auto"/>
              <w:right w:val="single" w:sz="4" w:space="0" w:color="auto"/>
            </w:tcBorders>
            <w:vAlign w:val="center"/>
          </w:tcPr>
          <w:p w14:paraId="37173902"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10F2D96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不涉及数据转移</w:t>
            </w:r>
          </w:p>
        </w:tc>
      </w:tr>
      <w:tr w:rsidR="00445679" w:rsidRPr="00EE6311" w14:paraId="30575888" w14:textId="77777777">
        <w:trPr>
          <w:trHeight w:val="422"/>
          <w:jc w:val="center"/>
        </w:trPr>
        <w:tc>
          <w:tcPr>
            <w:tcW w:w="1200" w:type="dxa"/>
            <w:vMerge/>
            <w:tcBorders>
              <w:left w:val="single" w:sz="4" w:space="0" w:color="auto"/>
              <w:right w:val="single" w:sz="4" w:space="0" w:color="auto"/>
            </w:tcBorders>
            <w:vAlign w:val="center"/>
          </w:tcPr>
          <w:p w14:paraId="18D1FFE5"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B52B78D" w14:textId="77777777" w:rsidR="00445679" w:rsidRPr="00EE6311" w:rsidRDefault="00FA370C">
            <w:pPr>
              <w:jc w:val="center"/>
            </w:pPr>
            <w:r w:rsidRPr="00EE6311">
              <w:rPr>
                <w:rFonts w:eastAsia="微软雅黑" w:hint="eastAsia"/>
                <w:color w:val="000000"/>
                <w:kern w:val="0"/>
                <w:sz w:val="18"/>
                <w:szCs w:val="18"/>
              </w:rPr>
              <w:t>11</w:t>
            </w:r>
            <w:r w:rsidRPr="00EE6311">
              <w:rPr>
                <w:rFonts w:eastAsia="微软雅黑"/>
                <w:color w:val="000000"/>
                <w:kern w:val="0"/>
                <w:sz w:val="18"/>
                <w:szCs w:val="18"/>
              </w:rPr>
              <w:t>-FX-</w:t>
            </w:r>
            <w:r w:rsidRPr="00EE6311">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3F588160"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评估人员采用人员访谈和文件审查的方式，询问提供给第三方的数据类型。</w:t>
            </w:r>
          </w:p>
        </w:tc>
        <w:tc>
          <w:tcPr>
            <w:tcW w:w="1722" w:type="dxa"/>
            <w:tcBorders>
              <w:top w:val="single" w:sz="4" w:space="0" w:color="auto"/>
              <w:left w:val="single" w:sz="4" w:space="0" w:color="auto"/>
              <w:bottom w:val="single" w:sz="4" w:space="0" w:color="auto"/>
              <w:right w:val="single" w:sz="4" w:space="0" w:color="auto"/>
            </w:tcBorders>
            <w:vAlign w:val="center"/>
          </w:tcPr>
          <w:p w14:paraId="416821F5"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52EB84ED"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不涉及数据转移</w:t>
            </w:r>
          </w:p>
        </w:tc>
      </w:tr>
      <w:tr w:rsidR="00445679" w:rsidRPr="00EE6311" w14:paraId="77C1F625" w14:textId="77777777">
        <w:trPr>
          <w:trHeight w:val="422"/>
          <w:jc w:val="center"/>
        </w:trPr>
        <w:tc>
          <w:tcPr>
            <w:tcW w:w="1200" w:type="dxa"/>
            <w:vMerge/>
            <w:tcBorders>
              <w:left w:val="single" w:sz="4" w:space="0" w:color="auto"/>
              <w:right w:val="single" w:sz="4" w:space="0" w:color="auto"/>
            </w:tcBorders>
            <w:vAlign w:val="center"/>
          </w:tcPr>
          <w:p w14:paraId="21EC2A7B"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C2678B0" w14:textId="77777777" w:rsidR="00445679" w:rsidRPr="00EE6311" w:rsidRDefault="00FA370C">
            <w:pPr>
              <w:jc w:val="center"/>
            </w:pPr>
            <w:r w:rsidRPr="00EE6311">
              <w:rPr>
                <w:rFonts w:eastAsia="微软雅黑" w:hint="eastAsia"/>
                <w:color w:val="000000"/>
                <w:kern w:val="0"/>
                <w:sz w:val="18"/>
                <w:szCs w:val="18"/>
              </w:rPr>
              <w:t>11</w:t>
            </w:r>
            <w:r w:rsidRPr="00EE6311">
              <w:rPr>
                <w:rFonts w:eastAsia="微软雅黑"/>
                <w:color w:val="000000"/>
                <w:kern w:val="0"/>
                <w:sz w:val="18"/>
                <w:szCs w:val="18"/>
              </w:rPr>
              <w:t>-FX-</w:t>
            </w:r>
            <w:r w:rsidRPr="00EE6311">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AF0E721"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评估人员采取人员访谈和文件审查的方式，查看与第三方签订的协议中是否包含数据</w:t>
            </w:r>
            <w:r w:rsidRPr="00EE6311">
              <w:rPr>
                <w:rFonts w:eastAsia="微软雅黑"/>
                <w:color w:val="000000"/>
                <w:kern w:val="0"/>
                <w:sz w:val="18"/>
                <w:szCs w:val="18"/>
              </w:rPr>
              <w:lastRenderedPageBreak/>
              <w:t>使用权限的内容，以及第三方对数据使用情况调查。</w:t>
            </w:r>
          </w:p>
        </w:tc>
        <w:tc>
          <w:tcPr>
            <w:tcW w:w="1722" w:type="dxa"/>
            <w:tcBorders>
              <w:top w:val="single" w:sz="4" w:space="0" w:color="auto"/>
              <w:left w:val="single" w:sz="4" w:space="0" w:color="auto"/>
              <w:bottom w:val="single" w:sz="4" w:space="0" w:color="auto"/>
              <w:right w:val="single" w:sz="4" w:space="0" w:color="auto"/>
            </w:tcBorders>
            <w:vAlign w:val="center"/>
          </w:tcPr>
          <w:p w14:paraId="36DFCC1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lastRenderedPageBreak/>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42A61009"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不涉及数据转移</w:t>
            </w:r>
          </w:p>
        </w:tc>
      </w:tr>
      <w:tr w:rsidR="00445679" w:rsidRPr="00EE6311" w14:paraId="477312C7"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670CD137"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1C31AD8" w14:textId="77777777" w:rsidR="00445679" w:rsidRPr="00EE6311" w:rsidRDefault="00FA370C">
            <w:pPr>
              <w:jc w:val="center"/>
            </w:pPr>
            <w:r w:rsidRPr="00EE6311">
              <w:rPr>
                <w:rFonts w:eastAsia="微软雅黑" w:hint="eastAsia"/>
                <w:color w:val="000000"/>
                <w:kern w:val="0"/>
                <w:sz w:val="18"/>
                <w:szCs w:val="18"/>
              </w:rPr>
              <w:t>11</w:t>
            </w:r>
            <w:r w:rsidRPr="00EE6311">
              <w:rPr>
                <w:rFonts w:eastAsia="微软雅黑"/>
                <w:color w:val="000000"/>
                <w:kern w:val="0"/>
                <w:sz w:val="18"/>
                <w:szCs w:val="18"/>
              </w:rPr>
              <w:t>-FX-</w:t>
            </w:r>
            <w:r w:rsidRPr="00EE6311">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4E9D7F0"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评估人员采取人员访谈和文件审查的方式，询问是否对第三方进行必要的安全监督管理，并查阅相关记录。</w:t>
            </w:r>
          </w:p>
        </w:tc>
        <w:tc>
          <w:tcPr>
            <w:tcW w:w="1722" w:type="dxa"/>
            <w:tcBorders>
              <w:top w:val="single" w:sz="4" w:space="0" w:color="auto"/>
              <w:left w:val="single" w:sz="4" w:space="0" w:color="auto"/>
              <w:bottom w:val="single" w:sz="4" w:space="0" w:color="auto"/>
              <w:right w:val="single" w:sz="4" w:space="0" w:color="auto"/>
            </w:tcBorders>
            <w:vAlign w:val="center"/>
          </w:tcPr>
          <w:p w14:paraId="7A0DFB9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057A7F52"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不涉及数据转移</w:t>
            </w:r>
          </w:p>
        </w:tc>
      </w:tr>
      <w:tr w:rsidR="00445679" w:rsidRPr="00EE6311" w14:paraId="19055316" w14:textId="77777777">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14:paraId="24A439A8"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数据删除风险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B44A1F2"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12</w:t>
            </w:r>
            <w:r w:rsidRPr="00EE6311">
              <w:rPr>
                <w:rFonts w:eastAsia="微软雅黑"/>
                <w:color w:val="000000"/>
                <w:kern w:val="0"/>
                <w:sz w:val="18"/>
                <w:szCs w:val="18"/>
              </w:rPr>
              <w:t>-FX-</w:t>
            </w:r>
            <w:r w:rsidRPr="00EE6311">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305986F" w14:textId="77777777" w:rsidR="00445679" w:rsidRPr="00EE6311" w:rsidRDefault="00FA370C">
            <w:pPr>
              <w:widowControl/>
              <w:jc w:val="center"/>
              <w:rPr>
                <w:rFonts w:eastAsia="微软雅黑"/>
                <w:color w:val="000000"/>
                <w:kern w:val="0"/>
                <w:sz w:val="18"/>
                <w:szCs w:val="18"/>
              </w:rPr>
            </w:pPr>
            <w:r w:rsidRPr="00EE6311">
              <w:rPr>
                <w:rFonts w:eastAsia="微软雅黑"/>
                <w:color w:val="000000"/>
                <w:kern w:val="0"/>
                <w:sz w:val="18"/>
                <w:szCs w:val="18"/>
              </w:rPr>
              <w:t>评估人员采取人员访谈和文件审查的方式，询问是否为用户提供删除个人信息的服务。</w:t>
            </w:r>
          </w:p>
        </w:tc>
        <w:tc>
          <w:tcPr>
            <w:tcW w:w="1722" w:type="dxa"/>
            <w:tcBorders>
              <w:top w:val="single" w:sz="4" w:space="0" w:color="auto"/>
              <w:left w:val="single" w:sz="4" w:space="0" w:color="auto"/>
              <w:bottom w:val="single" w:sz="4" w:space="0" w:color="auto"/>
              <w:right w:val="single" w:sz="4" w:space="0" w:color="auto"/>
            </w:tcBorders>
            <w:vAlign w:val="center"/>
          </w:tcPr>
          <w:p w14:paraId="28B593C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58F3B8C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采用用户数据冻结</w:t>
            </w:r>
          </w:p>
        </w:tc>
      </w:tr>
      <w:tr w:rsidR="00445679" w:rsidRPr="00EE6311" w14:paraId="777CCA1E" w14:textId="77777777">
        <w:trPr>
          <w:trHeight w:val="422"/>
          <w:jc w:val="center"/>
        </w:trPr>
        <w:tc>
          <w:tcPr>
            <w:tcW w:w="1200" w:type="dxa"/>
            <w:vMerge w:val="restart"/>
            <w:tcBorders>
              <w:top w:val="single" w:sz="4" w:space="0" w:color="auto"/>
              <w:left w:val="single" w:sz="4" w:space="0" w:color="auto"/>
              <w:right w:val="single" w:sz="4" w:space="0" w:color="auto"/>
            </w:tcBorders>
            <w:vAlign w:val="center"/>
          </w:tcPr>
          <w:p w14:paraId="7C5138D2" w14:textId="77777777" w:rsidR="00445679" w:rsidRPr="00EE6311" w:rsidRDefault="00FA370C">
            <w:pPr>
              <w:jc w:val="center"/>
              <w:rPr>
                <w:rFonts w:eastAsia="微软雅黑"/>
                <w:kern w:val="0"/>
                <w:sz w:val="18"/>
                <w:szCs w:val="18"/>
              </w:rPr>
            </w:pPr>
            <w:r w:rsidRPr="00EE6311">
              <w:rPr>
                <w:rFonts w:eastAsia="微软雅黑" w:hint="eastAsia"/>
                <w:kern w:val="0"/>
                <w:sz w:val="18"/>
                <w:szCs w:val="18"/>
              </w:rPr>
              <w:t>业务运行安全风险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2FDDB94"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13-FX-01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6FDDB061"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评估人员通过人员访谈、演示查验等方式，了解被评估业务是否采集、存储、管理、传输、加工、转移、删除能够识别自然人个人身份或反应自然人活动的用户个人信息。</w:t>
            </w:r>
          </w:p>
        </w:tc>
        <w:tc>
          <w:tcPr>
            <w:tcW w:w="1722" w:type="dxa"/>
            <w:tcBorders>
              <w:top w:val="single" w:sz="4" w:space="0" w:color="auto"/>
              <w:left w:val="single" w:sz="4" w:space="0" w:color="auto"/>
              <w:bottom w:val="single" w:sz="4" w:space="0" w:color="auto"/>
              <w:right w:val="single" w:sz="4" w:space="0" w:color="auto"/>
            </w:tcBorders>
            <w:vAlign w:val="center"/>
          </w:tcPr>
          <w:p w14:paraId="26C45D7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5643861C"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涉及用户的数据存储</w:t>
            </w:r>
          </w:p>
        </w:tc>
      </w:tr>
      <w:tr w:rsidR="00445679" w:rsidRPr="00EE6311" w14:paraId="1AC0DB1E" w14:textId="77777777">
        <w:trPr>
          <w:trHeight w:val="422"/>
          <w:jc w:val="center"/>
        </w:trPr>
        <w:tc>
          <w:tcPr>
            <w:tcW w:w="1200" w:type="dxa"/>
            <w:vMerge/>
            <w:tcBorders>
              <w:left w:val="single" w:sz="4" w:space="0" w:color="auto"/>
              <w:right w:val="single" w:sz="4" w:space="0" w:color="auto"/>
            </w:tcBorders>
            <w:vAlign w:val="center"/>
          </w:tcPr>
          <w:p w14:paraId="0962DAF6" w14:textId="77777777" w:rsidR="00445679" w:rsidRPr="00EE6311" w:rsidRDefault="00445679">
            <w:pPr>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076BECC"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13-FX-02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56827120" w14:textId="77777777" w:rsidR="00445679" w:rsidRPr="00EE6311" w:rsidRDefault="00FA370C">
            <w:pPr>
              <w:widowControl/>
              <w:jc w:val="center"/>
              <w:rPr>
                <w:rFonts w:eastAsia="微软雅黑"/>
                <w:color w:val="000000"/>
                <w:kern w:val="0"/>
                <w:sz w:val="18"/>
                <w:szCs w:val="18"/>
              </w:rPr>
            </w:pPr>
            <w:r w:rsidRPr="00EE6311">
              <w:rPr>
                <w:rFonts w:eastAsia="微软雅黑" w:hint="eastAsia"/>
                <w:color w:val="000000"/>
                <w:kern w:val="0"/>
                <w:sz w:val="18"/>
                <w:szCs w:val="18"/>
              </w:rPr>
              <w:t>评估人员通过人员访谈的方式，了解被评估业务的业务逻辑，包括业务规则、业务流程等的合</w:t>
            </w:r>
            <w:proofErr w:type="gramStart"/>
            <w:r w:rsidRPr="00EE6311">
              <w:rPr>
                <w:rFonts w:eastAsia="微软雅黑" w:hint="eastAsia"/>
                <w:color w:val="000000"/>
                <w:kern w:val="0"/>
                <w:sz w:val="18"/>
                <w:szCs w:val="18"/>
              </w:rPr>
              <w:t>规</w:t>
            </w:r>
            <w:proofErr w:type="gramEnd"/>
            <w:r w:rsidRPr="00EE6311">
              <w:rPr>
                <w:rFonts w:eastAsia="微软雅黑" w:hint="eastAsia"/>
                <w:color w:val="000000"/>
                <w:kern w:val="0"/>
                <w:sz w:val="18"/>
                <w:szCs w:val="18"/>
              </w:rPr>
              <w:t>性和合理性。</w:t>
            </w:r>
          </w:p>
        </w:tc>
        <w:tc>
          <w:tcPr>
            <w:tcW w:w="1722" w:type="dxa"/>
            <w:tcBorders>
              <w:top w:val="single" w:sz="4" w:space="0" w:color="auto"/>
              <w:left w:val="single" w:sz="4" w:space="0" w:color="auto"/>
              <w:bottom w:val="single" w:sz="4" w:space="0" w:color="auto"/>
              <w:right w:val="single" w:sz="4" w:space="0" w:color="auto"/>
            </w:tcBorders>
            <w:vAlign w:val="center"/>
          </w:tcPr>
          <w:p w14:paraId="653AAA5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14:paraId="16A6DEDF"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业务为实名认证</w:t>
            </w:r>
          </w:p>
        </w:tc>
      </w:tr>
      <w:tr w:rsidR="00445679" w:rsidRPr="00EE6311" w14:paraId="4F03C74D" w14:textId="77777777">
        <w:trPr>
          <w:trHeight w:val="422"/>
          <w:jc w:val="center"/>
        </w:trPr>
        <w:tc>
          <w:tcPr>
            <w:tcW w:w="1200" w:type="dxa"/>
            <w:vMerge/>
            <w:tcBorders>
              <w:left w:val="single" w:sz="4" w:space="0" w:color="auto"/>
              <w:right w:val="single" w:sz="4" w:space="0" w:color="auto"/>
            </w:tcBorders>
            <w:vAlign w:val="center"/>
          </w:tcPr>
          <w:p w14:paraId="73A2DA06" w14:textId="77777777" w:rsidR="00445679" w:rsidRPr="00EE6311" w:rsidRDefault="00445679">
            <w:pPr>
              <w:widowControl/>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9930700"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13-FX-03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880575B"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评估人员通过人员访谈的方式，了解被评估业务是否包含电信业务涉及的电信网码号资源、电信线路等。</w:t>
            </w:r>
          </w:p>
        </w:tc>
        <w:tc>
          <w:tcPr>
            <w:tcW w:w="1722" w:type="dxa"/>
            <w:tcBorders>
              <w:top w:val="single" w:sz="4" w:space="0" w:color="auto"/>
              <w:left w:val="single" w:sz="4" w:space="0" w:color="auto"/>
              <w:bottom w:val="single" w:sz="4" w:space="0" w:color="auto"/>
              <w:right w:val="single" w:sz="4" w:space="0" w:color="auto"/>
            </w:tcBorders>
            <w:vAlign w:val="center"/>
          </w:tcPr>
          <w:p w14:paraId="5EA3F50E"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52FD005D"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不涉及电信号码</w:t>
            </w:r>
          </w:p>
        </w:tc>
      </w:tr>
      <w:tr w:rsidR="00445679" w:rsidRPr="00EE6311" w14:paraId="4FA07415" w14:textId="77777777">
        <w:trPr>
          <w:trHeight w:val="422"/>
          <w:jc w:val="center"/>
        </w:trPr>
        <w:tc>
          <w:tcPr>
            <w:tcW w:w="1200" w:type="dxa"/>
            <w:vMerge/>
            <w:tcBorders>
              <w:left w:val="single" w:sz="4" w:space="0" w:color="auto"/>
              <w:right w:val="single" w:sz="4" w:space="0" w:color="auto"/>
            </w:tcBorders>
            <w:vAlign w:val="center"/>
          </w:tcPr>
          <w:p w14:paraId="5F01B4CE"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F8228E3"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13-FX-04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1F677571"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评估人员通过人员访谈的方式，了解业务是否具有并发语音呼叫、话务转接等功能。</w:t>
            </w:r>
          </w:p>
        </w:tc>
        <w:tc>
          <w:tcPr>
            <w:tcW w:w="1722" w:type="dxa"/>
            <w:tcBorders>
              <w:top w:val="single" w:sz="4" w:space="0" w:color="auto"/>
              <w:left w:val="single" w:sz="4" w:space="0" w:color="auto"/>
              <w:bottom w:val="single" w:sz="4" w:space="0" w:color="auto"/>
              <w:right w:val="single" w:sz="4" w:space="0" w:color="auto"/>
            </w:tcBorders>
            <w:vAlign w:val="center"/>
          </w:tcPr>
          <w:p w14:paraId="5F1135E2"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324D0408"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不涉及电信号码</w:t>
            </w:r>
          </w:p>
        </w:tc>
      </w:tr>
      <w:tr w:rsidR="00445679" w:rsidRPr="00EE6311" w14:paraId="31A2F0CC" w14:textId="77777777">
        <w:trPr>
          <w:trHeight w:val="422"/>
          <w:jc w:val="center"/>
        </w:trPr>
        <w:tc>
          <w:tcPr>
            <w:tcW w:w="1200" w:type="dxa"/>
            <w:vMerge/>
            <w:tcBorders>
              <w:left w:val="single" w:sz="4" w:space="0" w:color="auto"/>
              <w:right w:val="single" w:sz="4" w:space="0" w:color="auto"/>
            </w:tcBorders>
            <w:vAlign w:val="center"/>
          </w:tcPr>
          <w:p w14:paraId="599226EA"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6EBBE51"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13-FX-05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2CF10511"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评估人员通过人员访谈、演示查验等方式，了解业务是否租用语音专线外呼。</w:t>
            </w:r>
          </w:p>
        </w:tc>
        <w:tc>
          <w:tcPr>
            <w:tcW w:w="1722" w:type="dxa"/>
            <w:tcBorders>
              <w:top w:val="single" w:sz="4" w:space="0" w:color="auto"/>
              <w:left w:val="single" w:sz="4" w:space="0" w:color="auto"/>
              <w:bottom w:val="single" w:sz="4" w:space="0" w:color="auto"/>
              <w:right w:val="single" w:sz="4" w:space="0" w:color="auto"/>
            </w:tcBorders>
            <w:vAlign w:val="center"/>
          </w:tcPr>
          <w:p w14:paraId="355C1646"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28CF3EA4"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不涉及电信号码</w:t>
            </w:r>
          </w:p>
        </w:tc>
      </w:tr>
      <w:tr w:rsidR="00445679" w:rsidRPr="00EE6311" w14:paraId="5144785D" w14:textId="77777777">
        <w:trPr>
          <w:trHeight w:val="422"/>
          <w:jc w:val="center"/>
        </w:trPr>
        <w:tc>
          <w:tcPr>
            <w:tcW w:w="1200" w:type="dxa"/>
            <w:vMerge/>
            <w:tcBorders>
              <w:left w:val="single" w:sz="4" w:space="0" w:color="auto"/>
              <w:bottom w:val="single" w:sz="4" w:space="0" w:color="auto"/>
              <w:right w:val="single" w:sz="4" w:space="0" w:color="auto"/>
            </w:tcBorders>
            <w:vAlign w:val="center"/>
          </w:tcPr>
          <w:p w14:paraId="52FC8612" w14:textId="77777777" w:rsidR="00445679" w:rsidRPr="00EE6311" w:rsidRDefault="00445679">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CB030B6"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13-FX-06</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14:paraId="4E499D98" w14:textId="77777777" w:rsidR="00445679" w:rsidRPr="00EE6311" w:rsidRDefault="00FA370C">
            <w:pPr>
              <w:jc w:val="center"/>
              <w:rPr>
                <w:rFonts w:eastAsia="微软雅黑"/>
                <w:color w:val="000000"/>
                <w:kern w:val="0"/>
                <w:sz w:val="18"/>
                <w:szCs w:val="18"/>
              </w:rPr>
            </w:pPr>
            <w:r w:rsidRPr="00EE6311">
              <w:rPr>
                <w:rFonts w:eastAsia="微软雅黑" w:hint="eastAsia"/>
                <w:color w:val="000000"/>
                <w:kern w:val="0"/>
                <w:sz w:val="18"/>
                <w:szCs w:val="18"/>
              </w:rPr>
              <w:t>评估人员通过人员访谈的方式，了解被评估业务是否包含码号传送功能。</w:t>
            </w:r>
          </w:p>
        </w:tc>
        <w:tc>
          <w:tcPr>
            <w:tcW w:w="1722" w:type="dxa"/>
            <w:tcBorders>
              <w:top w:val="single" w:sz="4" w:space="0" w:color="auto"/>
              <w:left w:val="single" w:sz="4" w:space="0" w:color="auto"/>
              <w:bottom w:val="single" w:sz="4" w:space="0" w:color="auto"/>
              <w:right w:val="single" w:sz="4" w:space="0" w:color="auto"/>
            </w:tcBorders>
            <w:vAlign w:val="center"/>
          </w:tcPr>
          <w:p w14:paraId="792FA423"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14:paraId="33B8BD57" w14:textId="77777777" w:rsidR="00445679" w:rsidRPr="00EE6311" w:rsidRDefault="00FA370C">
            <w:pPr>
              <w:widowControl/>
              <w:jc w:val="center"/>
              <w:rPr>
                <w:rFonts w:eastAsia="微软雅黑"/>
                <w:kern w:val="0"/>
                <w:sz w:val="18"/>
                <w:szCs w:val="18"/>
              </w:rPr>
            </w:pPr>
            <w:r w:rsidRPr="00EE6311">
              <w:rPr>
                <w:rFonts w:eastAsia="微软雅黑" w:hint="eastAsia"/>
                <w:kern w:val="0"/>
                <w:sz w:val="18"/>
                <w:szCs w:val="18"/>
              </w:rPr>
              <w:t>不涉及电信号码</w:t>
            </w:r>
          </w:p>
        </w:tc>
      </w:tr>
    </w:tbl>
    <w:p w14:paraId="4ACA65BF" w14:textId="77777777" w:rsidR="00445679" w:rsidRDefault="00445679">
      <w:pPr>
        <w:spacing w:line="600" w:lineRule="exact"/>
        <w:ind w:firstLineChars="200" w:firstLine="420"/>
        <w:rPr>
          <w:rFonts w:eastAsia="仿宋_GB2312"/>
        </w:rPr>
      </w:pPr>
    </w:p>
    <w:p w14:paraId="51AE21AF" w14:textId="77777777" w:rsidR="00445679" w:rsidRDefault="00FA370C">
      <w:pPr>
        <w:pStyle w:val="2"/>
        <w:spacing w:before="0" w:after="0" w:line="240" w:lineRule="auto"/>
        <w:rPr>
          <w:rFonts w:ascii="Times New Roman" w:eastAsia="仿宋_GB2312" w:hAnsi="Times New Roman"/>
        </w:rPr>
      </w:pPr>
      <w:bookmarkStart w:id="16" w:name="_Toc17313842"/>
      <w:r>
        <w:rPr>
          <w:rFonts w:ascii="Times New Roman" w:eastAsia="仿宋_GB2312" w:hAnsi="Times New Roman"/>
        </w:rPr>
        <w:t xml:space="preserve">3.2 </w:t>
      </w:r>
      <w:r>
        <w:rPr>
          <w:rFonts w:ascii="Times New Roman" w:eastAsia="仿宋_GB2312" w:hAnsi="Times New Roman"/>
        </w:rPr>
        <w:t>风险说明</w:t>
      </w:r>
      <w:bookmarkEnd w:id="16"/>
    </w:p>
    <w:p w14:paraId="204F137D" w14:textId="77777777" w:rsidR="00445679" w:rsidRDefault="00FA370C">
      <w:pPr>
        <w:numPr>
          <w:ilvl w:val="0"/>
          <w:numId w:val="12"/>
        </w:numPr>
        <w:spacing w:line="600" w:lineRule="exact"/>
        <w:ind w:left="0" w:firstLineChars="200" w:firstLine="640"/>
        <w:rPr>
          <w:rFonts w:ascii="仿宋" w:eastAsia="仿宋" w:hAnsi="仿宋" w:cs="仿宋"/>
          <w:bCs/>
          <w:sz w:val="32"/>
          <w:szCs w:val="32"/>
        </w:rPr>
      </w:pPr>
      <w:r>
        <w:rPr>
          <w:rFonts w:ascii="仿宋" w:eastAsia="仿宋" w:hAnsi="仿宋" w:cs="仿宋" w:hint="eastAsia"/>
          <w:bCs/>
          <w:sz w:val="32"/>
          <w:szCs w:val="32"/>
        </w:rPr>
        <w:t>账号管理权限未分级，任意权限级别的管理员账号，均可查看用户所有信息</w:t>
      </w:r>
    </w:p>
    <w:p w14:paraId="14AB5EE1" w14:textId="77777777" w:rsidR="00445679" w:rsidRDefault="00FA370C">
      <w:pPr>
        <w:numPr>
          <w:ilvl w:val="0"/>
          <w:numId w:val="12"/>
        </w:numPr>
        <w:spacing w:line="600" w:lineRule="exact"/>
        <w:ind w:left="0" w:firstLineChars="200" w:firstLine="640"/>
        <w:rPr>
          <w:rFonts w:ascii="仿宋" w:eastAsia="仿宋" w:hAnsi="仿宋" w:cs="仿宋"/>
          <w:bCs/>
          <w:sz w:val="32"/>
          <w:szCs w:val="32"/>
        </w:rPr>
      </w:pPr>
      <w:r>
        <w:rPr>
          <w:rFonts w:ascii="仿宋" w:eastAsia="仿宋" w:hAnsi="仿宋" w:cs="仿宋" w:hint="eastAsia"/>
          <w:bCs/>
          <w:sz w:val="32"/>
          <w:szCs w:val="32"/>
        </w:rPr>
        <w:t>会话失效机制为5小时</w:t>
      </w:r>
    </w:p>
    <w:p w14:paraId="0D63A79F" w14:textId="77777777" w:rsidR="00445679" w:rsidRDefault="00FA370C">
      <w:pPr>
        <w:numPr>
          <w:ilvl w:val="0"/>
          <w:numId w:val="12"/>
        </w:numPr>
        <w:spacing w:line="600" w:lineRule="exact"/>
        <w:ind w:left="0" w:firstLineChars="200" w:firstLine="640"/>
        <w:rPr>
          <w:rFonts w:ascii="仿宋" w:eastAsia="仿宋" w:hAnsi="仿宋" w:cs="仿宋"/>
          <w:bCs/>
          <w:sz w:val="32"/>
          <w:szCs w:val="32"/>
        </w:rPr>
      </w:pPr>
      <w:r>
        <w:rPr>
          <w:rFonts w:ascii="仿宋" w:eastAsia="仿宋" w:hAnsi="仿宋" w:cs="仿宋" w:hint="eastAsia"/>
          <w:bCs/>
          <w:sz w:val="32"/>
          <w:szCs w:val="32"/>
        </w:rPr>
        <w:t>未提供人员资质或信息安全责任书、或是关于用户信息</w:t>
      </w:r>
      <w:r>
        <w:rPr>
          <w:rFonts w:ascii="仿宋" w:eastAsia="仿宋" w:hAnsi="仿宋" w:cs="仿宋" w:hint="eastAsia"/>
          <w:bCs/>
          <w:sz w:val="32"/>
          <w:szCs w:val="32"/>
        </w:rPr>
        <w:lastRenderedPageBreak/>
        <w:t>的保密承诺书；</w:t>
      </w:r>
    </w:p>
    <w:p w14:paraId="432235FC" w14:textId="77777777" w:rsidR="00445679" w:rsidRDefault="00FA370C">
      <w:pPr>
        <w:pStyle w:val="1"/>
        <w:spacing w:before="0" w:after="0" w:line="240" w:lineRule="auto"/>
        <w:rPr>
          <w:rFonts w:eastAsia="仿宋_GB2312"/>
          <w:sz w:val="32"/>
          <w:szCs w:val="32"/>
        </w:rPr>
      </w:pPr>
      <w:bookmarkStart w:id="17" w:name="_Toc17313843"/>
      <w:r>
        <w:rPr>
          <w:rFonts w:eastAsia="仿宋_GB2312"/>
          <w:sz w:val="32"/>
          <w:szCs w:val="32"/>
        </w:rPr>
        <w:t xml:space="preserve">4 </w:t>
      </w:r>
      <w:r>
        <w:rPr>
          <w:rFonts w:eastAsia="仿宋_GB2312"/>
          <w:sz w:val="32"/>
          <w:szCs w:val="32"/>
        </w:rPr>
        <w:t>配套安全管理措施</w:t>
      </w:r>
      <w:bookmarkEnd w:id="17"/>
    </w:p>
    <w:p w14:paraId="127DD95E" w14:textId="77777777" w:rsidR="00445679" w:rsidRDefault="00FA370C">
      <w:pPr>
        <w:pStyle w:val="2"/>
        <w:spacing w:before="0" w:after="0" w:line="240" w:lineRule="auto"/>
        <w:rPr>
          <w:rFonts w:ascii="Times New Roman" w:eastAsia="仿宋_GB2312" w:hAnsi="Times New Roman"/>
        </w:rPr>
      </w:pPr>
      <w:bookmarkStart w:id="18" w:name="_Toc17313844"/>
      <w:r>
        <w:rPr>
          <w:rFonts w:ascii="Times New Roman" w:eastAsia="仿宋_GB2312" w:hAnsi="Times New Roman"/>
        </w:rPr>
        <w:t xml:space="preserve">4.1 </w:t>
      </w:r>
      <w:r>
        <w:rPr>
          <w:rFonts w:ascii="Times New Roman" w:eastAsia="仿宋_GB2312" w:hAnsi="Times New Roman"/>
        </w:rPr>
        <w:t>日常安全管理介绍</w:t>
      </w:r>
      <w:bookmarkEnd w:id="18"/>
    </w:p>
    <w:p w14:paraId="0108B64E" w14:textId="77777777" w:rsidR="00EE2247" w:rsidRPr="00556749" w:rsidRDefault="00EE2247" w:rsidP="00EE2247">
      <w:pPr>
        <w:widowControl/>
        <w:shd w:val="clear" w:color="auto" w:fill="FFFFFF"/>
        <w:spacing w:line="560" w:lineRule="exact"/>
        <w:ind w:leftChars="100" w:left="210" w:firstLine="600"/>
        <w:rPr>
          <w:rFonts w:eastAsia="仿宋_GB2312"/>
          <w:bCs/>
          <w:color w:val="000000"/>
          <w:kern w:val="0"/>
          <w:sz w:val="32"/>
          <w:szCs w:val="32"/>
          <w:shd w:val="clear" w:color="auto" w:fill="FFFFFF"/>
        </w:rPr>
      </w:pPr>
      <w:r w:rsidRPr="00556749">
        <w:rPr>
          <w:rFonts w:eastAsia="仿宋_GB2312"/>
          <w:bCs/>
          <w:color w:val="000000"/>
          <w:kern w:val="0"/>
          <w:sz w:val="32"/>
          <w:szCs w:val="32"/>
          <w:shd w:val="clear" w:color="auto" w:fill="FFFFFF"/>
        </w:rPr>
        <w:t>1.</w:t>
      </w:r>
      <w:r w:rsidRPr="00556749">
        <w:rPr>
          <w:rFonts w:eastAsia="仿宋_GB2312" w:hint="eastAsia"/>
          <w:bCs/>
          <w:color w:val="000000"/>
          <w:kern w:val="0"/>
          <w:sz w:val="32"/>
          <w:szCs w:val="32"/>
          <w:shd w:val="clear" w:color="auto" w:fill="FFFFFF"/>
        </w:rPr>
        <w:t>中国</w:t>
      </w:r>
      <w:r w:rsidRPr="00556749">
        <w:rPr>
          <w:rFonts w:eastAsia="仿宋_GB2312"/>
          <w:bCs/>
          <w:color w:val="000000"/>
          <w:kern w:val="0"/>
          <w:sz w:val="32"/>
          <w:szCs w:val="32"/>
          <w:shd w:val="clear" w:color="auto" w:fill="FFFFFF"/>
        </w:rPr>
        <w:t>移动</w:t>
      </w:r>
      <w:r w:rsidRPr="00556749">
        <w:rPr>
          <w:rFonts w:eastAsia="仿宋_GB2312" w:hint="eastAsia"/>
          <w:bCs/>
          <w:color w:val="000000"/>
          <w:kern w:val="0"/>
          <w:sz w:val="32"/>
          <w:szCs w:val="32"/>
          <w:shd w:val="clear" w:color="auto" w:fill="FFFFFF"/>
        </w:rPr>
        <w:t>信息技术有限公司</w:t>
      </w:r>
      <w:r w:rsidRPr="00556749">
        <w:rPr>
          <w:rFonts w:eastAsia="仿宋_GB2312"/>
          <w:bCs/>
          <w:color w:val="000000"/>
          <w:kern w:val="0"/>
          <w:sz w:val="32"/>
          <w:szCs w:val="32"/>
          <w:shd w:val="clear" w:color="auto" w:fill="FFFFFF"/>
        </w:rPr>
        <w:t>信息安全总体管理情况</w:t>
      </w:r>
    </w:p>
    <w:p w14:paraId="464688EE" w14:textId="77777777" w:rsidR="00EE2247" w:rsidRPr="00556749" w:rsidRDefault="00EE2247" w:rsidP="00EE2247">
      <w:pPr>
        <w:widowControl/>
        <w:shd w:val="clear" w:color="auto" w:fill="FFFFFF"/>
        <w:spacing w:line="560" w:lineRule="exact"/>
        <w:ind w:leftChars="100" w:left="210" w:firstLine="600"/>
        <w:rPr>
          <w:rFonts w:eastAsia="仿宋_GB2312"/>
          <w:bCs/>
          <w:kern w:val="0"/>
          <w:sz w:val="32"/>
          <w:szCs w:val="32"/>
          <w:shd w:val="clear" w:color="auto" w:fill="FFFFFF"/>
        </w:rPr>
      </w:pPr>
      <w:r w:rsidRPr="00556749">
        <w:rPr>
          <w:rFonts w:eastAsia="仿宋_GB2312" w:hint="eastAsia"/>
          <w:bCs/>
          <w:kern w:val="0"/>
          <w:sz w:val="32"/>
          <w:szCs w:val="32"/>
          <w:shd w:val="clear" w:color="auto" w:fill="FFFFFF"/>
        </w:rPr>
        <w:t>在机构设置方面，中移信息技术有限公司于</w:t>
      </w:r>
      <w:r w:rsidRPr="00556749">
        <w:rPr>
          <w:rFonts w:eastAsia="仿宋_GB2312"/>
          <w:bCs/>
          <w:kern w:val="0"/>
          <w:sz w:val="32"/>
          <w:szCs w:val="32"/>
          <w:shd w:val="clear" w:color="auto" w:fill="FFFFFF"/>
        </w:rPr>
        <w:t>2018</w:t>
      </w:r>
      <w:r w:rsidRPr="00556749">
        <w:rPr>
          <w:rFonts w:eastAsia="仿宋_GB2312" w:hint="eastAsia"/>
          <w:bCs/>
          <w:kern w:val="0"/>
          <w:sz w:val="32"/>
          <w:szCs w:val="32"/>
          <w:shd w:val="clear" w:color="auto" w:fill="FFFFFF"/>
        </w:rPr>
        <w:t>年</w:t>
      </w:r>
      <w:r w:rsidRPr="00556749">
        <w:rPr>
          <w:rFonts w:eastAsia="仿宋_GB2312"/>
          <w:bCs/>
          <w:kern w:val="0"/>
          <w:sz w:val="32"/>
          <w:szCs w:val="32"/>
          <w:shd w:val="clear" w:color="auto" w:fill="FFFFFF"/>
        </w:rPr>
        <w:t>5</w:t>
      </w:r>
      <w:r w:rsidRPr="00556749">
        <w:rPr>
          <w:rFonts w:eastAsia="仿宋_GB2312" w:hint="eastAsia"/>
          <w:bCs/>
          <w:kern w:val="0"/>
          <w:sz w:val="32"/>
          <w:szCs w:val="32"/>
          <w:shd w:val="clear" w:color="auto" w:fill="FFFFFF"/>
        </w:rPr>
        <w:t>月成立了专门的信息安全管理部门安全管理中心，目前拥有专职人员</w:t>
      </w:r>
      <w:r w:rsidRPr="00556749">
        <w:rPr>
          <w:rFonts w:eastAsia="仿宋_GB2312"/>
          <w:bCs/>
          <w:kern w:val="0"/>
          <w:sz w:val="32"/>
          <w:szCs w:val="32"/>
          <w:shd w:val="clear" w:color="auto" w:fill="FFFFFF"/>
        </w:rPr>
        <w:t>23</w:t>
      </w:r>
      <w:r w:rsidRPr="00556749">
        <w:rPr>
          <w:rFonts w:eastAsia="仿宋_GB2312" w:hint="eastAsia"/>
          <w:bCs/>
          <w:kern w:val="0"/>
          <w:sz w:val="32"/>
          <w:szCs w:val="32"/>
          <w:shd w:val="clear" w:color="auto" w:fill="FFFFFF"/>
        </w:rPr>
        <w:t>人。此外，综合业务部、财务部、党委办公室、纪检监察部、内审部、人力资源部、规划技术部、运营管理部、工程建设部、大数据平台部、大数据应用部、管理信息系统部、基础平台部、采购中心、研发测试中心、电子渠道运营中心、物联网运营中心、国际业务运营中心、交易业务运营中心、交易业务运营中心、北京业务支撑中心、深圳业务支撑中心、广州业务支撑中心、全网监控与支持中心、企业管理支撑中心、天津中心、黑龙江中心、宁夏中心、河北中心、内蒙古中心、吉林中心、新疆中心、甘肃中心、青海中心、海南中心等</w:t>
      </w:r>
      <w:r w:rsidRPr="00556749">
        <w:rPr>
          <w:rFonts w:eastAsia="仿宋_GB2312"/>
          <w:bCs/>
          <w:kern w:val="0"/>
          <w:sz w:val="32"/>
          <w:szCs w:val="32"/>
          <w:shd w:val="clear" w:color="auto" w:fill="FFFFFF"/>
        </w:rPr>
        <w:t>34</w:t>
      </w:r>
      <w:r w:rsidRPr="00556749">
        <w:rPr>
          <w:rFonts w:eastAsia="仿宋_GB2312" w:hint="eastAsia"/>
          <w:bCs/>
          <w:kern w:val="0"/>
          <w:sz w:val="32"/>
          <w:szCs w:val="32"/>
          <w:shd w:val="clear" w:color="auto" w:fill="FFFFFF"/>
        </w:rPr>
        <w:t>个部门均设有信息安全接口人，分管各部门内部的信息安全事宜。</w:t>
      </w:r>
    </w:p>
    <w:p w14:paraId="1AFFEDF4" w14:textId="77777777" w:rsidR="00EE2247" w:rsidRPr="00556749" w:rsidRDefault="00EE2247" w:rsidP="00EE2247">
      <w:pPr>
        <w:widowControl/>
        <w:shd w:val="clear" w:color="auto" w:fill="FFFFFF"/>
        <w:spacing w:line="560" w:lineRule="exact"/>
        <w:ind w:leftChars="100" w:left="210" w:firstLine="600"/>
        <w:rPr>
          <w:rFonts w:eastAsia="仿宋_GB2312"/>
          <w:bCs/>
          <w:kern w:val="0"/>
          <w:sz w:val="32"/>
          <w:szCs w:val="32"/>
          <w:shd w:val="clear" w:color="auto" w:fill="FFFFFF"/>
        </w:rPr>
      </w:pPr>
      <w:r w:rsidRPr="00556749">
        <w:rPr>
          <w:rFonts w:eastAsia="仿宋_GB2312" w:hint="eastAsia"/>
          <w:bCs/>
          <w:kern w:val="0"/>
          <w:sz w:val="32"/>
          <w:szCs w:val="32"/>
          <w:shd w:val="clear" w:color="auto" w:fill="FFFFFF"/>
        </w:rPr>
        <w:t>在制度建设方面，中</w:t>
      </w:r>
      <w:proofErr w:type="gramStart"/>
      <w:r w:rsidRPr="00556749">
        <w:rPr>
          <w:rFonts w:eastAsia="仿宋_GB2312" w:hint="eastAsia"/>
          <w:bCs/>
          <w:kern w:val="0"/>
          <w:sz w:val="32"/>
          <w:szCs w:val="32"/>
          <w:shd w:val="clear" w:color="auto" w:fill="FFFFFF"/>
        </w:rPr>
        <w:t>移信息</w:t>
      </w:r>
      <w:proofErr w:type="gramEnd"/>
      <w:r w:rsidRPr="00556749">
        <w:rPr>
          <w:rFonts w:eastAsia="仿宋_GB2312" w:hint="eastAsia"/>
          <w:bCs/>
          <w:kern w:val="0"/>
          <w:sz w:val="32"/>
          <w:szCs w:val="32"/>
          <w:shd w:val="clear" w:color="auto" w:fill="FFFFFF"/>
        </w:rPr>
        <w:t>已制定网络安全责任管理办法、安全事件管理办法、安全应急保障管理办法、互联网新技术新业务信息安全评估管理办法、客户信息安全保护管理办法、网络安全防护管理办法、网络安全三同步管理办法等信息安全相关制度。</w:t>
      </w:r>
    </w:p>
    <w:p w14:paraId="67586043" w14:textId="77777777" w:rsidR="00EE2247" w:rsidRPr="00556749" w:rsidRDefault="00EE2247" w:rsidP="00EE2247">
      <w:pPr>
        <w:widowControl/>
        <w:shd w:val="clear" w:color="auto" w:fill="FFFFFF"/>
        <w:spacing w:line="560" w:lineRule="exact"/>
        <w:ind w:leftChars="100" w:left="210" w:firstLine="600"/>
        <w:rPr>
          <w:rFonts w:eastAsia="仿宋_GB2312"/>
          <w:bCs/>
          <w:kern w:val="0"/>
          <w:sz w:val="32"/>
          <w:szCs w:val="32"/>
          <w:shd w:val="clear" w:color="auto" w:fill="FFFFFF"/>
        </w:rPr>
      </w:pPr>
      <w:r w:rsidRPr="00556749">
        <w:rPr>
          <w:rFonts w:eastAsia="仿宋_GB2312" w:hint="eastAsia"/>
          <w:bCs/>
          <w:kern w:val="0"/>
          <w:sz w:val="32"/>
          <w:szCs w:val="32"/>
          <w:shd w:val="clear" w:color="auto" w:fill="FFFFFF"/>
        </w:rPr>
        <w:t>在新技术新业务信息安全评估方面，中</w:t>
      </w:r>
      <w:proofErr w:type="gramStart"/>
      <w:r w:rsidRPr="00556749">
        <w:rPr>
          <w:rFonts w:eastAsia="仿宋_GB2312" w:hint="eastAsia"/>
          <w:bCs/>
          <w:kern w:val="0"/>
          <w:sz w:val="32"/>
          <w:szCs w:val="32"/>
          <w:shd w:val="clear" w:color="auto" w:fill="FFFFFF"/>
        </w:rPr>
        <w:t>移信息</w:t>
      </w:r>
      <w:proofErr w:type="gramEnd"/>
      <w:r w:rsidRPr="00556749">
        <w:rPr>
          <w:rFonts w:eastAsia="仿宋_GB2312" w:hint="eastAsia"/>
          <w:bCs/>
          <w:kern w:val="0"/>
          <w:sz w:val="32"/>
          <w:szCs w:val="32"/>
          <w:shd w:val="clear" w:color="auto" w:fill="FFFFFF"/>
        </w:rPr>
        <w:t>依据新技术新业务评估管理办法，明确了评估清单报备工作机制，业务定</w:t>
      </w:r>
      <w:r w:rsidRPr="00556749">
        <w:rPr>
          <w:rFonts w:eastAsia="仿宋_GB2312" w:hint="eastAsia"/>
          <w:bCs/>
          <w:kern w:val="0"/>
          <w:sz w:val="32"/>
          <w:szCs w:val="32"/>
          <w:shd w:val="clear" w:color="auto" w:fill="FFFFFF"/>
        </w:rPr>
        <w:lastRenderedPageBreak/>
        <w:t>期核查机制以及信息安全评估工作流程。依据上级部门要求建立互联网新技术新业务信息安全评估细则，将“通信能力开放平台”、“基于大数据技术的应用及服务”、“</w:t>
      </w:r>
      <w:r w:rsidRPr="00556749">
        <w:rPr>
          <w:rFonts w:ascii="仿宋_GB2312" w:eastAsia="仿宋_GB2312" w:hAnsi="宋体" w:hint="eastAsia"/>
          <w:sz w:val="32"/>
          <w:szCs w:val="32"/>
          <w:lang w:bidi="hi-IN"/>
        </w:rPr>
        <w:t>支持业务申请线上受理”</w:t>
      </w:r>
      <w:r w:rsidRPr="00556749">
        <w:rPr>
          <w:rFonts w:eastAsia="仿宋_GB2312" w:hint="eastAsia"/>
          <w:bCs/>
          <w:kern w:val="0"/>
          <w:sz w:val="32"/>
          <w:szCs w:val="32"/>
          <w:shd w:val="clear" w:color="auto" w:fill="FFFFFF"/>
        </w:rPr>
        <w:t>等重点业务纳入信息安全评估清单。截止目前，中</w:t>
      </w:r>
      <w:proofErr w:type="gramStart"/>
      <w:r w:rsidRPr="00556749">
        <w:rPr>
          <w:rFonts w:eastAsia="仿宋_GB2312" w:hint="eastAsia"/>
          <w:bCs/>
          <w:kern w:val="0"/>
          <w:sz w:val="32"/>
          <w:szCs w:val="32"/>
          <w:shd w:val="clear" w:color="auto" w:fill="FFFFFF"/>
        </w:rPr>
        <w:t>移信息</w:t>
      </w:r>
      <w:proofErr w:type="gramEnd"/>
      <w:r w:rsidRPr="00556749">
        <w:rPr>
          <w:rFonts w:eastAsia="仿宋_GB2312" w:hint="eastAsia"/>
          <w:bCs/>
          <w:kern w:val="0"/>
          <w:sz w:val="32"/>
          <w:szCs w:val="32"/>
          <w:shd w:val="clear" w:color="auto" w:fill="FFFFFF"/>
        </w:rPr>
        <w:t>的信息安全评估工作通过企业自评估的方式开展（含委托第三方开展）。</w:t>
      </w:r>
    </w:p>
    <w:p w14:paraId="4471D423"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2.中国移动</w:t>
      </w:r>
      <w:proofErr w:type="gramStart"/>
      <w:r>
        <w:rPr>
          <w:rFonts w:ascii="仿宋" w:eastAsia="仿宋" w:hAnsi="仿宋" w:cs="仿宋" w:hint="eastAsia"/>
          <w:bCs/>
          <w:sz w:val="32"/>
          <w:szCs w:val="32"/>
        </w:rPr>
        <w:t>众包服务</w:t>
      </w:r>
      <w:proofErr w:type="gramEnd"/>
      <w:r>
        <w:rPr>
          <w:rFonts w:ascii="仿宋" w:eastAsia="仿宋" w:hAnsi="仿宋" w:cs="仿宋" w:hint="eastAsia"/>
          <w:bCs/>
          <w:sz w:val="32"/>
          <w:szCs w:val="32"/>
        </w:rPr>
        <w:t>平台</w:t>
      </w:r>
    </w:p>
    <w:p w14:paraId="5DE42ED6"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“中国移动众包服务平台”业务制定了以下安全管理制度，基本满足安全管理要求。</w:t>
      </w:r>
    </w:p>
    <w:p w14:paraId="15E5A5B5"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《众包服务平台应急预案》</w:t>
      </w:r>
    </w:p>
    <w:p w14:paraId="2612BBB1"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《中移信息技术有限公司客户信息安全保护管理办法》</w:t>
      </w:r>
    </w:p>
    <w:p w14:paraId="37B72BD9"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《中移（杭州）信息技术有限公司客户信息及数据安全管理规范（试行）》</w:t>
      </w:r>
    </w:p>
    <w:p w14:paraId="091A06AB"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《中国移动互联网新技术新业务信息安全评估管理办法》</w:t>
      </w:r>
    </w:p>
    <w:p w14:paraId="467E71A3"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《一级业务支撑系统日志审计管理办法v1.3》</w:t>
      </w:r>
    </w:p>
    <w:p w14:paraId="7BDA57CC" w14:textId="77777777" w:rsidR="00445679" w:rsidRDefault="00FA370C">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《一级业务支撑系统数据备份管理办法2.0》</w:t>
      </w:r>
    </w:p>
    <w:p w14:paraId="0267284C" w14:textId="77777777" w:rsidR="00EE2247" w:rsidRDefault="00FA370C" w:rsidP="00EE2247">
      <w:pPr>
        <w:pStyle w:val="2"/>
        <w:spacing w:before="0" w:after="0" w:line="240" w:lineRule="auto"/>
        <w:rPr>
          <w:rFonts w:ascii="Times New Roman" w:eastAsia="仿宋_GB2312" w:hAnsi="Times New Roman"/>
        </w:rPr>
      </w:pPr>
      <w:bookmarkStart w:id="19" w:name="_Toc17313845"/>
      <w:r w:rsidRPr="00EE6311">
        <w:rPr>
          <w:rFonts w:ascii="Times New Roman" w:eastAsia="仿宋_GB2312" w:hAnsi="Times New Roman"/>
        </w:rPr>
        <w:t xml:space="preserve">4.2 </w:t>
      </w:r>
      <w:r w:rsidRPr="00EE6311">
        <w:rPr>
          <w:rFonts w:ascii="Times New Roman" w:eastAsia="仿宋_GB2312" w:hAnsi="Times New Roman"/>
        </w:rPr>
        <w:t>应急管理措施介绍</w:t>
      </w:r>
      <w:bookmarkEnd w:id="19"/>
    </w:p>
    <w:p w14:paraId="4A819066" w14:textId="77777777" w:rsidR="00EE2247" w:rsidRPr="00556749" w:rsidRDefault="00EE2247" w:rsidP="00EE2247">
      <w:pPr>
        <w:spacing w:line="600" w:lineRule="exact"/>
        <w:ind w:firstLineChars="200" w:firstLine="640"/>
        <w:rPr>
          <w:rFonts w:ascii="仿宋_GB2312" w:eastAsia="仿宋_GB2312" w:hAnsi="宋体"/>
          <w:sz w:val="32"/>
          <w:szCs w:val="32"/>
          <w:lang w:bidi="hi-IN"/>
        </w:rPr>
      </w:pPr>
      <w:r w:rsidRPr="00556749">
        <w:rPr>
          <w:rFonts w:ascii="仿宋_GB2312" w:eastAsia="仿宋_GB2312" w:hint="eastAsia"/>
          <w:sz w:val="32"/>
          <w:szCs w:val="32"/>
        </w:rPr>
        <w:t>中</w:t>
      </w:r>
      <w:proofErr w:type="gramStart"/>
      <w:r w:rsidRPr="00556749">
        <w:rPr>
          <w:rFonts w:ascii="仿宋_GB2312" w:eastAsia="仿宋_GB2312" w:hint="eastAsia"/>
          <w:sz w:val="32"/>
          <w:szCs w:val="32"/>
        </w:rPr>
        <w:t>移信息</w:t>
      </w:r>
      <w:proofErr w:type="gramEnd"/>
      <w:r w:rsidRPr="00556749">
        <w:rPr>
          <w:rFonts w:ascii="仿宋_GB2312" w:eastAsia="仿宋_GB2312" w:hint="eastAsia"/>
          <w:sz w:val="32"/>
          <w:szCs w:val="32"/>
        </w:rPr>
        <w:t>制定了《中移信息技术有限公司安全应急保障管理办法》，根据安全事件级别，确立响应时限要求，安全事件上报要求，三级及以上事件信息及时上报工信部和当地的通管局，四级安全事件不上报；三级安全事件在事件处理完毕后</w:t>
      </w:r>
      <w:r w:rsidRPr="00556749">
        <w:rPr>
          <w:rFonts w:eastAsia="仿宋_GB2312"/>
          <w:sz w:val="32"/>
          <w:szCs w:val="32"/>
        </w:rPr>
        <w:t>24</w:t>
      </w:r>
      <w:r w:rsidRPr="00556749">
        <w:rPr>
          <w:rFonts w:ascii="仿宋_GB2312" w:eastAsia="仿宋_GB2312" w:hint="eastAsia"/>
          <w:sz w:val="32"/>
          <w:szCs w:val="32"/>
        </w:rPr>
        <w:t>小时内上报；二级安全事件在</w:t>
      </w:r>
      <w:r w:rsidRPr="00556749">
        <w:rPr>
          <w:rFonts w:eastAsia="仿宋_GB2312"/>
          <w:sz w:val="32"/>
          <w:szCs w:val="32"/>
        </w:rPr>
        <w:t>4</w:t>
      </w:r>
      <w:r w:rsidRPr="00556749">
        <w:rPr>
          <w:rFonts w:ascii="仿宋_GB2312" w:eastAsia="仿宋_GB2312" w:hint="eastAsia"/>
          <w:sz w:val="32"/>
          <w:szCs w:val="32"/>
        </w:rPr>
        <w:t>小时内上报；一级安全事件在1小时内上报。重大保障期间必须对网站系统实现</w:t>
      </w:r>
      <w:r w:rsidRPr="00556749">
        <w:rPr>
          <w:rFonts w:eastAsia="仿宋_GB2312"/>
          <w:sz w:val="32"/>
          <w:szCs w:val="32"/>
        </w:rPr>
        <w:t>7*24</w:t>
      </w:r>
      <w:r w:rsidRPr="00556749">
        <w:rPr>
          <w:rFonts w:ascii="仿宋_GB2312" w:eastAsia="仿宋_GB2312" w:hint="eastAsia"/>
          <w:sz w:val="32"/>
          <w:szCs w:val="32"/>
        </w:rPr>
        <w:t>小时网站安全监</w:t>
      </w:r>
      <w:r w:rsidRPr="00556749">
        <w:rPr>
          <w:rFonts w:ascii="仿宋_GB2312" w:eastAsia="仿宋_GB2312" w:hint="eastAsia"/>
          <w:sz w:val="32"/>
          <w:szCs w:val="32"/>
        </w:rPr>
        <w:lastRenderedPageBreak/>
        <w:t>测，对网站出口流量数据做到</w:t>
      </w:r>
      <w:r w:rsidRPr="00556749">
        <w:rPr>
          <w:rFonts w:eastAsia="仿宋_GB2312"/>
          <w:sz w:val="32"/>
          <w:szCs w:val="32"/>
        </w:rPr>
        <w:t>7*24</w:t>
      </w:r>
      <w:r w:rsidRPr="00556749">
        <w:rPr>
          <w:rFonts w:ascii="仿宋_GB2312" w:eastAsia="仿宋_GB2312" w:hint="eastAsia"/>
          <w:sz w:val="32"/>
          <w:szCs w:val="32"/>
        </w:rPr>
        <w:t>小时的实时监控和回溯能力。重大保障期间应安排专业的安全服务人员现场安全值守，通过合理使用安全管理中心及其他安全设备，对系统的安全状态进行监控，并根据实际环境完善安全管理平台及其他安全设备的告警规则，通过合理的规则配置，及时发现正在发生的安全事件以及现有潜在的安全风险，并及时定位问题，处理问题。</w:t>
      </w:r>
    </w:p>
    <w:p w14:paraId="678D7A03" w14:textId="77777777" w:rsidR="00445679" w:rsidRDefault="00FA370C">
      <w:pPr>
        <w:pStyle w:val="2"/>
        <w:spacing w:before="0" w:after="0" w:line="240" w:lineRule="auto"/>
        <w:rPr>
          <w:rFonts w:ascii="Times New Roman" w:eastAsia="仿宋_GB2312" w:hAnsi="Times New Roman"/>
        </w:rPr>
      </w:pPr>
      <w:bookmarkStart w:id="20" w:name="_Toc17313846"/>
      <w:r>
        <w:rPr>
          <w:rFonts w:ascii="Times New Roman" w:eastAsia="仿宋_GB2312" w:hAnsi="Times New Roman"/>
        </w:rPr>
        <w:t xml:space="preserve">4.3 </w:t>
      </w:r>
      <w:r>
        <w:rPr>
          <w:rFonts w:ascii="Times New Roman" w:eastAsia="仿宋_GB2312" w:hAnsi="Times New Roman"/>
        </w:rPr>
        <w:t>安全保障能力分析表</w:t>
      </w:r>
      <w:bookmarkEnd w:id="20"/>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992"/>
        <w:gridCol w:w="3492"/>
        <w:gridCol w:w="1558"/>
        <w:gridCol w:w="2267"/>
      </w:tblGrid>
      <w:tr w:rsidR="00445679" w14:paraId="624BDB8F" w14:textId="77777777">
        <w:trPr>
          <w:trHeight w:val="495"/>
          <w:jc w:val="center"/>
        </w:trPr>
        <w:tc>
          <w:tcPr>
            <w:tcW w:w="729" w:type="dxa"/>
            <w:shd w:val="clear" w:color="000000" w:fill="C0C0C0"/>
            <w:vAlign w:val="center"/>
          </w:tcPr>
          <w:p w14:paraId="398EB795" w14:textId="77777777" w:rsidR="00445679" w:rsidRDefault="00FA370C">
            <w:pPr>
              <w:widowControl/>
              <w:jc w:val="center"/>
              <w:rPr>
                <w:rFonts w:eastAsia="微软雅黑"/>
                <w:b/>
                <w:bCs/>
                <w:color w:val="000000"/>
                <w:kern w:val="0"/>
                <w:sz w:val="18"/>
                <w:szCs w:val="18"/>
              </w:rPr>
            </w:pPr>
            <w:r>
              <w:rPr>
                <w:rFonts w:eastAsia="微软雅黑" w:hint="eastAsia"/>
                <w:b/>
                <w:bCs/>
                <w:color w:val="000000"/>
                <w:kern w:val="0"/>
                <w:sz w:val="18"/>
                <w:szCs w:val="18"/>
              </w:rPr>
              <w:t>保障能力类型</w:t>
            </w:r>
          </w:p>
        </w:tc>
        <w:tc>
          <w:tcPr>
            <w:tcW w:w="992" w:type="dxa"/>
            <w:shd w:val="clear" w:color="000000" w:fill="C0C0C0"/>
            <w:vAlign w:val="center"/>
          </w:tcPr>
          <w:p w14:paraId="33259796" w14:textId="77777777" w:rsidR="00445679" w:rsidRDefault="00FA370C">
            <w:pPr>
              <w:widowControl/>
              <w:jc w:val="center"/>
              <w:rPr>
                <w:rFonts w:eastAsia="微软雅黑"/>
                <w:b/>
                <w:bCs/>
                <w:color w:val="000000"/>
                <w:kern w:val="0"/>
                <w:sz w:val="18"/>
                <w:szCs w:val="18"/>
              </w:rPr>
            </w:pPr>
            <w:r>
              <w:rPr>
                <w:rFonts w:eastAsia="微软雅黑"/>
                <w:b/>
                <w:bCs/>
                <w:color w:val="000000"/>
                <w:kern w:val="0"/>
                <w:sz w:val="18"/>
                <w:szCs w:val="18"/>
              </w:rPr>
              <w:t>BZ</w:t>
            </w:r>
            <w:r>
              <w:rPr>
                <w:rFonts w:eastAsia="微软雅黑"/>
                <w:b/>
                <w:bCs/>
                <w:color w:val="000000"/>
                <w:kern w:val="0"/>
                <w:sz w:val="18"/>
                <w:szCs w:val="18"/>
              </w:rPr>
              <w:t>编号</w:t>
            </w:r>
          </w:p>
        </w:tc>
        <w:tc>
          <w:tcPr>
            <w:tcW w:w="3492" w:type="dxa"/>
            <w:shd w:val="clear" w:color="000000" w:fill="C0C0C0"/>
            <w:vAlign w:val="center"/>
          </w:tcPr>
          <w:p w14:paraId="443521C5" w14:textId="77777777" w:rsidR="00445679" w:rsidRDefault="00FA370C">
            <w:pPr>
              <w:widowControl/>
              <w:jc w:val="center"/>
              <w:rPr>
                <w:rFonts w:eastAsia="微软雅黑"/>
                <w:b/>
                <w:bCs/>
                <w:color w:val="000000"/>
                <w:kern w:val="0"/>
                <w:sz w:val="18"/>
                <w:szCs w:val="18"/>
              </w:rPr>
            </w:pPr>
            <w:r>
              <w:rPr>
                <w:rFonts w:eastAsia="微软雅黑"/>
                <w:b/>
                <w:bCs/>
                <w:color w:val="000000"/>
                <w:kern w:val="0"/>
                <w:sz w:val="18"/>
                <w:szCs w:val="18"/>
              </w:rPr>
              <w:t>企业保障能力评估要点</w:t>
            </w:r>
          </w:p>
        </w:tc>
        <w:tc>
          <w:tcPr>
            <w:tcW w:w="1558" w:type="dxa"/>
            <w:shd w:val="clear" w:color="000000" w:fill="C0C0C0"/>
            <w:vAlign w:val="center"/>
          </w:tcPr>
          <w:p w14:paraId="455D58F5" w14:textId="77777777" w:rsidR="00445679" w:rsidRDefault="00FA370C">
            <w:pPr>
              <w:widowControl/>
              <w:jc w:val="center"/>
              <w:rPr>
                <w:rFonts w:eastAsia="微软雅黑"/>
                <w:b/>
                <w:bCs/>
                <w:color w:val="000000"/>
                <w:kern w:val="0"/>
                <w:sz w:val="18"/>
                <w:szCs w:val="18"/>
              </w:rPr>
            </w:pPr>
            <w:r>
              <w:rPr>
                <w:rFonts w:eastAsia="微软雅黑"/>
                <w:b/>
                <w:bCs/>
                <w:color w:val="000000"/>
                <w:kern w:val="0"/>
                <w:sz w:val="18"/>
                <w:szCs w:val="18"/>
              </w:rPr>
              <w:t>评估意见</w:t>
            </w:r>
          </w:p>
        </w:tc>
        <w:tc>
          <w:tcPr>
            <w:tcW w:w="2267" w:type="dxa"/>
            <w:shd w:val="clear" w:color="000000" w:fill="C0C0C0"/>
            <w:vAlign w:val="center"/>
          </w:tcPr>
          <w:p w14:paraId="292A9967" w14:textId="77777777" w:rsidR="00445679" w:rsidRDefault="00FA370C">
            <w:pPr>
              <w:widowControl/>
              <w:jc w:val="center"/>
              <w:rPr>
                <w:rFonts w:eastAsia="微软雅黑"/>
                <w:b/>
                <w:bCs/>
                <w:color w:val="000000"/>
                <w:kern w:val="0"/>
                <w:sz w:val="18"/>
                <w:szCs w:val="18"/>
              </w:rPr>
            </w:pPr>
            <w:r>
              <w:rPr>
                <w:rFonts w:eastAsia="微软雅黑" w:hint="eastAsia"/>
                <w:b/>
                <w:bCs/>
                <w:color w:val="000000"/>
                <w:kern w:val="0"/>
                <w:sz w:val="18"/>
                <w:szCs w:val="18"/>
              </w:rPr>
              <w:t>评估记录</w:t>
            </w:r>
          </w:p>
        </w:tc>
      </w:tr>
      <w:tr w:rsidR="00445679" w14:paraId="788B7596" w14:textId="77777777">
        <w:trPr>
          <w:trHeight w:val="588"/>
          <w:jc w:val="center"/>
        </w:trPr>
        <w:tc>
          <w:tcPr>
            <w:tcW w:w="729" w:type="dxa"/>
            <w:vMerge w:val="restart"/>
            <w:vAlign w:val="center"/>
          </w:tcPr>
          <w:p w14:paraId="1332E04F" w14:textId="77777777" w:rsidR="00445679" w:rsidRDefault="00FA370C">
            <w:pPr>
              <w:jc w:val="center"/>
            </w:pPr>
            <w:r>
              <w:rPr>
                <w:rFonts w:hint="eastAsia"/>
              </w:rPr>
              <w:t>业务应用安全保障</w:t>
            </w:r>
          </w:p>
          <w:p w14:paraId="21D3E4A2" w14:textId="77777777" w:rsidR="00445679" w:rsidRDefault="00445679">
            <w:pPr>
              <w:jc w:val="center"/>
              <w:rPr>
                <w:rFonts w:eastAsia="微软雅黑"/>
                <w:color w:val="FF0000"/>
                <w:kern w:val="0"/>
                <w:sz w:val="18"/>
                <w:szCs w:val="18"/>
              </w:rPr>
            </w:pPr>
          </w:p>
        </w:tc>
        <w:tc>
          <w:tcPr>
            <w:tcW w:w="992" w:type="dxa"/>
            <w:shd w:val="clear" w:color="auto" w:fill="auto"/>
            <w:vAlign w:val="center"/>
          </w:tcPr>
          <w:p w14:paraId="58F6DB97"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01-BZ-01</w:t>
            </w:r>
          </w:p>
        </w:tc>
        <w:tc>
          <w:tcPr>
            <w:tcW w:w="3492" w:type="dxa"/>
            <w:shd w:val="clear" w:color="auto" w:fill="auto"/>
            <w:vAlign w:val="center"/>
          </w:tcPr>
          <w:p w14:paraId="1153074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评估人员通过人员访谈、文件审查等方式，了解是否建立了业务上线前、或用户规模发生较大变化时及时开展评估工作的管理制度，并查看历史评估报告。</w:t>
            </w:r>
          </w:p>
        </w:tc>
        <w:tc>
          <w:tcPr>
            <w:tcW w:w="1558" w:type="dxa"/>
            <w:shd w:val="clear" w:color="auto" w:fill="auto"/>
            <w:vAlign w:val="center"/>
          </w:tcPr>
          <w:p w14:paraId="394BC77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2B30572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建立了业务评估相关制度</w:t>
            </w:r>
          </w:p>
        </w:tc>
      </w:tr>
      <w:tr w:rsidR="00445679" w14:paraId="4EB908BF" w14:textId="77777777">
        <w:trPr>
          <w:trHeight w:val="487"/>
          <w:jc w:val="center"/>
        </w:trPr>
        <w:tc>
          <w:tcPr>
            <w:tcW w:w="729" w:type="dxa"/>
            <w:vMerge/>
            <w:vAlign w:val="center"/>
          </w:tcPr>
          <w:p w14:paraId="192AEB37"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E8E49D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01-BZ-02</w:t>
            </w:r>
          </w:p>
        </w:tc>
        <w:tc>
          <w:tcPr>
            <w:tcW w:w="3492" w:type="dxa"/>
            <w:shd w:val="clear" w:color="auto" w:fill="auto"/>
            <w:vAlign w:val="center"/>
          </w:tcPr>
          <w:p w14:paraId="53B4758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评估人员通过人员访谈、文件审查等方式，了解是否建立了业务上线前、或用户规模、或业务功能</w:t>
            </w:r>
            <w:r>
              <w:rPr>
                <w:rFonts w:eastAsia="微软雅黑" w:hint="eastAsia"/>
                <w:color w:val="000000"/>
                <w:kern w:val="0"/>
                <w:sz w:val="18"/>
                <w:szCs w:val="18"/>
              </w:rPr>
              <w:t>、或基础资源配置、或技术实现方式</w:t>
            </w:r>
            <w:r>
              <w:rPr>
                <w:rFonts w:eastAsia="微软雅黑"/>
                <w:color w:val="000000"/>
                <w:kern w:val="0"/>
                <w:sz w:val="18"/>
                <w:szCs w:val="18"/>
              </w:rPr>
              <w:t>发生较大变化时及时开展评估工作的管理制度，并查看评估报告。</w:t>
            </w:r>
          </w:p>
        </w:tc>
        <w:tc>
          <w:tcPr>
            <w:tcW w:w="1558" w:type="dxa"/>
            <w:vAlign w:val="center"/>
          </w:tcPr>
          <w:p w14:paraId="4D0EB35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4803A40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建立了业务评估相关制度</w:t>
            </w:r>
          </w:p>
        </w:tc>
      </w:tr>
      <w:tr w:rsidR="00445679" w14:paraId="6DA539A7" w14:textId="77777777">
        <w:trPr>
          <w:trHeight w:val="726"/>
          <w:jc w:val="center"/>
        </w:trPr>
        <w:tc>
          <w:tcPr>
            <w:tcW w:w="729" w:type="dxa"/>
            <w:vMerge/>
            <w:vAlign w:val="center"/>
          </w:tcPr>
          <w:p w14:paraId="2B915D8E"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02BEE61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3</w:t>
            </w:r>
          </w:p>
        </w:tc>
        <w:tc>
          <w:tcPr>
            <w:tcW w:w="3492" w:type="dxa"/>
            <w:shd w:val="clear" w:color="auto" w:fill="auto"/>
            <w:vAlign w:val="center"/>
          </w:tcPr>
          <w:p w14:paraId="708D70C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评估人员通过使用验证，针对存在信息发布功能的业务，完成一次用户注册操作，确认是否在注册环节要求用户提供真实身份信息，并通过短信等方式进行验证。</w:t>
            </w:r>
          </w:p>
        </w:tc>
        <w:tc>
          <w:tcPr>
            <w:tcW w:w="1558" w:type="dxa"/>
            <w:shd w:val="clear" w:color="auto" w:fill="auto"/>
            <w:vAlign w:val="center"/>
          </w:tcPr>
          <w:p w14:paraId="7D2C17C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1F99E2F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不提供注册功能</w:t>
            </w:r>
          </w:p>
        </w:tc>
      </w:tr>
      <w:tr w:rsidR="00445679" w14:paraId="71BA2DEF" w14:textId="77777777">
        <w:trPr>
          <w:trHeight w:val="343"/>
          <w:jc w:val="center"/>
        </w:trPr>
        <w:tc>
          <w:tcPr>
            <w:tcW w:w="729" w:type="dxa"/>
            <w:vMerge/>
            <w:vAlign w:val="center"/>
          </w:tcPr>
          <w:p w14:paraId="76A1BBA4"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5A88C1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4</w:t>
            </w:r>
          </w:p>
        </w:tc>
        <w:tc>
          <w:tcPr>
            <w:tcW w:w="3492" w:type="dxa"/>
            <w:shd w:val="clear" w:color="auto" w:fill="auto"/>
            <w:vAlign w:val="center"/>
          </w:tcPr>
          <w:p w14:paraId="1E12745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评估人员通过演示查验方式，模拟普通用户变更身份相关信息（如手机号码等），查看是否进行验证。</w:t>
            </w:r>
          </w:p>
        </w:tc>
        <w:tc>
          <w:tcPr>
            <w:tcW w:w="1558" w:type="dxa"/>
            <w:shd w:val="clear" w:color="auto" w:fill="auto"/>
            <w:vAlign w:val="center"/>
          </w:tcPr>
          <w:p w14:paraId="45070E3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3AB94C8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不提供身份变更功能</w:t>
            </w:r>
          </w:p>
        </w:tc>
      </w:tr>
      <w:tr w:rsidR="00445679" w14:paraId="1900877A" w14:textId="77777777">
        <w:trPr>
          <w:trHeight w:val="423"/>
          <w:jc w:val="center"/>
        </w:trPr>
        <w:tc>
          <w:tcPr>
            <w:tcW w:w="729" w:type="dxa"/>
            <w:vMerge/>
            <w:vAlign w:val="center"/>
          </w:tcPr>
          <w:p w14:paraId="0E8127EF"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0BE5A3E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5</w:t>
            </w:r>
          </w:p>
        </w:tc>
        <w:tc>
          <w:tcPr>
            <w:tcW w:w="3492" w:type="dxa"/>
            <w:shd w:val="clear" w:color="auto" w:fill="auto"/>
            <w:vAlign w:val="center"/>
          </w:tcPr>
          <w:p w14:paraId="03CE024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评估人员需查看系统后台记录，是否留存用户身份信息变更日志记录及日志记录内容。</w:t>
            </w:r>
          </w:p>
        </w:tc>
        <w:tc>
          <w:tcPr>
            <w:tcW w:w="1558" w:type="dxa"/>
            <w:shd w:val="clear" w:color="auto" w:fill="auto"/>
            <w:vAlign w:val="center"/>
          </w:tcPr>
          <w:p w14:paraId="113B29F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25C5314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日志符合相关制度及要求</w:t>
            </w:r>
          </w:p>
        </w:tc>
      </w:tr>
      <w:tr w:rsidR="00445679" w14:paraId="1D796F7D" w14:textId="77777777">
        <w:trPr>
          <w:trHeight w:val="489"/>
          <w:jc w:val="center"/>
        </w:trPr>
        <w:tc>
          <w:tcPr>
            <w:tcW w:w="729" w:type="dxa"/>
            <w:vMerge/>
            <w:vAlign w:val="center"/>
          </w:tcPr>
          <w:p w14:paraId="445A1183"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E5E9F49"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6</w:t>
            </w:r>
          </w:p>
        </w:tc>
        <w:tc>
          <w:tcPr>
            <w:tcW w:w="3492" w:type="dxa"/>
            <w:shd w:val="clear" w:color="auto" w:fill="auto"/>
            <w:vAlign w:val="center"/>
          </w:tcPr>
          <w:p w14:paraId="1F11A56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评估人员通过测试验证的方式，访问应用的登录界面，查看登录时是否采用人机交互验证策略和机制。</w:t>
            </w:r>
          </w:p>
        </w:tc>
        <w:tc>
          <w:tcPr>
            <w:tcW w:w="1558" w:type="dxa"/>
            <w:shd w:val="clear" w:color="auto" w:fill="auto"/>
            <w:vAlign w:val="center"/>
          </w:tcPr>
          <w:p w14:paraId="03038A9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39E83D0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存在人机交互机制</w:t>
            </w:r>
          </w:p>
        </w:tc>
      </w:tr>
      <w:tr w:rsidR="00445679" w14:paraId="22D09B7C" w14:textId="77777777">
        <w:trPr>
          <w:trHeight w:val="569"/>
          <w:jc w:val="center"/>
        </w:trPr>
        <w:tc>
          <w:tcPr>
            <w:tcW w:w="729" w:type="dxa"/>
            <w:vMerge/>
            <w:vAlign w:val="center"/>
          </w:tcPr>
          <w:p w14:paraId="56B6DF42"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09FC07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7</w:t>
            </w:r>
          </w:p>
        </w:tc>
        <w:tc>
          <w:tcPr>
            <w:tcW w:w="3492" w:type="dxa"/>
            <w:shd w:val="clear" w:color="auto" w:fill="auto"/>
            <w:vAlign w:val="center"/>
          </w:tcPr>
          <w:p w14:paraId="4BA6843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评估人员通过测试验证的方式，使用</w:t>
            </w:r>
            <w:proofErr w:type="gramStart"/>
            <w:r>
              <w:rPr>
                <w:rFonts w:eastAsia="微软雅黑"/>
                <w:color w:val="000000"/>
                <w:kern w:val="0"/>
                <w:sz w:val="18"/>
                <w:szCs w:val="18"/>
              </w:rPr>
              <w:t>网络抓包分析</w:t>
            </w:r>
            <w:proofErr w:type="gramEnd"/>
            <w:r>
              <w:rPr>
                <w:rFonts w:eastAsia="微软雅黑"/>
                <w:color w:val="000000"/>
                <w:kern w:val="0"/>
                <w:sz w:val="18"/>
                <w:szCs w:val="18"/>
              </w:rPr>
              <w:t>工具抓取登录数据包，查看是否在登录操作的通信过程中是否采用</w:t>
            </w:r>
            <w:r>
              <w:rPr>
                <w:rFonts w:eastAsia="微软雅黑"/>
                <w:color w:val="000000"/>
                <w:kern w:val="0"/>
                <w:sz w:val="18"/>
                <w:szCs w:val="18"/>
              </w:rPr>
              <w:t>SSL/TLS</w:t>
            </w:r>
            <w:r>
              <w:rPr>
                <w:rFonts w:eastAsia="微软雅黑"/>
                <w:color w:val="000000"/>
                <w:kern w:val="0"/>
                <w:sz w:val="18"/>
                <w:szCs w:val="18"/>
              </w:rPr>
              <w:t>协议或者其他加密</w:t>
            </w:r>
            <w:r>
              <w:rPr>
                <w:rFonts w:eastAsia="微软雅黑" w:hint="eastAsia"/>
                <w:color w:val="000000"/>
                <w:kern w:val="0"/>
                <w:sz w:val="18"/>
                <w:szCs w:val="18"/>
              </w:rPr>
              <w:t>协议或方法</w:t>
            </w:r>
            <w:r>
              <w:rPr>
                <w:rFonts w:eastAsia="微软雅黑"/>
                <w:color w:val="000000"/>
                <w:kern w:val="0"/>
                <w:sz w:val="18"/>
                <w:szCs w:val="18"/>
              </w:rPr>
              <w:t>确保用户密码的传输安全。</w:t>
            </w:r>
          </w:p>
        </w:tc>
        <w:tc>
          <w:tcPr>
            <w:tcW w:w="1558" w:type="dxa"/>
            <w:shd w:val="clear" w:color="auto" w:fill="auto"/>
            <w:vAlign w:val="center"/>
          </w:tcPr>
          <w:p w14:paraId="4E2C2C8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0FB4B6AC" w14:textId="77777777" w:rsidR="00445679" w:rsidRDefault="00FA370C">
            <w:pPr>
              <w:widowControl/>
              <w:jc w:val="center"/>
              <w:rPr>
                <w:rFonts w:eastAsia="微软雅黑"/>
                <w:color w:val="000000"/>
                <w:kern w:val="0"/>
                <w:sz w:val="18"/>
                <w:szCs w:val="18"/>
              </w:rPr>
            </w:pPr>
            <w:proofErr w:type="spellStart"/>
            <w:r>
              <w:rPr>
                <w:rFonts w:eastAsia="微软雅黑" w:hint="eastAsia"/>
                <w:color w:val="000000"/>
                <w:kern w:val="0"/>
                <w:sz w:val="18"/>
                <w:szCs w:val="18"/>
              </w:rPr>
              <w:t>tls</w:t>
            </w:r>
            <w:proofErr w:type="spellEnd"/>
            <w:r>
              <w:rPr>
                <w:rFonts w:eastAsia="微软雅黑" w:hint="eastAsia"/>
                <w:color w:val="000000"/>
                <w:kern w:val="0"/>
                <w:sz w:val="18"/>
                <w:szCs w:val="18"/>
              </w:rPr>
              <w:t>加密</w:t>
            </w:r>
          </w:p>
        </w:tc>
      </w:tr>
      <w:tr w:rsidR="00445679" w14:paraId="21470688" w14:textId="77777777">
        <w:trPr>
          <w:trHeight w:val="185"/>
          <w:jc w:val="center"/>
        </w:trPr>
        <w:tc>
          <w:tcPr>
            <w:tcW w:w="729" w:type="dxa"/>
            <w:vMerge/>
            <w:vAlign w:val="center"/>
          </w:tcPr>
          <w:p w14:paraId="37E9A3F6"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943EBE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8</w:t>
            </w:r>
          </w:p>
        </w:tc>
        <w:tc>
          <w:tcPr>
            <w:tcW w:w="3492" w:type="dxa"/>
            <w:shd w:val="clear" w:color="auto" w:fill="auto"/>
            <w:vAlign w:val="center"/>
          </w:tcPr>
          <w:p w14:paraId="5DBD1CE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评估人员通过测试验证的方式，使用网页分析工具查看是否在</w:t>
            </w:r>
            <w:r>
              <w:rPr>
                <w:rFonts w:eastAsia="微软雅黑"/>
                <w:color w:val="000000"/>
                <w:kern w:val="0"/>
                <w:sz w:val="18"/>
                <w:szCs w:val="18"/>
              </w:rPr>
              <w:t>COOKIE</w:t>
            </w:r>
            <w:r>
              <w:rPr>
                <w:rFonts w:eastAsia="微软雅黑"/>
                <w:color w:val="000000"/>
                <w:kern w:val="0"/>
                <w:sz w:val="18"/>
                <w:szCs w:val="18"/>
              </w:rPr>
              <w:t>中保存用户密码。</w:t>
            </w:r>
          </w:p>
        </w:tc>
        <w:tc>
          <w:tcPr>
            <w:tcW w:w="1558" w:type="dxa"/>
            <w:shd w:val="clear" w:color="auto" w:fill="auto"/>
            <w:vAlign w:val="center"/>
          </w:tcPr>
          <w:p w14:paraId="3B0BE2E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520B945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Cookie</w:t>
            </w:r>
            <w:r>
              <w:rPr>
                <w:rFonts w:eastAsia="微软雅黑" w:hint="eastAsia"/>
                <w:color w:val="000000"/>
                <w:kern w:val="0"/>
                <w:sz w:val="18"/>
                <w:szCs w:val="18"/>
              </w:rPr>
              <w:t>中无用户及密码信息</w:t>
            </w:r>
          </w:p>
        </w:tc>
      </w:tr>
      <w:tr w:rsidR="00445679" w14:paraId="3622F047" w14:textId="77777777">
        <w:trPr>
          <w:trHeight w:val="345"/>
          <w:jc w:val="center"/>
        </w:trPr>
        <w:tc>
          <w:tcPr>
            <w:tcW w:w="729" w:type="dxa"/>
            <w:vMerge/>
            <w:vAlign w:val="center"/>
          </w:tcPr>
          <w:p w14:paraId="3CD24DF9"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6B0616A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09</w:t>
            </w:r>
          </w:p>
        </w:tc>
        <w:tc>
          <w:tcPr>
            <w:tcW w:w="3492" w:type="dxa"/>
            <w:shd w:val="clear" w:color="auto" w:fill="auto"/>
            <w:vAlign w:val="center"/>
          </w:tcPr>
          <w:p w14:paraId="639F222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评估人员通过测试验证的方式，检查是否存在用户弱口令。</w:t>
            </w:r>
          </w:p>
        </w:tc>
        <w:tc>
          <w:tcPr>
            <w:tcW w:w="1558" w:type="dxa"/>
            <w:shd w:val="clear" w:color="auto" w:fill="auto"/>
            <w:vAlign w:val="center"/>
          </w:tcPr>
          <w:p w14:paraId="6AED781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332539B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符合密码强度要求，不存在弱口令</w:t>
            </w:r>
          </w:p>
        </w:tc>
      </w:tr>
      <w:tr w:rsidR="00445679" w14:paraId="198C5CF9" w14:textId="77777777">
        <w:trPr>
          <w:trHeight w:val="613"/>
          <w:jc w:val="center"/>
        </w:trPr>
        <w:tc>
          <w:tcPr>
            <w:tcW w:w="729" w:type="dxa"/>
            <w:vMerge/>
            <w:vAlign w:val="center"/>
          </w:tcPr>
          <w:p w14:paraId="75689760"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88437E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0</w:t>
            </w:r>
          </w:p>
        </w:tc>
        <w:tc>
          <w:tcPr>
            <w:tcW w:w="3492" w:type="dxa"/>
            <w:shd w:val="clear" w:color="auto" w:fill="auto"/>
            <w:vAlign w:val="center"/>
          </w:tcPr>
          <w:p w14:paraId="1362A19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评估人员通过访谈、日志查验或测试验证的方式，检查业务系统的身份认证失效机制是否能够按照制定的密码更换周期进行有效提示更新。</w:t>
            </w:r>
          </w:p>
        </w:tc>
        <w:tc>
          <w:tcPr>
            <w:tcW w:w="1558" w:type="dxa"/>
            <w:shd w:val="clear" w:color="auto" w:fill="auto"/>
            <w:vAlign w:val="center"/>
          </w:tcPr>
          <w:p w14:paraId="49DF036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0B92CB4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能够按照身份认证失效机制实行</w:t>
            </w:r>
          </w:p>
        </w:tc>
      </w:tr>
      <w:tr w:rsidR="00445679" w14:paraId="5F170703" w14:textId="77777777">
        <w:trPr>
          <w:trHeight w:val="536"/>
          <w:jc w:val="center"/>
        </w:trPr>
        <w:tc>
          <w:tcPr>
            <w:tcW w:w="729" w:type="dxa"/>
            <w:vMerge/>
            <w:vAlign w:val="center"/>
          </w:tcPr>
          <w:p w14:paraId="38D78690"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F520E71"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01-BZ-1</w:t>
            </w:r>
            <w:r>
              <w:rPr>
                <w:rFonts w:eastAsia="微软雅黑" w:hint="eastAsia"/>
                <w:color w:val="000000"/>
                <w:kern w:val="0"/>
                <w:sz w:val="18"/>
                <w:szCs w:val="18"/>
                <w:highlight w:val="red"/>
              </w:rPr>
              <w:t>1</w:t>
            </w:r>
          </w:p>
        </w:tc>
        <w:tc>
          <w:tcPr>
            <w:tcW w:w="3492" w:type="dxa"/>
            <w:shd w:val="clear" w:color="auto" w:fill="auto"/>
            <w:vAlign w:val="center"/>
          </w:tcPr>
          <w:p w14:paraId="4A00CD82"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评估人员通过</w:t>
            </w:r>
            <w:r>
              <w:rPr>
                <w:rFonts w:eastAsia="微软雅黑" w:hint="eastAsia"/>
                <w:color w:val="000000"/>
                <w:kern w:val="0"/>
                <w:sz w:val="18"/>
                <w:szCs w:val="18"/>
                <w:highlight w:val="red"/>
              </w:rPr>
              <w:t>访谈或</w:t>
            </w:r>
            <w:r>
              <w:rPr>
                <w:rFonts w:eastAsia="微软雅黑"/>
                <w:color w:val="000000"/>
                <w:kern w:val="0"/>
                <w:sz w:val="18"/>
                <w:szCs w:val="18"/>
                <w:highlight w:val="red"/>
              </w:rPr>
              <w:t>测试验证的方式，检查业务系统的会话失效机制是否能够按照制定的失效时间进行有效执行。</w:t>
            </w:r>
          </w:p>
        </w:tc>
        <w:tc>
          <w:tcPr>
            <w:tcW w:w="1558" w:type="dxa"/>
            <w:shd w:val="clear" w:color="auto" w:fill="auto"/>
            <w:vAlign w:val="center"/>
          </w:tcPr>
          <w:p w14:paraId="1BD8C082"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vAlign w:val="center"/>
          </w:tcPr>
          <w:p w14:paraId="655DEB41"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目前为</w:t>
            </w:r>
            <w:r>
              <w:rPr>
                <w:rFonts w:eastAsia="微软雅黑" w:hint="eastAsia"/>
                <w:color w:val="000000"/>
                <w:kern w:val="0"/>
                <w:sz w:val="18"/>
                <w:szCs w:val="18"/>
                <w:highlight w:val="red"/>
              </w:rPr>
              <w:t>5</w:t>
            </w:r>
            <w:r>
              <w:rPr>
                <w:rFonts w:eastAsia="微软雅黑" w:hint="eastAsia"/>
                <w:color w:val="000000"/>
                <w:kern w:val="0"/>
                <w:sz w:val="18"/>
                <w:szCs w:val="18"/>
                <w:highlight w:val="red"/>
              </w:rPr>
              <w:t>小时</w:t>
            </w:r>
          </w:p>
        </w:tc>
      </w:tr>
      <w:tr w:rsidR="00445679" w14:paraId="576878ED" w14:textId="77777777">
        <w:trPr>
          <w:trHeight w:val="616"/>
          <w:jc w:val="center"/>
        </w:trPr>
        <w:tc>
          <w:tcPr>
            <w:tcW w:w="729" w:type="dxa"/>
            <w:vMerge/>
            <w:vAlign w:val="center"/>
          </w:tcPr>
          <w:p w14:paraId="1174D53C"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A251BC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2</w:t>
            </w:r>
          </w:p>
        </w:tc>
        <w:tc>
          <w:tcPr>
            <w:tcW w:w="3492" w:type="dxa"/>
            <w:shd w:val="clear" w:color="auto" w:fill="auto"/>
            <w:vAlign w:val="center"/>
          </w:tcPr>
          <w:p w14:paraId="0CA7E8A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评估人员通过测试验证的方式，使用错误的或禁用的账号密码</w:t>
            </w:r>
            <w:r>
              <w:rPr>
                <w:rFonts w:eastAsia="微软雅黑"/>
                <w:color w:val="000000"/>
                <w:kern w:val="0"/>
                <w:sz w:val="18"/>
                <w:szCs w:val="18"/>
              </w:rPr>
              <w:t>/</w:t>
            </w:r>
            <w:r>
              <w:rPr>
                <w:rFonts w:eastAsia="微软雅黑"/>
                <w:color w:val="000000"/>
                <w:kern w:val="0"/>
                <w:sz w:val="18"/>
                <w:szCs w:val="18"/>
              </w:rPr>
              <w:t>其他认证</w:t>
            </w:r>
            <w:r>
              <w:rPr>
                <w:rFonts w:eastAsia="微软雅黑"/>
                <w:color w:val="000000"/>
                <w:kern w:val="0"/>
                <w:sz w:val="18"/>
                <w:szCs w:val="18"/>
              </w:rPr>
              <w:t>/</w:t>
            </w:r>
            <w:r>
              <w:rPr>
                <w:rFonts w:eastAsia="微软雅黑"/>
                <w:color w:val="000000"/>
                <w:kern w:val="0"/>
                <w:sz w:val="18"/>
                <w:szCs w:val="18"/>
              </w:rPr>
              <w:t>验证码等登录，尝试访问先前正常登陆账号能访问的页面，检查身份认证失效机制和会话失效机制能否仍能有效执行。</w:t>
            </w:r>
          </w:p>
        </w:tc>
        <w:tc>
          <w:tcPr>
            <w:tcW w:w="1558" w:type="dxa"/>
            <w:shd w:val="clear" w:color="auto" w:fill="auto"/>
            <w:vAlign w:val="center"/>
          </w:tcPr>
          <w:p w14:paraId="20961BF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39BB10B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5</w:t>
            </w:r>
            <w:r>
              <w:rPr>
                <w:rFonts w:eastAsia="微软雅黑" w:hint="eastAsia"/>
                <w:color w:val="000000"/>
                <w:kern w:val="0"/>
                <w:sz w:val="18"/>
                <w:szCs w:val="18"/>
              </w:rPr>
              <w:t>次用户密码输入错误</w:t>
            </w:r>
          </w:p>
          <w:p w14:paraId="587D3BB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锁定账户</w:t>
            </w:r>
          </w:p>
        </w:tc>
      </w:tr>
      <w:tr w:rsidR="00445679" w14:paraId="2D31348B" w14:textId="77777777">
        <w:trPr>
          <w:trHeight w:val="658"/>
          <w:jc w:val="center"/>
        </w:trPr>
        <w:tc>
          <w:tcPr>
            <w:tcW w:w="729" w:type="dxa"/>
            <w:vMerge/>
            <w:vAlign w:val="center"/>
          </w:tcPr>
          <w:p w14:paraId="5DF404B2"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7565106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3</w:t>
            </w:r>
          </w:p>
        </w:tc>
        <w:tc>
          <w:tcPr>
            <w:tcW w:w="3492" w:type="dxa"/>
            <w:shd w:val="clear" w:color="auto" w:fill="auto"/>
            <w:vAlign w:val="center"/>
          </w:tcPr>
          <w:p w14:paraId="413252C6"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558" w:type="dxa"/>
            <w:shd w:val="clear" w:color="auto" w:fill="auto"/>
            <w:vAlign w:val="center"/>
          </w:tcPr>
          <w:p w14:paraId="429E416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4C3F231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提示为用户名或密码错误</w:t>
            </w:r>
          </w:p>
        </w:tc>
      </w:tr>
      <w:tr w:rsidR="00445679" w14:paraId="37B9CE23" w14:textId="77777777">
        <w:trPr>
          <w:trHeight w:val="555"/>
          <w:jc w:val="center"/>
        </w:trPr>
        <w:tc>
          <w:tcPr>
            <w:tcW w:w="729" w:type="dxa"/>
            <w:vMerge/>
            <w:vAlign w:val="center"/>
          </w:tcPr>
          <w:p w14:paraId="53B98B84"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02A2AB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4</w:t>
            </w:r>
          </w:p>
        </w:tc>
        <w:tc>
          <w:tcPr>
            <w:tcW w:w="3492" w:type="dxa"/>
            <w:shd w:val="clear" w:color="auto" w:fill="auto"/>
            <w:vAlign w:val="center"/>
          </w:tcPr>
          <w:p w14:paraId="3CB44C59"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评估人员通过人员访谈、文件审查等方式，查看是否建立了用户身份信息保护相关管理制度。</w:t>
            </w:r>
          </w:p>
        </w:tc>
        <w:tc>
          <w:tcPr>
            <w:tcW w:w="1558" w:type="dxa"/>
            <w:shd w:val="clear" w:color="auto" w:fill="auto"/>
            <w:vAlign w:val="center"/>
          </w:tcPr>
          <w:p w14:paraId="6BE1C4D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4F48D25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建立了相关用户身份信息保护机制</w:t>
            </w:r>
          </w:p>
        </w:tc>
      </w:tr>
      <w:tr w:rsidR="00445679" w14:paraId="4A59A41D" w14:textId="77777777">
        <w:trPr>
          <w:trHeight w:val="493"/>
          <w:jc w:val="center"/>
        </w:trPr>
        <w:tc>
          <w:tcPr>
            <w:tcW w:w="729" w:type="dxa"/>
            <w:vMerge/>
            <w:vAlign w:val="center"/>
          </w:tcPr>
          <w:p w14:paraId="6E25E496"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EBF407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5</w:t>
            </w:r>
          </w:p>
        </w:tc>
        <w:tc>
          <w:tcPr>
            <w:tcW w:w="3492" w:type="dxa"/>
            <w:shd w:val="clear" w:color="auto" w:fill="auto"/>
            <w:vAlign w:val="center"/>
          </w:tcPr>
          <w:p w14:paraId="4A18ACFC"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评估人员通过人员访谈、使用验证等方式，查看是否配套了必要的技术手段保障用户身份信息的保密性和完整性。</w:t>
            </w:r>
          </w:p>
        </w:tc>
        <w:tc>
          <w:tcPr>
            <w:tcW w:w="1558" w:type="dxa"/>
            <w:shd w:val="clear" w:color="auto" w:fill="auto"/>
            <w:vAlign w:val="center"/>
          </w:tcPr>
          <w:p w14:paraId="2FB1094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35BDB87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配备了相关制度保证用户的身份信息</w:t>
            </w:r>
          </w:p>
        </w:tc>
      </w:tr>
      <w:tr w:rsidR="00445679" w14:paraId="343D453B" w14:textId="77777777">
        <w:trPr>
          <w:trHeight w:val="1035"/>
          <w:jc w:val="center"/>
        </w:trPr>
        <w:tc>
          <w:tcPr>
            <w:tcW w:w="729" w:type="dxa"/>
            <w:vMerge/>
            <w:vAlign w:val="center"/>
          </w:tcPr>
          <w:p w14:paraId="6BF9B6F0" w14:textId="77777777" w:rsidR="00445679" w:rsidRDefault="00445679">
            <w:pPr>
              <w:widowControl/>
              <w:jc w:val="center"/>
              <w:rPr>
                <w:rFonts w:eastAsia="微软雅黑"/>
                <w:color w:val="000000"/>
                <w:kern w:val="0"/>
                <w:sz w:val="18"/>
                <w:szCs w:val="18"/>
                <w:highlight w:val="yellow"/>
              </w:rPr>
            </w:pPr>
          </w:p>
        </w:tc>
        <w:tc>
          <w:tcPr>
            <w:tcW w:w="992" w:type="dxa"/>
            <w:shd w:val="clear" w:color="auto" w:fill="auto"/>
            <w:vAlign w:val="center"/>
          </w:tcPr>
          <w:p w14:paraId="65EBFD30"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01-BZ-1</w:t>
            </w:r>
            <w:r>
              <w:rPr>
                <w:rFonts w:eastAsia="微软雅黑" w:hint="eastAsia"/>
                <w:color w:val="000000"/>
                <w:kern w:val="0"/>
                <w:sz w:val="18"/>
                <w:szCs w:val="18"/>
                <w:highlight w:val="red"/>
              </w:rPr>
              <w:t>6</w:t>
            </w:r>
          </w:p>
        </w:tc>
        <w:tc>
          <w:tcPr>
            <w:tcW w:w="3492" w:type="dxa"/>
            <w:shd w:val="clear" w:color="auto" w:fill="auto"/>
            <w:vAlign w:val="center"/>
          </w:tcPr>
          <w:p w14:paraId="295CF8C6"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评估人员通过人员访谈等方式，了解是否建立覆盖业务所有内容及信息格式的违法信息监测处置的工作机制和技术手段；如是，询问技术手段实现途径与违法信息监测处置流程。</w:t>
            </w:r>
          </w:p>
        </w:tc>
        <w:tc>
          <w:tcPr>
            <w:tcW w:w="1558" w:type="dxa"/>
            <w:shd w:val="clear" w:color="auto" w:fill="auto"/>
            <w:vAlign w:val="center"/>
          </w:tcPr>
          <w:p w14:paraId="6EC091B4"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vAlign w:val="center"/>
          </w:tcPr>
          <w:p w14:paraId="6CA2950F"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未提供关于本业务的《违法信息检测处置管理办法》</w:t>
            </w:r>
          </w:p>
        </w:tc>
      </w:tr>
      <w:tr w:rsidR="00445679" w14:paraId="3FD7B2EE" w14:textId="77777777">
        <w:trPr>
          <w:trHeight w:val="90"/>
          <w:jc w:val="center"/>
        </w:trPr>
        <w:tc>
          <w:tcPr>
            <w:tcW w:w="729" w:type="dxa"/>
            <w:vMerge/>
            <w:vAlign w:val="center"/>
          </w:tcPr>
          <w:p w14:paraId="2D95A7C0" w14:textId="77777777" w:rsidR="00445679" w:rsidRDefault="00445679">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14:paraId="615136E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7</w:t>
            </w:r>
          </w:p>
        </w:tc>
        <w:tc>
          <w:tcPr>
            <w:tcW w:w="3492" w:type="dxa"/>
            <w:tcBorders>
              <w:bottom w:val="single" w:sz="4" w:space="0" w:color="auto"/>
            </w:tcBorders>
            <w:shd w:val="clear" w:color="auto" w:fill="auto"/>
            <w:vAlign w:val="center"/>
          </w:tcPr>
          <w:p w14:paraId="03B3568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评估人员通过演示查验等方式，查看是否留存删除日志记录，查看是否能够调取相关记录。</w:t>
            </w:r>
          </w:p>
        </w:tc>
        <w:tc>
          <w:tcPr>
            <w:tcW w:w="1558" w:type="dxa"/>
            <w:tcBorders>
              <w:bottom w:val="single" w:sz="4" w:space="0" w:color="auto"/>
            </w:tcBorders>
            <w:shd w:val="clear" w:color="auto" w:fill="auto"/>
            <w:vAlign w:val="center"/>
          </w:tcPr>
          <w:p w14:paraId="120BCF3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14:paraId="6A18433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符合日志相关规定</w:t>
            </w:r>
          </w:p>
        </w:tc>
      </w:tr>
      <w:tr w:rsidR="00445679" w14:paraId="65AFC727" w14:textId="77777777">
        <w:trPr>
          <w:trHeight w:val="422"/>
          <w:jc w:val="center"/>
        </w:trPr>
        <w:tc>
          <w:tcPr>
            <w:tcW w:w="729" w:type="dxa"/>
            <w:vMerge/>
            <w:vAlign w:val="center"/>
          </w:tcPr>
          <w:p w14:paraId="50F82A67"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5B7F985E"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01-BZ-1</w:t>
            </w:r>
            <w:r>
              <w:rPr>
                <w:rFonts w:eastAsia="微软雅黑" w:hint="eastAsia"/>
                <w:color w:val="000000"/>
                <w:kern w:val="0"/>
                <w:sz w:val="18"/>
                <w:szCs w:val="18"/>
                <w:highlight w:val="red"/>
              </w:rPr>
              <w:t>8</w:t>
            </w:r>
          </w:p>
        </w:tc>
        <w:tc>
          <w:tcPr>
            <w:tcW w:w="3492" w:type="dxa"/>
            <w:shd w:val="clear" w:color="auto" w:fill="auto"/>
            <w:vAlign w:val="center"/>
          </w:tcPr>
          <w:p w14:paraId="49053E04"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评估人员查看是否建立违法信息样本库，查看违法信息样本库的更新记录。</w:t>
            </w:r>
          </w:p>
        </w:tc>
        <w:tc>
          <w:tcPr>
            <w:tcW w:w="1558" w:type="dxa"/>
            <w:shd w:val="clear" w:color="auto" w:fill="auto"/>
            <w:vAlign w:val="center"/>
          </w:tcPr>
          <w:p w14:paraId="6929008F"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vAlign w:val="center"/>
          </w:tcPr>
          <w:p w14:paraId="6507575F"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敏感词库需要完善</w:t>
            </w:r>
          </w:p>
        </w:tc>
      </w:tr>
      <w:tr w:rsidR="00445679" w14:paraId="1E6CE6FC" w14:textId="77777777">
        <w:trPr>
          <w:trHeight w:val="416"/>
          <w:jc w:val="center"/>
        </w:trPr>
        <w:tc>
          <w:tcPr>
            <w:tcW w:w="729" w:type="dxa"/>
            <w:vMerge/>
            <w:vAlign w:val="center"/>
          </w:tcPr>
          <w:p w14:paraId="237815BC"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50E69CB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19</w:t>
            </w:r>
          </w:p>
        </w:tc>
        <w:tc>
          <w:tcPr>
            <w:tcW w:w="3492" w:type="dxa"/>
            <w:shd w:val="clear" w:color="auto" w:fill="auto"/>
            <w:vAlign w:val="center"/>
          </w:tcPr>
          <w:p w14:paraId="3A172D5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评估人员注册账号，以用户身份发送含有违法信息的文字、图像、音频、视频等，确认信息能否发送成功。</w:t>
            </w:r>
          </w:p>
        </w:tc>
        <w:tc>
          <w:tcPr>
            <w:tcW w:w="1558" w:type="dxa"/>
            <w:shd w:val="clear" w:color="auto" w:fill="auto"/>
            <w:vAlign w:val="center"/>
          </w:tcPr>
          <w:p w14:paraId="26341F8E" w14:textId="77777777" w:rsidR="00445679" w:rsidRDefault="00FA370C">
            <w:pPr>
              <w:widowControl/>
              <w:jc w:val="center"/>
              <w:rPr>
                <w:rFonts w:eastAsia="微软雅黑"/>
                <w:color w:val="000000"/>
                <w:kern w:val="0"/>
                <w:sz w:val="18"/>
                <w:szCs w:val="18"/>
                <w:highlight w:val="yellow"/>
              </w:rPr>
            </w:pPr>
            <w:r>
              <w:rPr>
                <w:rFonts w:eastAsia="微软雅黑" w:hint="eastAsia"/>
                <w:color w:val="000000"/>
                <w:kern w:val="0"/>
                <w:sz w:val="18"/>
                <w:szCs w:val="18"/>
              </w:rPr>
              <w:t>不涉及</w:t>
            </w:r>
          </w:p>
        </w:tc>
        <w:tc>
          <w:tcPr>
            <w:tcW w:w="2267" w:type="dxa"/>
            <w:vAlign w:val="center"/>
          </w:tcPr>
          <w:p w14:paraId="38AB4B1A" w14:textId="77777777" w:rsidR="00445679" w:rsidRDefault="00FA370C">
            <w:pPr>
              <w:widowControl/>
              <w:jc w:val="center"/>
              <w:rPr>
                <w:rFonts w:eastAsia="微软雅黑"/>
                <w:color w:val="000000"/>
                <w:kern w:val="0"/>
                <w:sz w:val="18"/>
                <w:szCs w:val="18"/>
                <w:highlight w:val="yellow"/>
              </w:rPr>
            </w:pPr>
            <w:r>
              <w:rPr>
                <w:rFonts w:eastAsia="微软雅黑" w:hint="eastAsia"/>
                <w:color w:val="000000"/>
                <w:kern w:val="0"/>
                <w:sz w:val="18"/>
                <w:szCs w:val="18"/>
              </w:rPr>
              <w:t>用户无法发布信息</w:t>
            </w:r>
          </w:p>
        </w:tc>
      </w:tr>
      <w:tr w:rsidR="00445679" w14:paraId="74CABD56" w14:textId="77777777">
        <w:trPr>
          <w:trHeight w:val="690"/>
          <w:jc w:val="center"/>
        </w:trPr>
        <w:tc>
          <w:tcPr>
            <w:tcW w:w="729" w:type="dxa"/>
            <w:vMerge/>
            <w:vAlign w:val="center"/>
          </w:tcPr>
          <w:p w14:paraId="52E61069"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5F107531"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01-BZ-2</w:t>
            </w:r>
            <w:r>
              <w:rPr>
                <w:rFonts w:eastAsia="微软雅黑" w:hint="eastAsia"/>
                <w:color w:val="000000"/>
                <w:kern w:val="0"/>
                <w:sz w:val="18"/>
                <w:szCs w:val="18"/>
                <w:highlight w:val="red"/>
              </w:rPr>
              <w:t>0</w:t>
            </w:r>
          </w:p>
        </w:tc>
        <w:tc>
          <w:tcPr>
            <w:tcW w:w="3492" w:type="dxa"/>
            <w:shd w:val="clear" w:color="auto" w:fill="auto"/>
            <w:vAlign w:val="center"/>
          </w:tcPr>
          <w:p w14:paraId="156CCBF8"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评估人员通过人员访谈、演示查验等方式，检查是否对图片、语音、视频或小语种等公共信息建立了先审后发机制。</w:t>
            </w:r>
          </w:p>
        </w:tc>
        <w:tc>
          <w:tcPr>
            <w:tcW w:w="1558" w:type="dxa"/>
            <w:shd w:val="clear" w:color="auto" w:fill="auto"/>
            <w:vAlign w:val="center"/>
          </w:tcPr>
          <w:p w14:paraId="09D9A38B"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vAlign w:val="center"/>
          </w:tcPr>
          <w:p w14:paraId="7D63B2AE" w14:textId="77777777" w:rsidR="00445679" w:rsidRDefault="00FA370C">
            <w:pPr>
              <w:widowControl/>
              <w:jc w:val="center"/>
              <w:rPr>
                <w:rFonts w:eastAsia="微软雅黑"/>
                <w:color w:val="000000"/>
                <w:kern w:val="0"/>
                <w:sz w:val="18"/>
                <w:szCs w:val="18"/>
                <w:highlight w:val="red"/>
              </w:rPr>
            </w:pPr>
            <w:proofErr w:type="gramStart"/>
            <w:r>
              <w:rPr>
                <w:rFonts w:eastAsia="微软雅黑" w:hint="eastAsia"/>
                <w:color w:val="000000"/>
                <w:kern w:val="0"/>
                <w:sz w:val="18"/>
                <w:szCs w:val="18"/>
                <w:highlight w:val="red"/>
              </w:rPr>
              <w:t>无先审后发机制</w:t>
            </w:r>
            <w:proofErr w:type="gramEnd"/>
          </w:p>
        </w:tc>
      </w:tr>
      <w:tr w:rsidR="00445679" w14:paraId="49F3247F" w14:textId="77777777">
        <w:trPr>
          <w:trHeight w:val="690"/>
          <w:jc w:val="center"/>
        </w:trPr>
        <w:tc>
          <w:tcPr>
            <w:tcW w:w="729" w:type="dxa"/>
            <w:vMerge/>
            <w:vAlign w:val="center"/>
          </w:tcPr>
          <w:p w14:paraId="20CE7D76"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2CAFDD07"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01-BZ-2</w:t>
            </w:r>
            <w:r>
              <w:rPr>
                <w:rFonts w:eastAsia="微软雅黑" w:hint="eastAsia"/>
                <w:color w:val="000000"/>
                <w:kern w:val="0"/>
                <w:sz w:val="18"/>
                <w:szCs w:val="18"/>
              </w:rPr>
              <w:t>1</w:t>
            </w:r>
          </w:p>
        </w:tc>
        <w:tc>
          <w:tcPr>
            <w:tcW w:w="3492" w:type="dxa"/>
            <w:shd w:val="clear" w:color="auto" w:fill="auto"/>
            <w:vAlign w:val="center"/>
          </w:tcPr>
          <w:p w14:paraId="71BF221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评估人员通过人员访谈、演示查验等方式，检查公共信息的审核是否采用了技术加人工方式。</w:t>
            </w:r>
          </w:p>
        </w:tc>
        <w:tc>
          <w:tcPr>
            <w:tcW w:w="1558" w:type="dxa"/>
            <w:shd w:val="clear" w:color="auto" w:fill="auto"/>
            <w:vAlign w:val="center"/>
          </w:tcPr>
          <w:p w14:paraId="4C8CCB2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505AE43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2167F461" w14:textId="77777777">
        <w:trPr>
          <w:trHeight w:val="438"/>
          <w:jc w:val="center"/>
        </w:trPr>
        <w:tc>
          <w:tcPr>
            <w:tcW w:w="729" w:type="dxa"/>
            <w:vMerge/>
            <w:vAlign w:val="center"/>
          </w:tcPr>
          <w:p w14:paraId="0FCBED4A"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D5AD87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22</w:t>
            </w:r>
          </w:p>
        </w:tc>
        <w:tc>
          <w:tcPr>
            <w:tcW w:w="3492" w:type="dxa"/>
            <w:shd w:val="clear" w:color="auto" w:fill="auto"/>
            <w:vAlign w:val="center"/>
          </w:tcPr>
          <w:p w14:paraId="413044D9"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评估人员通过人员访谈、使用测试等方式，查看在业务使用过程中，是否配备了用户真实身份鉴别管理制度和技术手段。</w:t>
            </w:r>
          </w:p>
        </w:tc>
        <w:tc>
          <w:tcPr>
            <w:tcW w:w="1558" w:type="dxa"/>
            <w:shd w:val="clear" w:color="auto" w:fill="auto"/>
            <w:vAlign w:val="center"/>
          </w:tcPr>
          <w:p w14:paraId="73CE01F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412E1EF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可以采用短信验证等方式鉴别身份</w:t>
            </w:r>
          </w:p>
        </w:tc>
      </w:tr>
      <w:tr w:rsidR="00445679" w14:paraId="365A35FC" w14:textId="77777777">
        <w:trPr>
          <w:trHeight w:val="376"/>
          <w:jc w:val="center"/>
        </w:trPr>
        <w:tc>
          <w:tcPr>
            <w:tcW w:w="729" w:type="dxa"/>
            <w:vMerge/>
            <w:vAlign w:val="center"/>
          </w:tcPr>
          <w:p w14:paraId="2C16FB9D"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08BF8FB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23</w:t>
            </w:r>
          </w:p>
        </w:tc>
        <w:tc>
          <w:tcPr>
            <w:tcW w:w="3492" w:type="dxa"/>
            <w:shd w:val="clear" w:color="auto" w:fill="auto"/>
            <w:vAlign w:val="center"/>
          </w:tcPr>
          <w:p w14:paraId="37F9964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评估人员通过测试验证方式，针对具备第三方</w:t>
            </w:r>
            <w:r>
              <w:rPr>
                <w:rFonts w:eastAsia="微软雅黑"/>
                <w:color w:val="000000"/>
                <w:kern w:val="0"/>
                <w:sz w:val="18"/>
                <w:szCs w:val="18"/>
              </w:rPr>
              <w:t>/</w:t>
            </w:r>
            <w:r>
              <w:rPr>
                <w:rFonts w:eastAsia="微软雅黑"/>
                <w:color w:val="000000"/>
                <w:kern w:val="0"/>
                <w:sz w:val="18"/>
                <w:szCs w:val="18"/>
              </w:rPr>
              <w:t>用户发布信息功能的业务，实际完成一次注册操作，查看在注册环节，是否明确告知用户禁止发布、复制、传播违法信息</w:t>
            </w:r>
            <w:r>
              <w:rPr>
                <w:rFonts w:eastAsia="微软雅黑" w:hint="eastAsia"/>
                <w:color w:val="000000"/>
                <w:kern w:val="0"/>
                <w:sz w:val="18"/>
                <w:szCs w:val="18"/>
              </w:rPr>
              <w:t>，是否</w:t>
            </w:r>
            <w:r>
              <w:rPr>
                <w:rFonts w:eastAsia="微软雅黑"/>
                <w:color w:val="000000"/>
                <w:kern w:val="0"/>
                <w:sz w:val="18"/>
                <w:szCs w:val="18"/>
              </w:rPr>
              <w:t>明确要求用户承诺遵守法律法规</w:t>
            </w:r>
            <w:r>
              <w:rPr>
                <w:rFonts w:eastAsia="微软雅黑"/>
                <w:color w:val="000000"/>
                <w:kern w:val="0"/>
                <w:sz w:val="18"/>
                <w:szCs w:val="18"/>
              </w:rPr>
              <w:t>(</w:t>
            </w:r>
            <w:r>
              <w:rPr>
                <w:rFonts w:eastAsia="微软雅黑"/>
                <w:color w:val="000000"/>
                <w:kern w:val="0"/>
                <w:sz w:val="18"/>
                <w:szCs w:val="18"/>
              </w:rPr>
              <w:t>《互联网信息服务管理办法》第十五条</w:t>
            </w:r>
            <w:r>
              <w:rPr>
                <w:rFonts w:eastAsia="微软雅黑"/>
                <w:color w:val="000000"/>
                <w:kern w:val="0"/>
                <w:sz w:val="18"/>
                <w:szCs w:val="18"/>
              </w:rPr>
              <w:t>)</w:t>
            </w:r>
            <w:r>
              <w:rPr>
                <w:rFonts w:eastAsia="微软雅黑"/>
                <w:color w:val="000000"/>
                <w:kern w:val="0"/>
                <w:sz w:val="18"/>
                <w:szCs w:val="18"/>
              </w:rPr>
              <w:t>、社会主义制度、国家利益、公民合法权益、公共秩序、社会道德风尚和信息真实性等七条底线。</w:t>
            </w:r>
          </w:p>
        </w:tc>
        <w:tc>
          <w:tcPr>
            <w:tcW w:w="1558" w:type="dxa"/>
            <w:shd w:val="clear" w:color="auto" w:fill="auto"/>
            <w:vAlign w:val="center"/>
          </w:tcPr>
          <w:p w14:paraId="7D080FF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39596A9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7D8C9BE0" w14:textId="77777777">
        <w:trPr>
          <w:trHeight w:val="343"/>
          <w:jc w:val="center"/>
        </w:trPr>
        <w:tc>
          <w:tcPr>
            <w:tcW w:w="729" w:type="dxa"/>
            <w:vMerge/>
            <w:vAlign w:val="center"/>
          </w:tcPr>
          <w:p w14:paraId="3DD5E14F"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5131689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24</w:t>
            </w:r>
          </w:p>
        </w:tc>
        <w:tc>
          <w:tcPr>
            <w:tcW w:w="3492" w:type="dxa"/>
            <w:shd w:val="clear" w:color="auto" w:fill="auto"/>
            <w:vAlign w:val="center"/>
          </w:tcPr>
          <w:p w14:paraId="6F866156"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评估人员对用户管理人员进行访谈，针对具备第三方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是否根据累计发送违法信息次数等参数对个人账号、公众账号、聊天群组进行安全等级划分；如是，询问等级划分梯度、各等级违法信息处置机制及实现方式等。针对个人账号、公众账号、聊天群组后台数据中是否有安全等级划分及配置相应的处置策略。</w:t>
            </w:r>
          </w:p>
        </w:tc>
        <w:tc>
          <w:tcPr>
            <w:tcW w:w="1558" w:type="dxa"/>
            <w:shd w:val="clear" w:color="auto" w:fill="auto"/>
            <w:vAlign w:val="center"/>
          </w:tcPr>
          <w:p w14:paraId="1151237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70C981F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68A02211" w14:textId="77777777">
        <w:trPr>
          <w:trHeight w:val="181"/>
          <w:jc w:val="center"/>
        </w:trPr>
        <w:tc>
          <w:tcPr>
            <w:tcW w:w="729" w:type="dxa"/>
            <w:vMerge/>
            <w:vAlign w:val="center"/>
          </w:tcPr>
          <w:p w14:paraId="1644DFFB"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6B51608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25</w:t>
            </w:r>
          </w:p>
        </w:tc>
        <w:tc>
          <w:tcPr>
            <w:tcW w:w="3492" w:type="dxa"/>
            <w:shd w:val="clear" w:color="auto" w:fill="auto"/>
            <w:vAlign w:val="center"/>
          </w:tcPr>
          <w:p w14:paraId="2BF1B5D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评估人员查看人员配备文件，针对具备第三方</w:t>
            </w:r>
            <w:r>
              <w:rPr>
                <w:rFonts w:eastAsia="微软雅黑"/>
                <w:color w:val="000000"/>
                <w:kern w:val="0"/>
                <w:sz w:val="18"/>
                <w:szCs w:val="18"/>
              </w:rPr>
              <w:t>/</w:t>
            </w:r>
            <w:r>
              <w:rPr>
                <w:rFonts w:eastAsia="微软雅黑"/>
                <w:color w:val="000000"/>
                <w:kern w:val="0"/>
                <w:sz w:val="18"/>
                <w:szCs w:val="18"/>
              </w:rPr>
              <w:t>用户发布信息功能的业务，查看是否配备专门人员管理公众账号，文件中是否含有人员名单和工作联系方式。</w:t>
            </w:r>
          </w:p>
        </w:tc>
        <w:tc>
          <w:tcPr>
            <w:tcW w:w="1558" w:type="dxa"/>
            <w:shd w:val="clear" w:color="auto" w:fill="auto"/>
            <w:vAlign w:val="center"/>
          </w:tcPr>
          <w:p w14:paraId="72D926E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0FB6888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0C231F44" w14:textId="77777777">
        <w:trPr>
          <w:trHeight w:val="132"/>
          <w:jc w:val="center"/>
        </w:trPr>
        <w:tc>
          <w:tcPr>
            <w:tcW w:w="729" w:type="dxa"/>
            <w:vMerge/>
            <w:vAlign w:val="center"/>
          </w:tcPr>
          <w:p w14:paraId="6247D884" w14:textId="77777777" w:rsidR="00445679" w:rsidRDefault="00445679">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14:paraId="794A20D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26</w:t>
            </w:r>
          </w:p>
        </w:tc>
        <w:tc>
          <w:tcPr>
            <w:tcW w:w="3492" w:type="dxa"/>
            <w:tcBorders>
              <w:bottom w:val="single" w:sz="4" w:space="0" w:color="auto"/>
            </w:tcBorders>
            <w:shd w:val="clear" w:color="auto" w:fill="auto"/>
            <w:vAlign w:val="center"/>
          </w:tcPr>
          <w:p w14:paraId="2BDA864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评估人员查看制度文件、工作手册等，针对具备第三方</w:t>
            </w:r>
            <w:r>
              <w:rPr>
                <w:rFonts w:eastAsia="微软雅黑"/>
                <w:color w:val="000000"/>
                <w:kern w:val="0"/>
                <w:sz w:val="18"/>
                <w:szCs w:val="18"/>
              </w:rPr>
              <w:t>/</w:t>
            </w:r>
            <w:r>
              <w:rPr>
                <w:rFonts w:eastAsia="微软雅黑"/>
                <w:color w:val="000000"/>
                <w:kern w:val="0"/>
                <w:sz w:val="18"/>
                <w:szCs w:val="18"/>
              </w:rPr>
              <w:t>用户发布信息功能的业务，是否含有针对公众账号发布的公开信息内容作违法信息日常监测巡查的机制和管理要求。</w:t>
            </w:r>
          </w:p>
        </w:tc>
        <w:tc>
          <w:tcPr>
            <w:tcW w:w="1558" w:type="dxa"/>
            <w:tcBorders>
              <w:bottom w:val="single" w:sz="4" w:space="0" w:color="auto"/>
            </w:tcBorders>
            <w:shd w:val="clear" w:color="auto" w:fill="auto"/>
            <w:vAlign w:val="center"/>
          </w:tcPr>
          <w:p w14:paraId="795D8DF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bottom w:val="single" w:sz="4" w:space="0" w:color="auto"/>
            </w:tcBorders>
            <w:vAlign w:val="center"/>
          </w:tcPr>
          <w:p w14:paraId="151CC7A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3B0FBEFC" w14:textId="77777777">
        <w:trPr>
          <w:trHeight w:val="804"/>
          <w:jc w:val="center"/>
        </w:trPr>
        <w:tc>
          <w:tcPr>
            <w:tcW w:w="729" w:type="dxa"/>
            <w:vMerge/>
            <w:vAlign w:val="center"/>
          </w:tcPr>
          <w:p w14:paraId="3A733AE3"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71A6DF5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27</w:t>
            </w:r>
          </w:p>
        </w:tc>
        <w:tc>
          <w:tcPr>
            <w:tcW w:w="3492" w:type="dxa"/>
            <w:shd w:val="clear" w:color="auto" w:fill="auto"/>
            <w:vAlign w:val="center"/>
          </w:tcPr>
          <w:p w14:paraId="29D40F3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评估人员对公众账号管理人员进行访谈，针对具备第三方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用户发布信息功能的业务，询问违法信息处置方式和流程，是否有相关处置工作的记录。</w:t>
            </w:r>
          </w:p>
        </w:tc>
        <w:tc>
          <w:tcPr>
            <w:tcW w:w="1558" w:type="dxa"/>
            <w:shd w:val="clear" w:color="auto" w:fill="auto"/>
            <w:vAlign w:val="center"/>
          </w:tcPr>
          <w:p w14:paraId="475954D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49180F4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45315171" w14:textId="77777777">
        <w:trPr>
          <w:trHeight w:val="546"/>
          <w:jc w:val="center"/>
        </w:trPr>
        <w:tc>
          <w:tcPr>
            <w:tcW w:w="729" w:type="dxa"/>
            <w:vMerge/>
            <w:vAlign w:val="center"/>
          </w:tcPr>
          <w:p w14:paraId="661EA45C"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0943CF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28</w:t>
            </w:r>
          </w:p>
        </w:tc>
        <w:tc>
          <w:tcPr>
            <w:tcW w:w="3492" w:type="dxa"/>
            <w:shd w:val="clear" w:color="auto" w:fill="auto"/>
            <w:vAlign w:val="center"/>
          </w:tcPr>
          <w:p w14:paraId="11F34D3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评估人员实际完成一次群组创建，检查是否明示群组人数上限，是否明确告知：</w:t>
            </w:r>
            <w:r>
              <w:rPr>
                <w:rFonts w:eastAsia="微软雅黑"/>
                <w:color w:val="000000"/>
                <w:kern w:val="0"/>
                <w:sz w:val="18"/>
                <w:szCs w:val="18"/>
              </w:rPr>
              <w:t xml:space="preserve">a) </w:t>
            </w:r>
            <w:r>
              <w:rPr>
                <w:rFonts w:eastAsia="微软雅黑"/>
                <w:color w:val="000000"/>
                <w:kern w:val="0"/>
                <w:sz w:val="18"/>
                <w:szCs w:val="18"/>
              </w:rPr>
              <w:t>不得复制、发布、传播违法信息；</w:t>
            </w:r>
            <w:r>
              <w:rPr>
                <w:rFonts w:eastAsia="微软雅黑"/>
                <w:color w:val="000000"/>
                <w:kern w:val="0"/>
                <w:sz w:val="18"/>
                <w:szCs w:val="18"/>
              </w:rPr>
              <w:br/>
              <w:t xml:space="preserve">b) </w:t>
            </w:r>
            <w:proofErr w:type="gramStart"/>
            <w:r>
              <w:rPr>
                <w:rFonts w:eastAsia="微软雅黑"/>
                <w:color w:val="000000"/>
                <w:kern w:val="0"/>
                <w:sz w:val="18"/>
                <w:szCs w:val="18"/>
              </w:rPr>
              <w:t>群创建</w:t>
            </w:r>
            <w:proofErr w:type="gramEnd"/>
            <w:r>
              <w:rPr>
                <w:rFonts w:eastAsia="微软雅黑"/>
                <w:color w:val="000000"/>
                <w:kern w:val="0"/>
                <w:sz w:val="18"/>
                <w:szCs w:val="18"/>
              </w:rPr>
              <w:t>者和群管理者对群组负有管理责任，</w:t>
            </w:r>
            <w:proofErr w:type="gramStart"/>
            <w:r>
              <w:rPr>
                <w:rFonts w:eastAsia="微软雅黑"/>
                <w:color w:val="000000"/>
                <w:kern w:val="0"/>
                <w:sz w:val="18"/>
                <w:szCs w:val="18"/>
              </w:rPr>
              <w:t>需承诺</w:t>
            </w:r>
            <w:proofErr w:type="gramEnd"/>
            <w:r>
              <w:rPr>
                <w:rFonts w:eastAsia="微软雅黑"/>
                <w:color w:val="000000"/>
                <w:kern w:val="0"/>
                <w:sz w:val="18"/>
                <w:szCs w:val="18"/>
              </w:rPr>
              <w:t>本群组不发布、传播违法信息。</w:t>
            </w:r>
          </w:p>
        </w:tc>
        <w:tc>
          <w:tcPr>
            <w:tcW w:w="1558" w:type="dxa"/>
            <w:shd w:val="clear" w:color="auto" w:fill="auto"/>
            <w:vAlign w:val="center"/>
          </w:tcPr>
          <w:p w14:paraId="3DE4D72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0F1F775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61E8FAC8" w14:textId="77777777">
        <w:trPr>
          <w:trHeight w:val="690"/>
          <w:jc w:val="center"/>
        </w:trPr>
        <w:tc>
          <w:tcPr>
            <w:tcW w:w="729" w:type="dxa"/>
            <w:vMerge/>
            <w:vAlign w:val="center"/>
          </w:tcPr>
          <w:p w14:paraId="100E2EED"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0B2AE98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29</w:t>
            </w:r>
          </w:p>
        </w:tc>
        <w:tc>
          <w:tcPr>
            <w:tcW w:w="3492" w:type="dxa"/>
            <w:shd w:val="clear" w:color="auto" w:fill="auto"/>
            <w:vAlign w:val="center"/>
          </w:tcPr>
          <w:p w14:paraId="084DB91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评估人员查验系统配置，是否对群组人数设置上限，是否对群</w:t>
            </w:r>
            <w:proofErr w:type="gramStart"/>
            <w:r>
              <w:rPr>
                <w:rFonts w:eastAsia="微软雅黑"/>
                <w:color w:val="000000"/>
                <w:kern w:val="0"/>
                <w:sz w:val="18"/>
                <w:szCs w:val="18"/>
              </w:rPr>
              <w:t>组违法</w:t>
            </w:r>
            <w:proofErr w:type="gramEnd"/>
            <w:r>
              <w:rPr>
                <w:rFonts w:eastAsia="微软雅黑"/>
                <w:color w:val="000000"/>
                <w:kern w:val="0"/>
                <w:sz w:val="18"/>
                <w:szCs w:val="18"/>
              </w:rPr>
              <w:t>信息的发布、传播进行监测和处置。</w:t>
            </w:r>
          </w:p>
        </w:tc>
        <w:tc>
          <w:tcPr>
            <w:tcW w:w="1558" w:type="dxa"/>
            <w:vAlign w:val="center"/>
          </w:tcPr>
          <w:p w14:paraId="28C1463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19AECC8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无群</w:t>
            </w:r>
            <w:proofErr w:type="gramStart"/>
            <w:r>
              <w:rPr>
                <w:rFonts w:eastAsia="微软雅黑" w:hint="eastAsia"/>
                <w:color w:val="000000"/>
                <w:kern w:val="0"/>
                <w:sz w:val="18"/>
                <w:szCs w:val="18"/>
              </w:rPr>
              <w:t>组功能</w:t>
            </w:r>
            <w:proofErr w:type="gramEnd"/>
          </w:p>
        </w:tc>
      </w:tr>
      <w:tr w:rsidR="00445679" w14:paraId="103495E1" w14:textId="77777777">
        <w:trPr>
          <w:trHeight w:val="611"/>
          <w:jc w:val="center"/>
        </w:trPr>
        <w:tc>
          <w:tcPr>
            <w:tcW w:w="729" w:type="dxa"/>
            <w:vMerge/>
            <w:vAlign w:val="center"/>
          </w:tcPr>
          <w:p w14:paraId="41E9BD26"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F0A234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30</w:t>
            </w:r>
          </w:p>
        </w:tc>
        <w:tc>
          <w:tcPr>
            <w:tcW w:w="3492" w:type="dxa"/>
            <w:shd w:val="clear" w:color="auto" w:fill="auto"/>
            <w:vAlign w:val="center"/>
          </w:tcPr>
          <w:p w14:paraId="02F78D9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评估人员通过人员访谈、文件审查等方式，针对具备第三方</w:t>
            </w:r>
            <w:r>
              <w:rPr>
                <w:rFonts w:eastAsia="微软雅黑"/>
                <w:color w:val="000000"/>
                <w:kern w:val="0"/>
                <w:sz w:val="18"/>
                <w:szCs w:val="18"/>
              </w:rPr>
              <w:t>/</w:t>
            </w:r>
            <w:r>
              <w:rPr>
                <w:rFonts w:eastAsia="微软雅黑"/>
                <w:color w:val="000000"/>
                <w:kern w:val="0"/>
                <w:sz w:val="18"/>
                <w:szCs w:val="18"/>
              </w:rPr>
              <w:t>用户发布信息功能的业务，检查是否针对信息发布环节的链接转发、添加评论转发、跨平台分享等功能配套了违法信息监测和处置的管理机制和技术手段。</w:t>
            </w:r>
          </w:p>
        </w:tc>
        <w:tc>
          <w:tcPr>
            <w:tcW w:w="1558" w:type="dxa"/>
            <w:shd w:val="clear" w:color="auto" w:fill="auto"/>
            <w:vAlign w:val="center"/>
          </w:tcPr>
          <w:p w14:paraId="6E00BCC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2D577BC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2B3207A9" w14:textId="77777777">
        <w:trPr>
          <w:trHeight w:val="511"/>
          <w:jc w:val="center"/>
        </w:trPr>
        <w:tc>
          <w:tcPr>
            <w:tcW w:w="729" w:type="dxa"/>
            <w:vMerge/>
            <w:vAlign w:val="center"/>
          </w:tcPr>
          <w:p w14:paraId="4C6693A2"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63A7ED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31</w:t>
            </w:r>
          </w:p>
        </w:tc>
        <w:tc>
          <w:tcPr>
            <w:tcW w:w="3492" w:type="dxa"/>
            <w:shd w:val="clear" w:color="auto" w:fill="auto"/>
            <w:vAlign w:val="center"/>
          </w:tcPr>
          <w:p w14:paraId="5D21323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针对具备第三方</w:t>
            </w:r>
            <w:r>
              <w:rPr>
                <w:rFonts w:eastAsia="微软雅黑"/>
                <w:color w:val="000000"/>
                <w:kern w:val="0"/>
                <w:sz w:val="18"/>
                <w:szCs w:val="18"/>
              </w:rPr>
              <w:t>/</w:t>
            </w:r>
            <w:r>
              <w:rPr>
                <w:rFonts w:eastAsia="微软雅黑"/>
                <w:color w:val="000000"/>
                <w:kern w:val="0"/>
                <w:sz w:val="18"/>
                <w:szCs w:val="18"/>
              </w:rPr>
              <w:t>用户发布信息功能的业务，评估人员分别实际使用一次链接转发、添加评论转发、跨平台分享功能，在有关位置输入违法信息关键字，验证信息是否发送成功。</w:t>
            </w:r>
          </w:p>
        </w:tc>
        <w:tc>
          <w:tcPr>
            <w:tcW w:w="1558" w:type="dxa"/>
            <w:shd w:val="clear" w:color="auto" w:fill="auto"/>
            <w:vAlign w:val="center"/>
          </w:tcPr>
          <w:p w14:paraId="5D90F4B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1D0A322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0FDEEEB6" w14:textId="77777777">
        <w:trPr>
          <w:trHeight w:val="708"/>
          <w:jc w:val="center"/>
        </w:trPr>
        <w:tc>
          <w:tcPr>
            <w:tcW w:w="729" w:type="dxa"/>
            <w:vMerge/>
            <w:vAlign w:val="center"/>
          </w:tcPr>
          <w:p w14:paraId="395CB8E9"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52E864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32</w:t>
            </w:r>
          </w:p>
        </w:tc>
        <w:tc>
          <w:tcPr>
            <w:tcW w:w="3492" w:type="dxa"/>
            <w:shd w:val="clear" w:color="auto" w:fill="auto"/>
            <w:vAlign w:val="center"/>
          </w:tcPr>
          <w:p w14:paraId="54E3390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针对具备第三方</w:t>
            </w:r>
            <w:r>
              <w:rPr>
                <w:rFonts w:eastAsia="微软雅黑"/>
                <w:color w:val="000000"/>
                <w:kern w:val="0"/>
                <w:sz w:val="18"/>
                <w:szCs w:val="18"/>
              </w:rPr>
              <w:t>/</w:t>
            </w:r>
            <w:r>
              <w:rPr>
                <w:rFonts w:eastAsia="微软雅黑" w:hint="eastAsia"/>
                <w:color w:val="000000"/>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558" w:type="dxa"/>
            <w:shd w:val="clear" w:color="auto" w:fill="auto"/>
            <w:vAlign w:val="center"/>
          </w:tcPr>
          <w:p w14:paraId="2C0E869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444E6E0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用户无法发布信息</w:t>
            </w:r>
          </w:p>
        </w:tc>
      </w:tr>
      <w:tr w:rsidR="00445679" w14:paraId="28D89428" w14:textId="77777777">
        <w:trPr>
          <w:trHeight w:val="442"/>
          <w:jc w:val="center"/>
        </w:trPr>
        <w:tc>
          <w:tcPr>
            <w:tcW w:w="729" w:type="dxa"/>
            <w:vMerge/>
            <w:vAlign w:val="center"/>
          </w:tcPr>
          <w:p w14:paraId="7678877E"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08F2E2A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33</w:t>
            </w:r>
          </w:p>
        </w:tc>
        <w:tc>
          <w:tcPr>
            <w:tcW w:w="3492" w:type="dxa"/>
            <w:shd w:val="clear" w:color="auto" w:fill="auto"/>
            <w:vAlign w:val="center"/>
          </w:tcPr>
          <w:p w14:paraId="68ED566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评估人员需查看系统后台记录，查阅是否留存违法信息联动删除操作日志及日志记录内容</w:t>
            </w:r>
          </w:p>
        </w:tc>
        <w:tc>
          <w:tcPr>
            <w:tcW w:w="1558" w:type="dxa"/>
            <w:shd w:val="clear" w:color="auto" w:fill="auto"/>
            <w:vAlign w:val="center"/>
          </w:tcPr>
          <w:p w14:paraId="7418FA1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7D405A6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日志记录符合相关规定，并记录了相关操作</w:t>
            </w:r>
          </w:p>
        </w:tc>
      </w:tr>
      <w:tr w:rsidR="00445679" w14:paraId="631971EF" w14:textId="77777777">
        <w:trPr>
          <w:trHeight w:val="651"/>
          <w:jc w:val="center"/>
        </w:trPr>
        <w:tc>
          <w:tcPr>
            <w:tcW w:w="729" w:type="dxa"/>
            <w:vMerge/>
            <w:vAlign w:val="center"/>
          </w:tcPr>
          <w:p w14:paraId="17B896AE"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F79440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34</w:t>
            </w:r>
          </w:p>
        </w:tc>
        <w:tc>
          <w:tcPr>
            <w:tcW w:w="3492" w:type="dxa"/>
            <w:shd w:val="clear" w:color="auto" w:fill="auto"/>
            <w:vAlign w:val="center"/>
          </w:tcPr>
          <w:p w14:paraId="0A3306C7"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558" w:type="dxa"/>
            <w:shd w:val="clear" w:color="auto" w:fill="auto"/>
            <w:vAlign w:val="center"/>
          </w:tcPr>
          <w:p w14:paraId="6297B20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7096413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告知信息种类</w:t>
            </w:r>
          </w:p>
          <w:p w14:paraId="4F50A01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可自主选择</w:t>
            </w:r>
          </w:p>
        </w:tc>
      </w:tr>
      <w:tr w:rsidR="00445679" w14:paraId="0C8F3565" w14:textId="77777777">
        <w:trPr>
          <w:trHeight w:val="493"/>
          <w:jc w:val="center"/>
        </w:trPr>
        <w:tc>
          <w:tcPr>
            <w:tcW w:w="729" w:type="dxa"/>
            <w:vMerge/>
            <w:vAlign w:val="center"/>
          </w:tcPr>
          <w:p w14:paraId="6234BBC8"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1C14DF5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35</w:t>
            </w:r>
          </w:p>
        </w:tc>
        <w:tc>
          <w:tcPr>
            <w:tcW w:w="3492" w:type="dxa"/>
            <w:shd w:val="clear" w:color="auto" w:fill="auto"/>
            <w:vAlign w:val="center"/>
          </w:tcPr>
          <w:p w14:paraId="67C80356"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评估人员使用业务，在不同时间</w:t>
            </w:r>
            <w:proofErr w:type="gramStart"/>
            <w:r>
              <w:rPr>
                <w:rFonts w:eastAsia="微软雅黑"/>
                <w:color w:val="000000"/>
                <w:kern w:val="0"/>
                <w:sz w:val="18"/>
                <w:szCs w:val="18"/>
              </w:rPr>
              <w:t>段针对</w:t>
            </w:r>
            <w:proofErr w:type="gramEnd"/>
            <w:r>
              <w:rPr>
                <w:rFonts w:eastAsia="微软雅黑"/>
                <w:color w:val="000000"/>
                <w:kern w:val="0"/>
                <w:sz w:val="18"/>
                <w:szCs w:val="18"/>
              </w:rPr>
              <w:t>业务平台进行若干次访问，或发布若干</w:t>
            </w:r>
            <w:proofErr w:type="gramStart"/>
            <w:r>
              <w:rPr>
                <w:rFonts w:eastAsia="微软雅黑"/>
                <w:color w:val="000000"/>
                <w:kern w:val="0"/>
                <w:sz w:val="18"/>
                <w:szCs w:val="18"/>
              </w:rPr>
              <w:t>条公众</w:t>
            </w:r>
            <w:proofErr w:type="gramEnd"/>
            <w:r>
              <w:rPr>
                <w:rFonts w:eastAsia="微软雅黑"/>
                <w:color w:val="000000"/>
                <w:kern w:val="0"/>
                <w:sz w:val="18"/>
                <w:szCs w:val="18"/>
              </w:rPr>
              <w:t>信息，</w:t>
            </w:r>
            <w:proofErr w:type="gramStart"/>
            <w:r>
              <w:rPr>
                <w:rFonts w:eastAsia="微软雅黑"/>
                <w:color w:val="000000"/>
                <w:kern w:val="0"/>
                <w:sz w:val="18"/>
                <w:szCs w:val="18"/>
              </w:rPr>
              <w:t>随后请导出</w:t>
            </w:r>
            <w:proofErr w:type="gramEnd"/>
            <w:r>
              <w:rPr>
                <w:rFonts w:eastAsia="微软雅黑"/>
                <w:color w:val="000000"/>
                <w:kern w:val="0"/>
                <w:sz w:val="18"/>
                <w:szCs w:val="18"/>
              </w:rPr>
              <w:t>相关的访问记录；或从日志留存系统页面展示相关记录。评估人员需提供一定查询条件，由相关人员在日志留存系统进行操作演示，验证日志留存系统的查询、检索和审计功能。</w:t>
            </w:r>
          </w:p>
        </w:tc>
        <w:tc>
          <w:tcPr>
            <w:tcW w:w="1558" w:type="dxa"/>
            <w:shd w:val="clear" w:color="auto" w:fill="auto"/>
            <w:vAlign w:val="center"/>
          </w:tcPr>
          <w:p w14:paraId="7F34DD1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2A11EBC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日志记录可提供相关信息</w:t>
            </w:r>
          </w:p>
        </w:tc>
      </w:tr>
      <w:tr w:rsidR="00445679" w14:paraId="2C8465E2" w14:textId="77777777">
        <w:trPr>
          <w:trHeight w:val="511"/>
          <w:jc w:val="center"/>
        </w:trPr>
        <w:tc>
          <w:tcPr>
            <w:tcW w:w="729" w:type="dxa"/>
            <w:vMerge/>
            <w:vAlign w:val="center"/>
          </w:tcPr>
          <w:p w14:paraId="6D002015"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8DBAEE7"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36</w:t>
            </w:r>
          </w:p>
        </w:tc>
        <w:tc>
          <w:tcPr>
            <w:tcW w:w="3492" w:type="dxa"/>
            <w:shd w:val="clear" w:color="auto" w:fill="auto"/>
            <w:vAlign w:val="center"/>
          </w:tcPr>
          <w:p w14:paraId="5ED1B5B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对于已上线的业务，需请提供满足留存时间要求的日志记录；针对未上线的业务，需请提供日志留存系统设计文件，证明其能够满足留存时间要求。</w:t>
            </w:r>
          </w:p>
        </w:tc>
        <w:tc>
          <w:tcPr>
            <w:tcW w:w="1558" w:type="dxa"/>
            <w:shd w:val="clear" w:color="auto" w:fill="auto"/>
            <w:vAlign w:val="center"/>
          </w:tcPr>
          <w:p w14:paraId="2E346F7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2CA40C9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日志满足相关要求</w:t>
            </w:r>
          </w:p>
        </w:tc>
      </w:tr>
      <w:tr w:rsidR="00445679" w14:paraId="3BCA70B0" w14:textId="77777777">
        <w:trPr>
          <w:trHeight w:val="435"/>
          <w:jc w:val="center"/>
        </w:trPr>
        <w:tc>
          <w:tcPr>
            <w:tcW w:w="729" w:type="dxa"/>
            <w:vMerge w:val="restart"/>
            <w:vAlign w:val="center"/>
          </w:tcPr>
          <w:p w14:paraId="6E456531" w14:textId="77777777" w:rsidR="00445679" w:rsidRDefault="00FA370C">
            <w:pPr>
              <w:jc w:val="center"/>
              <w:rPr>
                <w:rFonts w:eastAsia="微软雅黑"/>
                <w:color w:val="000000"/>
                <w:kern w:val="0"/>
                <w:sz w:val="18"/>
                <w:szCs w:val="18"/>
              </w:rPr>
            </w:pPr>
            <w:r>
              <w:rPr>
                <w:rFonts w:eastAsia="微软雅黑" w:hint="eastAsia"/>
                <w:color w:val="000000"/>
                <w:kern w:val="0"/>
                <w:sz w:val="18"/>
                <w:szCs w:val="18"/>
              </w:rPr>
              <w:t>业务平台安全</w:t>
            </w:r>
            <w:r>
              <w:rPr>
                <w:rFonts w:eastAsia="微软雅黑" w:hint="eastAsia"/>
                <w:color w:val="000000"/>
                <w:kern w:val="0"/>
                <w:sz w:val="18"/>
                <w:szCs w:val="18"/>
              </w:rPr>
              <w:lastRenderedPageBreak/>
              <w:t>保障</w:t>
            </w:r>
          </w:p>
        </w:tc>
        <w:tc>
          <w:tcPr>
            <w:tcW w:w="992" w:type="dxa"/>
            <w:shd w:val="clear" w:color="auto" w:fill="auto"/>
            <w:vAlign w:val="center"/>
          </w:tcPr>
          <w:p w14:paraId="7747FDB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lastRenderedPageBreak/>
              <w:t>02-BZ-01</w:t>
            </w:r>
          </w:p>
        </w:tc>
        <w:tc>
          <w:tcPr>
            <w:tcW w:w="3492" w:type="dxa"/>
            <w:shd w:val="clear" w:color="auto" w:fill="auto"/>
            <w:vAlign w:val="center"/>
          </w:tcPr>
          <w:p w14:paraId="1FDC309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评估人员需查看上报给主管部门的业务开办信息，包括业务机房</w:t>
            </w:r>
            <w:r>
              <w:rPr>
                <w:rFonts w:eastAsia="微软雅黑"/>
                <w:color w:val="000000"/>
                <w:kern w:val="0"/>
                <w:sz w:val="18"/>
                <w:szCs w:val="18"/>
              </w:rPr>
              <w:t>/</w:t>
            </w:r>
            <w:r>
              <w:rPr>
                <w:rFonts w:eastAsia="微软雅黑"/>
                <w:color w:val="000000"/>
                <w:kern w:val="0"/>
                <w:sz w:val="18"/>
                <w:szCs w:val="18"/>
              </w:rPr>
              <w:t>节点列表、占用机房位置等，并与实际情况进行核对。</w:t>
            </w:r>
          </w:p>
        </w:tc>
        <w:tc>
          <w:tcPr>
            <w:tcW w:w="1558" w:type="dxa"/>
            <w:shd w:val="clear" w:color="auto" w:fill="auto"/>
            <w:vAlign w:val="center"/>
          </w:tcPr>
          <w:p w14:paraId="5D3FE63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7770C1D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信息与实际相符合</w:t>
            </w:r>
          </w:p>
        </w:tc>
      </w:tr>
      <w:tr w:rsidR="00445679" w14:paraId="7AD257C3" w14:textId="77777777">
        <w:trPr>
          <w:trHeight w:val="373"/>
          <w:jc w:val="center"/>
        </w:trPr>
        <w:tc>
          <w:tcPr>
            <w:tcW w:w="729" w:type="dxa"/>
            <w:vMerge/>
            <w:vAlign w:val="center"/>
          </w:tcPr>
          <w:p w14:paraId="6051E055"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018194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02-BZ-02</w:t>
            </w:r>
          </w:p>
        </w:tc>
        <w:tc>
          <w:tcPr>
            <w:tcW w:w="3492" w:type="dxa"/>
            <w:shd w:val="clear" w:color="auto" w:fill="auto"/>
            <w:vAlign w:val="center"/>
          </w:tcPr>
          <w:p w14:paraId="778DE6E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评估人员需查看业务系统拓扑图，并访谈相关负责人员，询问针对境内外交互数据的管理制度，以及配套的技术监管手段。</w:t>
            </w:r>
          </w:p>
        </w:tc>
        <w:tc>
          <w:tcPr>
            <w:tcW w:w="1558" w:type="dxa"/>
            <w:shd w:val="clear" w:color="auto" w:fill="auto"/>
            <w:vAlign w:val="center"/>
          </w:tcPr>
          <w:p w14:paraId="19DFCAF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39793AD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符合拓扑布置</w:t>
            </w:r>
          </w:p>
        </w:tc>
      </w:tr>
      <w:tr w:rsidR="00445679" w14:paraId="226BED8F" w14:textId="77777777">
        <w:trPr>
          <w:trHeight w:val="169"/>
          <w:jc w:val="center"/>
        </w:trPr>
        <w:tc>
          <w:tcPr>
            <w:tcW w:w="729" w:type="dxa"/>
            <w:vMerge/>
            <w:vAlign w:val="center"/>
          </w:tcPr>
          <w:p w14:paraId="727DCCFF"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5F2E47E6"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02-BZ-03</w:t>
            </w:r>
          </w:p>
        </w:tc>
        <w:tc>
          <w:tcPr>
            <w:tcW w:w="3492" w:type="dxa"/>
            <w:shd w:val="clear" w:color="auto" w:fill="auto"/>
            <w:vAlign w:val="center"/>
          </w:tcPr>
          <w:p w14:paraId="0D8926B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评估人员需查看业务后台系统实时运行数据和日志记录，核实是对资源分配使用情况进行实时监控和日志记录。</w:t>
            </w:r>
          </w:p>
        </w:tc>
        <w:tc>
          <w:tcPr>
            <w:tcW w:w="1558" w:type="dxa"/>
            <w:shd w:val="clear" w:color="auto" w:fill="auto"/>
            <w:vAlign w:val="center"/>
          </w:tcPr>
          <w:p w14:paraId="619FCE8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4AC27E1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日志记录符合相关要求</w:t>
            </w:r>
          </w:p>
        </w:tc>
      </w:tr>
      <w:tr w:rsidR="00445679" w14:paraId="08862358" w14:textId="77777777">
        <w:trPr>
          <w:trHeight w:val="416"/>
          <w:jc w:val="center"/>
        </w:trPr>
        <w:tc>
          <w:tcPr>
            <w:tcW w:w="729" w:type="dxa"/>
            <w:vMerge/>
            <w:vAlign w:val="center"/>
          </w:tcPr>
          <w:p w14:paraId="21853914" w14:textId="77777777" w:rsidR="00445679" w:rsidRDefault="00445679">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14:paraId="0EEB7B9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02-BZ-04</w:t>
            </w:r>
          </w:p>
        </w:tc>
        <w:tc>
          <w:tcPr>
            <w:tcW w:w="3492" w:type="dxa"/>
            <w:tcBorders>
              <w:bottom w:val="single" w:sz="4" w:space="0" w:color="auto"/>
            </w:tcBorders>
            <w:shd w:val="clear" w:color="auto" w:fill="auto"/>
            <w:vAlign w:val="center"/>
          </w:tcPr>
          <w:p w14:paraId="7AF1736C"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评估人员需查看关于违法信息监测处置制度文件和技术手段配备情况，核验</w:t>
            </w:r>
            <w:proofErr w:type="gramStart"/>
            <w:r>
              <w:rPr>
                <w:rFonts w:eastAsia="微软雅黑"/>
                <w:color w:val="000000"/>
                <w:kern w:val="0"/>
                <w:sz w:val="18"/>
                <w:szCs w:val="18"/>
              </w:rPr>
              <w:t>侧是否</w:t>
            </w:r>
            <w:proofErr w:type="gramEnd"/>
            <w:r>
              <w:rPr>
                <w:rFonts w:eastAsia="微软雅黑"/>
                <w:color w:val="000000"/>
                <w:kern w:val="0"/>
                <w:sz w:val="18"/>
                <w:szCs w:val="18"/>
              </w:rPr>
              <w:t>可执行行业主管部门下发的违法信息监测和处置指令。</w:t>
            </w:r>
          </w:p>
        </w:tc>
        <w:tc>
          <w:tcPr>
            <w:tcW w:w="1558" w:type="dxa"/>
            <w:tcBorders>
              <w:bottom w:val="single" w:sz="4" w:space="0" w:color="auto"/>
            </w:tcBorders>
            <w:shd w:val="clear" w:color="auto" w:fill="auto"/>
            <w:vAlign w:val="center"/>
          </w:tcPr>
          <w:p w14:paraId="1BE5E41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14:paraId="5D6BB83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可接受并执行行业主管部门下发的指令</w:t>
            </w:r>
          </w:p>
        </w:tc>
      </w:tr>
      <w:tr w:rsidR="00445679" w14:paraId="03C0AE3E" w14:textId="77777777">
        <w:trPr>
          <w:trHeight w:val="416"/>
          <w:jc w:val="center"/>
        </w:trPr>
        <w:tc>
          <w:tcPr>
            <w:tcW w:w="729" w:type="dxa"/>
            <w:vMerge/>
            <w:vAlign w:val="center"/>
          </w:tcPr>
          <w:p w14:paraId="1D069DE5"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21E4132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02-BZ-05</w:t>
            </w:r>
          </w:p>
        </w:tc>
        <w:tc>
          <w:tcPr>
            <w:tcW w:w="3492" w:type="dxa"/>
            <w:shd w:val="clear" w:color="auto" w:fill="auto"/>
            <w:vAlign w:val="center"/>
          </w:tcPr>
          <w:p w14:paraId="45BF015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评估人员需查看留存业务相关日志记录，核实日志的类型、内容和留存时间是否满足相关法律法规要求。</w:t>
            </w:r>
          </w:p>
        </w:tc>
        <w:tc>
          <w:tcPr>
            <w:tcW w:w="1558" w:type="dxa"/>
            <w:shd w:val="clear" w:color="auto" w:fill="auto"/>
            <w:vAlign w:val="center"/>
          </w:tcPr>
          <w:p w14:paraId="4BA3B92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6302F6B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日志记录满足相关要求</w:t>
            </w:r>
          </w:p>
        </w:tc>
      </w:tr>
      <w:tr w:rsidR="00445679" w14:paraId="4452986C" w14:textId="77777777">
        <w:trPr>
          <w:trHeight w:val="287"/>
          <w:jc w:val="center"/>
        </w:trPr>
        <w:tc>
          <w:tcPr>
            <w:tcW w:w="729" w:type="dxa"/>
            <w:vMerge/>
            <w:vAlign w:val="center"/>
          </w:tcPr>
          <w:p w14:paraId="11E9447D"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3CF5193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02-BZ-0</w:t>
            </w:r>
            <w:r>
              <w:rPr>
                <w:rFonts w:eastAsia="微软雅黑" w:hint="eastAsia"/>
                <w:color w:val="000000"/>
                <w:kern w:val="0"/>
                <w:sz w:val="18"/>
                <w:szCs w:val="18"/>
              </w:rPr>
              <w:t>6</w:t>
            </w:r>
          </w:p>
        </w:tc>
        <w:tc>
          <w:tcPr>
            <w:tcW w:w="3492" w:type="dxa"/>
            <w:shd w:val="clear" w:color="auto" w:fill="auto"/>
            <w:vAlign w:val="center"/>
          </w:tcPr>
          <w:p w14:paraId="21D560D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评估人员需向询问，是否对合作</w:t>
            </w:r>
            <w:r>
              <w:rPr>
                <w:rFonts w:eastAsia="微软雅黑"/>
                <w:color w:val="000000"/>
                <w:kern w:val="0"/>
                <w:sz w:val="18"/>
                <w:szCs w:val="18"/>
              </w:rPr>
              <w:t>/</w:t>
            </w:r>
            <w:r>
              <w:rPr>
                <w:rFonts w:eastAsia="微软雅黑"/>
                <w:color w:val="000000"/>
                <w:kern w:val="0"/>
                <w:sz w:val="18"/>
                <w:szCs w:val="18"/>
              </w:rPr>
              <w:t>用户的业务经营许可资质进行核实，并留存相关资料；</w:t>
            </w:r>
          </w:p>
        </w:tc>
        <w:tc>
          <w:tcPr>
            <w:tcW w:w="1558" w:type="dxa"/>
            <w:shd w:val="clear" w:color="auto" w:fill="auto"/>
            <w:vAlign w:val="center"/>
          </w:tcPr>
          <w:p w14:paraId="11F02C3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45DCD7E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相关材料齐备</w:t>
            </w:r>
          </w:p>
        </w:tc>
      </w:tr>
      <w:tr w:rsidR="00445679" w14:paraId="4839F8F7" w14:textId="77777777">
        <w:trPr>
          <w:trHeight w:val="366"/>
          <w:jc w:val="center"/>
        </w:trPr>
        <w:tc>
          <w:tcPr>
            <w:tcW w:w="729" w:type="dxa"/>
            <w:vMerge/>
            <w:vAlign w:val="center"/>
          </w:tcPr>
          <w:p w14:paraId="2FAE3E3A"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A960C7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w:t>
            </w:r>
            <w:r>
              <w:rPr>
                <w:rFonts w:eastAsia="微软雅黑" w:hint="eastAsia"/>
                <w:color w:val="000000"/>
                <w:kern w:val="0"/>
                <w:sz w:val="18"/>
                <w:szCs w:val="18"/>
              </w:rPr>
              <w:t>07</w:t>
            </w:r>
          </w:p>
        </w:tc>
        <w:tc>
          <w:tcPr>
            <w:tcW w:w="3492" w:type="dxa"/>
            <w:shd w:val="clear" w:color="auto" w:fill="auto"/>
            <w:vAlign w:val="center"/>
          </w:tcPr>
          <w:p w14:paraId="7969F3F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评估人员需查看与服务对象签订的协议中，是否包含用户需提供真实身份的内容；</w:t>
            </w:r>
          </w:p>
        </w:tc>
        <w:tc>
          <w:tcPr>
            <w:tcW w:w="1558" w:type="dxa"/>
            <w:shd w:val="clear" w:color="auto" w:fill="auto"/>
            <w:vAlign w:val="center"/>
          </w:tcPr>
          <w:p w14:paraId="70C0714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21C61C5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协议中包含实名认证要求</w:t>
            </w:r>
          </w:p>
        </w:tc>
      </w:tr>
      <w:tr w:rsidR="00445679" w14:paraId="7986B622" w14:textId="77777777">
        <w:trPr>
          <w:trHeight w:val="415"/>
          <w:jc w:val="center"/>
        </w:trPr>
        <w:tc>
          <w:tcPr>
            <w:tcW w:w="729" w:type="dxa"/>
            <w:vMerge/>
            <w:vAlign w:val="center"/>
          </w:tcPr>
          <w:p w14:paraId="731100E2"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6E5BC02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w:t>
            </w:r>
            <w:r>
              <w:rPr>
                <w:rFonts w:eastAsia="微软雅黑" w:hint="eastAsia"/>
                <w:color w:val="000000"/>
                <w:kern w:val="0"/>
                <w:sz w:val="18"/>
                <w:szCs w:val="18"/>
              </w:rPr>
              <w:t>08</w:t>
            </w:r>
          </w:p>
        </w:tc>
        <w:tc>
          <w:tcPr>
            <w:tcW w:w="3492" w:type="dxa"/>
            <w:shd w:val="clear" w:color="auto" w:fill="auto"/>
            <w:vAlign w:val="center"/>
          </w:tcPr>
          <w:p w14:paraId="50E89C1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评估人员需访谈相关负责人，询问是否建立了针对合作信息安全保障能力（管理制度和技术手段）评估机制；</w:t>
            </w:r>
          </w:p>
        </w:tc>
        <w:tc>
          <w:tcPr>
            <w:tcW w:w="1558" w:type="dxa"/>
            <w:shd w:val="clear" w:color="auto" w:fill="auto"/>
            <w:vAlign w:val="center"/>
          </w:tcPr>
          <w:p w14:paraId="06B8460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14:paraId="6662DB5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建立了相关制度</w:t>
            </w:r>
          </w:p>
        </w:tc>
      </w:tr>
      <w:tr w:rsidR="00445679" w14:paraId="4F7E1F5F" w14:textId="77777777">
        <w:trPr>
          <w:trHeight w:val="211"/>
          <w:jc w:val="center"/>
        </w:trPr>
        <w:tc>
          <w:tcPr>
            <w:tcW w:w="729" w:type="dxa"/>
            <w:vMerge/>
            <w:vAlign w:val="center"/>
          </w:tcPr>
          <w:p w14:paraId="40062266" w14:textId="77777777" w:rsidR="00445679" w:rsidRDefault="00445679">
            <w:pPr>
              <w:widowControl/>
              <w:jc w:val="center"/>
              <w:rPr>
                <w:rFonts w:eastAsia="微软雅黑"/>
                <w:color w:val="000000"/>
                <w:kern w:val="0"/>
                <w:sz w:val="18"/>
                <w:szCs w:val="18"/>
              </w:rPr>
            </w:pPr>
          </w:p>
        </w:tc>
        <w:tc>
          <w:tcPr>
            <w:tcW w:w="992" w:type="dxa"/>
            <w:shd w:val="clear" w:color="auto" w:fill="auto"/>
            <w:vAlign w:val="center"/>
          </w:tcPr>
          <w:p w14:paraId="46627A3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02-BZ-</w:t>
            </w:r>
            <w:r>
              <w:rPr>
                <w:rFonts w:eastAsia="微软雅黑" w:hint="eastAsia"/>
                <w:color w:val="000000"/>
                <w:kern w:val="0"/>
                <w:sz w:val="18"/>
                <w:szCs w:val="18"/>
              </w:rPr>
              <w:t>09</w:t>
            </w:r>
          </w:p>
        </w:tc>
        <w:tc>
          <w:tcPr>
            <w:tcW w:w="3492" w:type="dxa"/>
            <w:shd w:val="clear" w:color="auto" w:fill="auto"/>
            <w:vAlign w:val="center"/>
          </w:tcPr>
          <w:p w14:paraId="4AF6B38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评估人员访谈相关负责人，询问是否通过开放接口进行交互的数据建立了安全审核机制和技术保障手段。</w:t>
            </w:r>
          </w:p>
        </w:tc>
        <w:tc>
          <w:tcPr>
            <w:tcW w:w="1558" w:type="dxa"/>
            <w:shd w:val="clear" w:color="auto" w:fill="auto"/>
            <w:vAlign w:val="center"/>
          </w:tcPr>
          <w:p w14:paraId="7551C99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14:paraId="5DB04CC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无公共接口</w:t>
            </w:r>
          </w:p>
        </w:tc>
      </w:tr>
      <w:tr w:rsidR="00445679" w14:paraId="0F555F8B"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34865861" w14:textId="77777777" w:rsidR="00445679" w:rsidRDefault="00FA370C">
            <w:pPr>
              <w:jc w:val="center"/>
              <w:rPr>
                <w:rFonts w:eastAsia="微软雅黑"/>
                <w:color w:val="000000"/>
                <w:kern w:val="0"/>
                <w:sz w:val="18"/>
                <w:szCs w:val="18"/>
              </w:rPr>
            </w:pPr>
            <w:r>
              <w:rPr>
                <w:rFonts w:hint="eastAsia"/>
              </w:rPr>
              <w:t>Web</w:t>
            </w:r>
            <w:r>
              <w:rPr>
                <w:rFonts w:hint="eastAsia"/>
              </w:rPr>
              <w:t>应用安全保障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0F9450D"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03-BZ-01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5DAC5F6"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评估人员通过测试验证的方式，分别登陆不同级账号，检查不同级账号在分级页面的权限区别，以确认是否存在不同级别账号的管控。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4E937BA"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tcBorders>
              <w:top w:val="single" w:sz="4" w:space="0" w:color="auto"/>
              <w:left w:val="single" w:sz="4" w:space="0" w:color="auto"/>
              <w:bottom w:val="single" w:sz="4" w:space="0" w:color="auto"/>
              <w:right w:val="single" w:sz="4" w:space="0" w:color="auto"/>
            </w:tcBorders>
            <w:vAlign w:val="center"/>
          </w:tcPr>
          <w:p w14:paraId="020B8762"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无信息权限区别，任意管理员账号均可查看用户所有信息</w:t>
            </w:r>
          </w:p>
        </w:tc>
      </w:tr>
      <w:tr w:rsidR="00445679" w14:paraId="6227B084" w14:textId="77777777">
        <w:trPr>
          <w:trHeight w:val="211"/>
          <w:jc w:val="center"/>
        </w:trPr>
        <w:tc>
          <w:tcPr>
            <w:tcW w:w="729" w:type="dxa"/>
            <w:vMerge/>
            <w:tcBorders>
              <w:left w:val="single" w:sz="4" w:space="0" w:color="auto"/>
              <w:right w:val="single" w:sz="4" w:space="0" w:color="auto"/>
            </w:tcBorders>
            <w:vAlign w:val="center"/>
          </w:tcPr>
          <w:p w14:paraId="593F2007"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5BC96CA"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03-BZ-02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EF1B2F4" w14:textId="77777777" w:rsidR="00445679" w:rsidRDefault="00FA370C">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评估人员通过测试验证的方式，登陆超级账户或高权限账户，查看应用是否使用额外的物理验证设备、限制登陆</w:t>
            </w:r>
            <w:r>
              <w:rPr>
                <w:rFonts w:eastAsia="微软雅黑"/>
                <w:color w:val="000000"/>
                <w:kern w:val="0"/>
                <w:sz w:val="18"/>
                <w:szCs w:val="18"/>
                <w:highlight w:val="red"/>
              </w:rPr>
              <w:t>IP</w:t>
            </w:r>
            <w:r>
              <w:rPr>
                <w:rFonts w:eastAsia="微软雅黑"/>
                <w:color w:val="000000"/>
                <w:kern w:val="0"/>
                <w:sz w:val="18"/>
                <w:szCs w:val="18"/>
                <w:highlight w:val="red"/>
              </w:rPr>
              <w:t>或登陆设备手段等对超级账户或高权限账户的使用做出限制。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96AFFDF"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tcBorders>
              <w:top w:val="single" w:sz="4" w:space="0" w:color="auto"/>
              <w:left w:val="single" w:sz="4" w:space="0" w:color="auto"/>
              <w:bottom w:val="single" w:sz="4" w:space="0" w:color="auto"/>
              <w:right w:val="single" w:sz="4" w:space="0" w:color="auto"/>
            </w:tcBorders>
            <w:vAlign w:val="center"/>
          </w:tcPr>
          <w:p w14:paraId="48E707EB"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高级别权限账号登陆时无物理设备校验过程</w:t>
            </w:r>
          </w:p>
        </w:tc>
      </w:tr>
      <w:tr w:rsidR="00445679" w14:paraId="59EBDD23" w14:textId="77777777">
        <w:trPr>
          <w:trHeight w:val="211"/>
          <w:jc w:val="center"/>
        </w:trPr>
        <w:tc>
          <w:tcPr>
            <w:tcW w:w="729" w:type="dxa"/>
            <w:vMerge/>
            <w:tcBorders>
              <w:left w:val="single" w:sz="4" w:space="0" w:color="auto"/>
              <w:right w:val="single" w:sz="4" w:space="0" w:color="auto"/>
            </w:tcBorders>
            <w:vAlign w:val="center"/>
          </w:tcPr>
          <w:p w14:paraId="27AB923E"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C1629A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03-BZ-03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9485F9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评估人员通过人员访谈的方式，查看是否对业务应用运行状况进行日志记录。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8888DD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9B6EE9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日志记录符合相关要求</w:t>
            </w:r>
          </w:p>
        </w:tc>
      </w:tr>
      <w:tr w:rsidR="00445679" w14:paraId="0FC04151" w14:textId="77777777">
        <w:trPr>
          <w:trHeight w:val="211"/>
          <w:jc w:val="center"/>
        </w:trPr>
        <w:tc>
          <w:tcPr>
            <w:tcW w:w="729" w:type="dxa"/>
            <w:vMerge/>
            <w:tcBorders>
              <w:left w:val="single" w:sz="4" w:space="0" w:color="auto"/>
              <w:right w:val="single" w:sz="4" w:space="0" w:color="auto"/>
            </w:tcBorders>
            <w:vAlign w:val="center"/>
          </w:tcPr>
          <w:p w14:paraId="488F7017"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1CBFD2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03-BZ-04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9BC3A2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评估人员通过演示查验的方式，查看是否对用户的关键操作、重要行为、业务资源使用情况等重要事件进行日志记录。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50FDAB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C464B3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日志记录符合相关要求</w:t>
            </w:r>
          </w:p>
        </w:tc>
      </w:tr>
      <w:tr w:rsidR="00445679" w14:paraId="61432050" w14:textId="77777777">
        <w:trPr>
          <w:trHeight w:val="211"/>
          <w:jc w:val="center"/>
        </w:trPr>
        <w:tc>
          <w:tcPr>
            <w:tcW w:w="729" w:type="dxa"/>
            <w:vMerge/>
            <w:tcBorders>
              <w:left w:val="single" w:sz="4" w:space="0" w:color="auto"/>
              <w:right w:val="single" w:sz="4" w:space="0" w:color="auto"/>
            </w:tcBorders>
            <w:vAlign w:val="center"/>
          </w:tcPr>
          <w:p w14:paraId="5D968D13"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AF0B2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03-BZ-05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D4B138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评估人员通过演示查验的方式，查看日志的留存时间长度是否能追溯到最近的</w:t>
            </w:r>
            <w:r>
              <w:rPr>
                <w:rFonts w:eastAsia="微软雅黑"/>
                <w:color w:val="000000"/>
                <w:kern w:val="0"/>
                <w:sz w:val="18"/>
                <w:szCs w:val="18"/>
              </w:rPr>
              <w:t>6</w:t>
            </w:r>
            <w:r>
              <w:rPr>
                <w:rFonts w:eastAsia="微软雅黑"/>
                <w:color w:val="000000"/>
                <w:kern w:val="0"/>
                <w:sz w:val="18"/>
                <w:szCs w:val="18"/>
              </w:rPr>
              <w:t>个月内。</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4383B5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C486B2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日志记录符合相关要求</w:t>
            </w:r>
          </w:p>
        </w:tc>
      </w:tr>
      <w:tr w:rsidR="00445679" w14:paraId="655EE923" w14:textId="77777777">
        <w:trPr>
          <w:trHeight w:val="211"/>
          <w:jc w:val="center"/>
        </w:trPr>
        <w:tc>
          <w:tcPr>
            <w:tcW w:w="729" w:type="dxa"/>
            <w:vMerge/>
            <w:tcBorders>
              <w:left w:val="single" w:sz="4" w:space="0" w:color="auto"/>
              <w:right w:val="single" w:sz="4" w:space="0" w:color="auto"/>
            </w:tcBorders>
            <w:vAlign w:val="center"/>
          </w:tcPr>
          <w:p w14:paraId="673B8DE7"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2BFC5E2" w14:textId="77777777" w:rsidR="00445679" w:rsidRDefault="00FA370C">
            <w:pPr>
              <w:widowControl/>
              <w:jc w:val="center"/>
              <w:rPr>
                <w:rFonts w:eastAsia="微软雅黑"/>
                <w:color w:val="000000"/>
                <w:kern w:val="0"/>
                <w:sz w:val="18"/>
                <w:szCs w:val="18"/>
                <w:highlight w:val="yellow"/>
              </w:rPr>
            </w:pPr>
            <w:r>
              <w:rPr>
                <w:rFonts w:eastAsia="微软雅黑"/>
                <w:color w:val="000000"/>
                <w:kern w:val="0"/>
                <w:sz w:val="18"/>
                <w:szCs w:val="18"/>
                <w:highlight w:val="yellow"/>
              </w:rPr>
              <w:t>03-BZ-06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2176FAE" w14:textId="77777777" w:rsidR="00445679" w:rsidRDefault="00FA370C">
            <w:pPr>
              <w:widowControl/>
              <w:jc w:val="center"/>
              <w:rPr>
                <w:rFonts w:eastAsia="微软雅黑"/>
                <w:color w:val="000000"/>
                <w:kern w:val="0"/>
                <w:sz w:val="18"/>
                <w:szCs w:val="18"/>
                <w:highlight w:val="yellow"/>
              </w:rPr>
            </w:pPr>
            <w:r>
              <w:rPr>
                <w:rFonts w:eastAsia="微软雅黑"/>
                <w:color w:val="000000"/>
                <w:kern w:val="0"/>
                <w:sz w:val="18"/>
                <w:szCs w:val="18"/>
                <w:highlight w:val="yellow"/>
              </w:rPr>
              <w:t>评估人员通过测试验证的方式，采用</w:t>
            </w:r>
            <w:r>
              <w:rPr>
                <w:rFonts w:eastAsia="微软雅黑"/>
                <w:color w:val="000000"/>
                <w:kern w:val="0"/>
                <w:sz w:val="18"/>
                <w:szCs w:val="18"/>
                <w:highlight w:val="yellow"/>
              </w:rPr>
              <w:t>Web</w:t>
            </w:r>
            <w:r>
              <w:rPr>
                <w:rFonts w:eastAsia="微软雅黑"/>
                <w:color w:val="000000"/>
                <w:kern w:val="0"/>
                <w:sz w:val="18"/>
                <w:szCs w:val="18"/>
                <w:highlight w:val="yellow"/>
              </w:rPr>
              <w:t>应用漏洞扫描工具对系统的</w:t>
            </w:r>
            <w:r>
              <w:rPr>
                <w:rFonts w:eastAsia="微软雅黑"/>
                <w:color w:val="000000"/>
                <w:kern w:val="0"/>
                <w:sz w:val="18"/>
                <w:szCs w:val="18"/>
                <w:highlight w:val="yellow"/>
              </w:rPr>
              <w:t>Web</w:t>
            </w:r>
            <w:r>
              <w:rPr>
                <w:rFonts w:eastAsia="微软雅黑"/>
                <w:color w:val="000000"/>
                <w:kern w:val="0"/>
                <w:sz w:val="18"/>
                <w:szCs w:val="18"/>
                <w:highlight w:val="yellow"/>
              </w:rPr>
              <w:t>应用服务</w:t>
            </w:r>
            <w:r>
              <w:rPr>
                <w:rFonts w:eastAsia="微软雅黑"/>
                <w:color w:val="000000"/>
                <w:kern w:val="0"/>
                <w:sz w:val="18"/>
                <w:szCs w:val="18"/>
                <w:highlight w:val="yellow"/>
              </w:rPr>
              <w:lastRenderedPageBreak/>
              <w:t>及相关协议进行漏洞扫描。</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824345D" w14:textId="77777777" w:rsidR="00445679" w:rsidRDefault="00820413">
            <w:pPr>
              <w:widowControl/>
              <w:jc w:val="center"/>
              <w:rPr>
                <w:rFonts w:eastAsia="微软雅黑"/>
                <w:color w:val="000000"/>
                <w:kern w:val="0"/>
                <w:sz w:val="18"/>
                <w:szCs w:val="18"/>
                <w:highlight w:val="yellow"/>
              </w:rPr>
            </w:pPr>
            <w:r>
              <w:rPr>
                <w:rFonts w:eastAsia="微软雅黑" w:hint="eastAsia"/>
                <w:color w:val="000000"/>
                <w:kern w:val="0"/>
                <w:sz w:val="18"/>
                <w:szCs w:val="18"/>
                <w:highlight w:val="yellow"/>
              </w:rPr>
              <w:lastRenderedPageBreak/>
              <w:t>合格</w:t>
            </w:r>
          </w:p>
        </w:tc>
        <w:tc>
          <w:tcPr>
            <w:tcW w:w="2267" w:type="dxa"/>
            <w:tcBorders>
              <w:top w:val="single" w:sz="4" w:space="0" w:color="auto"/>
              <w:left w:val="single" w:sz="4" w:space="0" w:color="auto"/>
              <w:bottom w:val="single" w:sz="4" w:space="0" w:color="auto"/>
              <w:right w:val="single" w:sz="4" w:space="0" w:color="auto"/>
            </w:tcBorders>
            <w:vAlign w:val="center"/>
          </w:tcPr>
          <w:p w14:paraId="3FF99892" w14:textId="77777777" w:rsidR="00445679" w:rsidRDefault="00820413">
            <w:pPr>
              <w:widowControl/>
              <w:jc w:val="center"/>
              <w:rPr>
                <w:rFonts w:eastAsia="微软雅黑"/>
                <w:color w:val="000000"/>
                <w:kern w:val="0"/>
                <w:sz w:val="18"/>
                <w:szCs w:val="18"/>
                <w:highlight w:val="yellow"/>
              </w:rPr>
            </w:pPr>
            <w:r>
              <w:rPr>
                <w:rFonts w:eastAsia="微软雅黑" w:hint="eastAsia"/>
                <w:color w:val="000000"/>
                <w:kern w:val="0"/>
                <w:sz w:val="18"/>
                <w:szCs w:val="18"/>
                <w:highlight w:val="yellow"/>
              </w:rPr>
              <w:t>符合要求</w:t>
            </w:r>
          </w:p>
        </w:tc>
      </w:tr>
      <w:tr w:rsidR="00445679" w14:paraId="31CAFC24"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0522C43A"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1CE96C0" w14:textId="77777777" w:rsidR="00445679" w:rsidRDefault="00FA370C">
            <w:pPr>
              <w:widowControl/>
              <w:jc w:val="center"/>
              <w:rPr>
                <w:rFonts w:eastAsia="微软雅黑"/>
                <w:color w:val="000000"/>
                <w:kern w:val="0"/>
                <w:sz w:val="18"/>
                <w:szCs w:val="18"/>
                <w:highlight w:val="yellow"/>
              </w:rPr>
            </w:pPr>
            <w:r>
              <w:rPr>
                <w:rFonts w:eastAsia="微软雅黑"/>
                <w:color w:val="000000"/>
                <w:kern w:val="0"/>
                <w:sz w:val="18"/>
                <w:szCs w:val="18"/>
                <w:highlight w:val="yellow"/>
              </w:rPr>
              <w:t>03-BZ-07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D7A07A3" w14:textId="77777777" w:rsidR="00445679" w:rsidRDefault="00FA370C">
            <w:pPr>
              <w:widowControl/>
              <w:jc w:val="center"/>
              <w:rPr>
                <w:rFonts w:eastAsia="微软雅黑"/>
                <w:color w:val="000000"/>
                <w:kern w:val="0"/>
                <w:sz w:val="18"/>
                <w:szCs w:val="18"/>
                <w:highlight w:val="yellow"/>
              </w:rPr>
            </w:pPr>
            <w:r>
              <w:rPr>
                <w:rFonts w:eastAsia="微软雅黑"/>
                <w:color w:val="000000"/>
                <w:kern w:val="0"/>
                <w:sz w:val="18"/>
                <w:szCs w:val="18"/>
                <w:highlight w:val="yellow"/>
              </w:rPr>
              <w:t>评估人员通过文件审查和测试验证的方式，查看应用系统与安全设备配置安全规范或软件安全开发规范中是否有要求对应用会话并发连接</w:t>
            </w:r>
            <w:proofErr w:type="gramStart"/>
            <w:r>
              <w:rPr>
                <w:rFonts w:eastAsia="微软雅黑"/>
                <w:color w:val="000000"/>
                <w:kern w:val="0"/>
                <w:sz w:val="18"/>
                <w:szCs w:val="18"/>
                <w:highlight w:val="yellow"/>
              </w:rPr>
              <w:t>数做出</w:t>
            </w:r>
            <w:proofErr w:type="gramEnd"/>
            <w:r>
              <w:rPr>
                <w:rFonts w:eastAsia="微软雅黑"/>
                <w:color w:val="000000"/>
                <w:kern w:val="0"/>
                <w:sz w:val="18"/>
                <w:szCs w:val="18"/>
                <w:highlight w:val="yellow"/>
              </w:rPr>
              <w:t>限制，并采用压力测试工具和抓</w:t>
            </w:r>
            <w:proofErr w:type="gramStart"/>
            <w:r>
              <w:rPr>
                <w:rFonts w:eastAsia="微软雅黑"/>
                <w:color w:val="000000"/>
                <w:kern w:val="0"/>
                <w:sz w:val="18"/>
                <w:szCs w:val="18"/>
                <w:highlight w:val="yellow"/>
              </w:rPr>
              <w:t>包工具</w:t>
            </w:r>
            <w:proofErr w:type="gramEnd"/>
            <w:r>
              <w:rPr>
                <w:rFonts w:eastAsia="微软雅黑"/>
                <w:color w:val="000000"/>
                <w:kern w:val="0"/>
                <w:sz w:val="18"/>
                <w:szCs w:val="18"/>
                <w:highlight w:val="yellow"/>
              </w:rPr>
              <w:t>进行测试验证，查看实际并发会话通讯情况是否属实。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D83C16C" w14:textId="77777777" w:rsidR="00445679" w:rsidRDefault="00820413">
            <w:pPr>
              <w:widowControl/>
              <w:jc w:val="center"/>
              <w:rPr>
                <w:rFonts w:eastAsia="微软雅黑"/>
                <w:color w:val="000000"/>
                <w:kern w:val="0"/>
                <w:sz w:val="18"/>
                <w:szCs w:val="18"/>
                <w:highlight w:val="yellow"/>
              </w:rPr>
            </w:pPr>
            <w:r>
              <w:rPr>
                <w:rFonts w:eastAsia="微软雅黑" w:hint="eastAsia"/>
                <w:color w:val="000000"/>
                <w:kern w:val="0"/>
                <w:sz w:val="18"/>
                <w:szCs w:val="18"/>
                <w:highlight w:val="yellow"/>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62A01177" w14:textId="77777777" w:rsidR="00445679" w:rsidRDefault="00820413">
            <w:pPr>
              <w:widowControl/>
              <w:jc w:val="center"/>
              <w:rPr>
                <w:rFonts w:eastAsia="微软雅黑"/>
                <w:color w:val="000000"/>
                <w:kern w:val="0"/>
                <w:sz w:val="18"/>
                <w:szCs w:val="18"/>
                <w:highlight w:val="yellow"/>
              </w:rPr>
            </w:pPr>
            <w:r>
              <w:rPr>
                <w:rFonts w:eastAsia="微软雅黑" w:hint="eastAsia"/>
                <w:color w:val="000000"/>
                <w:kern w:val="0"/>
                <w:sz w:val="18"/>
                <w:szCs w:val="18"/>
                <w:highlight w:val="yellow"/>
              </w:rPr>
              <w:t>符合要求</w:t>
            </w:r>
          </w:p>
        </w:tc>
      </w:tr>
      <w:tr w:rsidR="00445679" w14:paraId="4F7C681C"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5337B8DC" w14:textId="77777777" w:rsidR="00445679" w:rsidRDefault="00FA370C">
            <w:pPr>
              <w:jc w:val="center"/>
              <w:rPr>
                <w:rFonts w:eastAsia="微软雅黑"/>
                <w:color w:val="000000"/>
                <w:kern w:val="0"/>
                <w:sz w:val="18"/>
                <w:szCs w:val="18"/>
              </w:rPr>
            </w:pPr>
            <w:r>
              <w:rPr>
                <w:rFonts w:hint="eastAsia"/>
              </w:rPr>
              <w:t>客户</w:t>
            </w:r>
            <w:proofErr w:type="gramStart"/>
            <w:r>
              <w:rPr>
                <w:rFonts w:hint="eastAsia"/>
              </w:rPr>
              <w:t>端安全保障</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BBBAA37"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97DAEB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评估人员通过测试验证的方式，检查客户端软件的应用版本的更新机制是否正常。</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5A5495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20FAC5A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更新机制正常</w:t>
            </w:r>
          </w:p>
        </w:tc>
      </w:tr>
      <w:tr w:rsidR="00445679" w14:paraId="7E086B0E" w14:textId="77777777">
        <w:trPr>
          <w:trHeight w:val="211"/>
          <w:jc w:val="center"/>
        </w:trPr>
        <w:tc>
          <w:tcPr>
            <w:tcW w:w="729" w:type="dxa"/>
            <w:vMerge/>
            <w:tcBorders>
              <w:left w:val="single" w:sz="4" w:space="0" w:color="auto"/>
              <w:right w:val="single" w:sz="4" w:space="0" w:color="auto"/>
            </w:tcBorders>
            <w:vAlign w:val="center"/>
          </w:tcPr>
          <w:p w14:paraId="72B2E3F8"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E08D37"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896550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评估人员通过验证测试的方式，采用</w:t>
            </w:r>
            <w:r>
              <w:rPr>
                <w:rFonts w:eastAsia="微软雅黑"/>
                <w:color w:val="000000"/>
                <w:kern w:val="0"/>
                <w:sz w:val="18"/>
                <w:szCs w:val="18"/>
              </w:rPr>
              <w:t>Android</w:t>
            </w:r>
            <w:r>
              <w:rPr>
                <w:rFonts w:eastAsia="微软雅黑"/>
                <w:color w:val="000000"/>
                <w:kern w:val="0"/>
                <w:sz w:val="18"/>
                <w:szCs w:val="18"/>
              </w:rPr>
              <w:t>分析审计工具，分析移动应用在安装、运行、更新时，是否安装了其他应用。</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A4852B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39A35A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未安装其他应用</w:t>
            </w:r>
          </w:p>
        </w:tc>
      </w:tr>
      <w:tr w:rsidR="00445679" w14:paraId="36BC0D35" w14:textId="77777777">
        <w:trPr>
          <w:trHeight w:val="211"/>
          <w:jc w:val="center"/>
        </w:trPr>
        <w:tc>
          <w:tcPr>
            <w:tcW w:w="729" w:type="dxa"/>
            <w:vMerge/>
            <w:tcBorders>
              <w:left w:val="single" w:sz="4" w:space="0" w:color="auto"/>
              <w:right w:val="single" w:sz="4" w:space="0" w:color="auto"/>
            </w:tcBorders>
            <w:vAlign w:val="center"/>
          </w:tcPr>
          <w:p w14:paraId="23FFE4CF"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AF9A24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5D27546"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评估人员通过测试验证的方式，卸载已安装客户端软件，并检查程序文件是否有残留。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5E9DA3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67655D6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卸载无残留</w:t>
            </w:r>
          </w:p>
        </w:tc>
      </w:tr>
      <w:tr w:rsidR="00445679" w14:paraId="29025690" w14:textId="77777777">
        <w:trPr>
          <w:trHeight w:val="211"/>
          <w:jc w:val="center"/>
        </w:trPr>
        <w:tc>
          <w:tcPr>
            <w:tcW w:w="729" w:type="dxa"/>
            <w:vMerge/>
            <w:tcBorders>
              <w:left w:val="single" w:sz="4" w:space="0" w:color="auto"/>
              <w:right w:val="single" w:sz="4" w:space="0" w:color="auto"/>
            </w:tcBorders>
            <w:vAlign w:val="center"/>
          </w:tcPr>
          <w:p w14:paraId="67538238"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9B781A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FF4A47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评估人员通过测试验证方式，查看客户端中是否存在插件功能，若存在则应对运行的客户端中提供的</w:t>
            </w:r>
            <w:proofErr w:type="gramStart"/>
            <w:r>
              <w:rPr>
                <w:rFonts w:eastAsia="微软雅黑"/>
                <w:color w:val="000000"/>
                <w:kern w:val="0"/>
                <w:sz w:val="18"/>
                <w:szCs w:val="18"/>
              </w:rPr>
              <w:t>插件进</w:t>
            </w:r>
            <w:proofErr w:type="gramEnd"/>
            <w:r>
              <w:rPr>
                <w:rFonts w:eastAsia="微软雅黑"/>
                <w:color w:val="000000"/>
                <w:kern w:val="0"/>
                <w:sz w:val="18"/>
                <w:szCs w:val="18"/>
              </w:rPr>
              <w:t>行规范性检查，插件应允</w:t>
            </w:r>
            <w:proofErr w:type="gramStart"/>
            <w:r>
              <w:rPr>
                <w:rFonts w:eastAsia="微软雅黑"/>
                <w:color w:val="000000"/>
                <w:kern w:val="0"/>
                <w:sz w:val="18"/>
                <w:szCs w:val="18"/>
              </w:rPr>
              <w:t>许用户</w:t>
            </w:r>
            <w:proofErr w:type="gramEnd"/>
            <w:r>
              <w:rPr>
                <w:rFonts w:eastAsia="微软雅黑"/>
                <w:color w:val="000000"/>
                <w:kern w:val="0"/>
                <w:sz w:val="18"/>
                <w:szCs w:val="18"/>
              </w:rPr>
              <w:t>自主选择是否卸载，并且卸载后无残留。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755BB0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3EF3C61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无插件功能</w:t>
            </w:r>
          </w:p>
        </w:tc>
      </w:tr>
      <w:tr w:rsidR="00445679" w14:paraId="402601E3" w14:textId="77777777">
        <w:trPr>
          <w:trHeight w:val="347"/>
          <w:jc w:val="center"/>
        </w:trPr>
        <w:tc>
          <w:tcPr>
            <w:tcW w:w="729" w:type="dxa"/>
            <w:vMerge/>
            <w:tcBorders>
              <w:left w:val="single" w:sz="4" w:space="0" w:color="auto"/>
              <w:right w:val="single" w:sz="4" w:space="0" w:color="auto"/>
            </w:tcBorders>
            <w:vAlign w:val="center"/>
          </w:tcPr>
          <w:p w14:paraId="59BFAABA"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905884C"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44AA69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proofErr w:type="gramStart"/>
            <w:r>
              <w:rPr>
                <w:rFonts w:eastAsia="微软雅黑"/>
                <w:color w:val="000000"/>
                <w:kern w:val="0"/>
                <w:sz w:val="18"/>
                <w:szCs w:val="18"/>
              </w:rPr>
              <w:t>网络抓包分析</w:t>
            </w:r>
            <w:proofErr w:type="gramEnd"/>
            <w:r>
              <w:rPr>
                <w:rFonts w:eastAsia="微软雅黑"/>
                <w:color w:val="000000"/>
                <w:kern w:val="0"/>
                <w:sz w:val="18"/>
                <w:szCs w:val="18"/>
              </w:rPr>
              <w:t>工具（</w:t>
            </w:r>
            <w:proofErr w:type="spellStart"/>
            <w:r>
              <w:rPr>
                <w:rFonts w:eastAsia="微软雅黑"/>
                <w:color w:val="000000"/>
                <w:kern w:val="0"/>
                <w:sz w:val="18"/>
                <w:szCs w:val="18"/>
              </w:rPr>
              <w:t>Burpsuite</w:t>
            </w:r>
            <w:proofErr w:type="spellEnd"/>
            <w:r>
              <w:rPr>
                <w:rFonts w:eastAsia="微软雅黑"/>
                <w:color w:val="000000"/>
                <w:kern w:val="0"/>
                <w:sz w:val="18"/>
                <w:szCs w:val="18"/>
              </w:rPr>
              <w:t>/Wireshark</w:t>
            </w:r>
            <w:r>
              <w:rPr>
                <w:rFonts w:eastAsia="微软雅黑"/>
                <w:color w:val="000000"/>
                <w:kern w:val="0"/>
                <w:sz w:val="18"/>
                <w:szCs w:val="18"/>
              </w:rPr>
              <w:t>等），分析网络传输过程中的敏感数据信息是否加密。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EE51C8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46838F8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采用</w:t>
            </w:r>
            <w:proofErr w:type="spellStart"/>
            <w:r>
              <w:rPr>
                <w:rFonts w:eastAsia="微软雅黑" w:hint="eastAsia"/>
                <w:color w:val="000000"/>
                <w:kern w:val="0"/>
                <w:sz w:val="18"/>
                <w:szCs w:val="18"/>
              </w:rPr>
              <w:t>tls</w:t>
            </w:r>
            <w:proofErr w:type="spellEnd"/>
            <w:r>
              <w:rPr>
                <w:rFonts w:eastAsia="微软雅黑" w:hint="eastAsia"/>
                <w:color w:val="000000"/>
                <w:kern w:val="0"/>
                <w:sz w:val="18"/>
                <w:szCs w:val="18"/>
              </w:rPr>
              <w:t>加密</w:t>
            </w:r>
          </w:p>
        </w:tc>
      </w:tr>
      <w:tr w:rsidR="00445679" w14:paraId="0FDF60F6" w14:textId="77777777">
        <w:trPr>
          <w:trHeight w:val="211"/>
          <w:jc w:val="center"/>
        </w:trPr>
        <w:tc>
          <w:tcPr>
            <w:tcW w:w="729" w:type="dxa"/>
            <w:vMerge/>
            <w:tcBorders>
              <w:left w:val="single" w:sz="4" w:space="0" w:color="auto"/>
              <w:right w:val="single" w:sz="4" w:space="0" w:color="auto"/>
            </w:tcBorders>
            <w:vAlign w:val="center"/>
          </w:tcPr>
          <w:p w14:paraId="0D23451F"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1F801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C80E2C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proofErr w:type="gramStart"/>
            <w:r>
              <w:rPr>
                <w:rFonts w:eastAsia="微软雅黑"/>
                <w:color w:val="000000"/>
                <w:kern w:val="0"/>
                <w:sz w:val="18"/>
                <w:szCs w:val="18"/>
              </w:rPr>
              <w:t>网络抓包分析</w:t>
            </w:r>
            <w:proofErr w:type="gramEnd"/>
            <w:r>
              <w:rPr>
                <w:rFonts w:eastAsia="微软雅黑"/>
                <w:color w:val="000000"/>
                <w:kern w:val="0"/>
                <w:sz w:val="18"/>
                <w:szCs w:val="18"/>
              </w:rPr>
              <w:t>工具（</w:t>
            </w:r>
            <w:proofErr w:type="spellStart"/>
            <w:r>
              <w:rPr>
                <w:rFonts w:eastAsia="微软雅黑"/>
                <w:color w:val="000000"/>
                <w:kern w:val="0"/>
                <w:sz w:val="18"/>
                <w:szCs w:val="18"/>
              </w:rPr>
              <w:t>Burpsuite</w:t>
            </w:r>
            <w:proofErr w:type="spellEnd"/>
            <w:r>
              <w:rPr>
                <w:rFonts w:eastAsia="微软雅黑"/>
                <w:color w:val="000000"/>
                <w:kern w:val="0"/>
                <w:sz w:val="18"/>
                <w:szCs w:val="18"/>
              </w:rPr>
              <w:t>/Wireshark</w:t>
            </w:r>
            <w:r>
              <w:rPr>
                <w:rFonts w:eastAsia="微软雅黑"/>
                <w:color w:val="000000"/>
                <w:kern w:val="0"/>
                <w:sz w:val="18"/>
                <w:szCs w:val="18"/>
              </w:rPr>
              <w:t>等），分析网络传输过程中客户端软件的网络连接的频次是否进行了合理限制。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7895EA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4C0250B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设置了合理的限制</w:t>
            </w:r>
          </w:p>
        </w:tc>
      </w:tr>
      <w:tr w:rsidR="00445679" w14:paraId="24E48C0F" w14:textId="77777777">
        <w:trPr>
          <w:trHeight w:val="211"/>
          <w:jc w:val="center"/>
        </w:trPr>
        <w:tc>
          <w:tcPr>
            <w:tcW w:w="729" w:type="dxa"/>
            <w:vMerge/>
            <w:tcBorders>
              <w:left w:val="single" w:sz="4" w:space="0" w:color="auto"/>
              <w:right w:val="single" w:sz="4" w:space="0" w:color="auto"/>
            </w:tcBorders>
            <w:vAlign w:val="center"/>
          </w:tcPr>
          <w:p w14:paraId="0797871A"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2699B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04-BZ-07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2E477F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r>
              <w:rPr>
                <w:rFonts w:eastAsia="微软雅黑"/>
                <w:color w:val="000000"/>
                <w:kern w:val="0"/>
                <w:sz w:val="18"/>
                <w:szCs w:val="18"/>
              </w:rPr>
              <w:t>Android</w:t>
            </w:r>
            <w:r>
              <w:rPr>
                <w:rFonts w:eastAsia="微软雅黑"/>
                <w:color w:val="000000"/>
                <w:kern w:val="0"/>
                <w:sz w:val="18"/>
                <w:szCs w:val="18"/>
              </w:rPr>
              <w:t>分析审计工具，检查客户端的敏感权限使用情况，判断在涉及访问本地资源权限时是否正确提示用户授权情况。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1DC3C0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38F833B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访问本地资源时提示用户授权</w:t>
            </w:r>
          </w:p>
        </w:tc>
      </w:tr>
      <w:tr w:rsidR="00445679" w14:paraId="73968F20"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6EDDE51A"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1AB057D" w14:textId="77777777" w:rsidR="00445679" w:rsidRDefault="00FA370C">
            <w:pPr>
              <w:widowControl/>
              <w:jc w:val="center"/>
              <w:rPr>
                <w:rFonts w:eastAsia="微软雅黑"/>
                <w:color w:val="000000"/>
                <w:kern w:val="0"/>
                <w:sz w:val="18"/>
                <w:szCs w:val="18"/>
                <w:highlight w:val="yellow"/>
              </w:rPr>
            </w:pPr>
            <w:r>
              <w:rPr>
                <w:rFonts w:eastAsia="微软雅黑"/>
                <w:color w:val="000000"/>
                <w:kern w:val="0"/>
                <w:sz w:val="18"/>
                <w:szCs w:val="18"/>
                <w:highlight w:val="yellow"/>
              </w:rPr>
              <w:t>04-BZ-08</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8FE6DBE" w14:textId="77777777" w:rsidR="00445679" w:rsidRDefault="00FA370C">
            <w:pPr>
              <w:widowControl/>
              <w:jc w:val="center"/>
              <w:rPr>
                <w:rFonts w:eastAsia="微软雅黑"/>
                <w:color w:val="000000"/>
                <w:kern w:val="0"/>
                <w:sz w:val="18"/>
                <w:szCs w:val="18"/>
                <w:highlight w:val="yellow"/>
              </w:rPr>
            </w:pPr>
            <w:r>
              <w:rPr>
                <w:rFonts w:eastAsia="微软雅黑"/>
                <w:color w:val="000000"/>
                <w:kern w:val="0"/>
                <w:sz w:val="18"/>
                <w:szCs w:val="18"/>
                <w:highlight w:val="yellow"/>
              </w:rPr>
              <w:t>评估人员通过测试验证的方式，采用漏洞扫描工具，检查客户端业务系统是否存在高中危漏洞。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3C4E9FD" w14:textId="77777777" w:rsidR="00445679" w:rsidRDefault="00820413">
            <w:pPr>
              <w:widowControl/>
              <w:jc w:val="center"/>
              <w:rPr>
                <w:rFonts w:eastAsia="微软雅黑"/>
                <w:color w:val="000000"/>
                <w:kern w:val="0"/>
                <w:sz w:val="18"/>
                <w:szCs w:val="18"/>
                <w:highlight w:val="yellow"/>
              </w:rPr>
            </w:pPr>
            <w:r>
              <w:rPr>
                <w:rFonts w:eastAsia="微软雅黑" w:hint="eastAsia"/>
                <w:color w:val="000000"/>
                <w:kern w:val="0"/>
                <w:sz w:val="18"/>
                <w:szCs w:val="18"/>
                <w:highlight w:val="yellow"/>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4517230" w14:textId="77777777" w:rsidR="00445679" w:rsidRDefault="00820413">
            <w:pPr>
              <w:widowControl/>
              <w:jc w:val="center"/>
              <w:rPr>
                <w:rFonts w:eastAsia="微软雅黑"/>
                <w:color w:val="000000"/>
                <w:kern w:val="0"/>
                <w:sz w:val="18"/>
                <w:szCs w:val="18"/>
                <w:highlight w:val="yellow"/>
              </w:rPr>
            </w:pPr>
            <w:r>
              <w:rPr>
                <w:rFonts w:eastAsia="微软雅黑" w:hint="eastAsia"/>
                <w:color w:val="000000"/>
                <w:kern w:val="0"/>
                <w:sz w:val="18"/>
                <w:szCs w:val="18"/>
                <w:highlight w:val="yellow"/>
              </w:rPr>
              <w:t>符合要求</w:t>
            </w:r>
          </w:p>
        </w:tc>
      </w:tr>
      <w:tr w:rsidR="00445679" w14:paraId="3D1FD9FA"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71FDA9D8" w14:textId="77777777" w:rsidR="00445679" w:rsidRDefault="00FA370C">
            <w:pPr>
              <w:jc w:val="center"/>
            </w:pPr>
            <w:r>
              <w:rPr>
                <w:rFonts w:hint="eastAsia"/>
              </w:rPr>
              <w:t>业务逻辑安全保障</w:t>
            </w:r>
          </w:p>
          <w:p w14:paraId="2B69C0FA" w14:textId="77777777" w:rsidR="00445679" w:rsidRDefault="00445679">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31CF3E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05-BZ-01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8C526B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评估人员通过人员访谈的方式，了解业务订购行为是否需用户认证后才会生效。</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E6B908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1F95490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445679" w14:paraId="30B208CC" w14:textId="77777777">
        <w:trPr>
          <w:trHeight w:val="211"/>
          <w:jc w:val="center"/>
        </w:trPr>
        <w:tc>
          <w:tcPr>
            <w:tcW w:w="729" w:type="dxa"/>
            <w:vMerge/>
            <w:tcBorders>
              <w:left w:val="single" w:sz="4" w:space="0" w:color="auto"/>
              <w:right w:val="single" w:sz="4" w:space="0" w:color="auto"/>
            </w:tcBorders>
            <w:vAlign w:val="center"/>
          </w:tcPr>
          <w:p w14:paraId="09FA2164"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DFBD7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05-BZ-02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1734FCC"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演示查验的方式，检查出现超出业务阈值是否会给出安全提示。例如，若单日用同一手机号完成超过业务阀值的订购数量，应通过短信或邮件等形式给予用户安全提示。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FC9245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28418A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445679" w14:paraId="373FE4B1" w14:textId="77777777">
        <w:trPr>
          <w:trHeight w:val="211"/>
          <w:jc w:val="center"/>
        </w:trPr>
        <w:tc>
          <w:tcPr>
            <w:tcW w:w="729" w:type="dxa"/>
            <w:vMerge/>
            <w:tcBorders>
              <w:left w:val="single" w:sz="4" w:space="0" w:color="auto"/>
              <w:right w:val="single" w:sz="4" w:space="0" w:color="auto"/>
            </w:tcBorders>
            <w:vAlign w:val="center"/>
          </w:tcPr>
          <w:p w14:paraId="39083CF2"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C16EAA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05-BZ-0</w:t>
            </w:r>
            <w:r>
              <w:rPr>
                <w:rFonts w:eastAsia="微软雅黑" w:hint="eastAsia"/>
                <w:color w:val="000000"/>
                <w:kern w:val="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634E13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评估人员通过测试验证的方式，检查在业务认证未通过时触发的保护策略是否正常</w:t>
            </w:r>
            <w:r>
              <w:rPr>
                <w:rFonts w:eastAsia="微软雅黑"/>
                <w:color w:val="000000"/>
                <w:kern w:val="0"/>
                <w:sz w:val="18"/>
                <w:szCs w:val="18"/>
              </w:rPr>
              <w:lastRenderedPageBreak/>
              <w:t>运行。</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5B1891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6E556C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445679" w14:paraId="29EB8A12" w14:textId="77777777">
        <w:trPr>
          <w:trHeight w:val="211"/>
          <w:jc w:val="center"/>
        </w:trPr>
        <w:tc>
          <w:tcPr>
            <w:tcW w:w="729" w:type="dxa"/>
            <w:vMerge/>
            <w:tcBorders>
              <w:left w:val="single" w:sz="4" w:space="0" w:color="auto"/>
              <w:right w:val="single" w:sz="4" w:space="0" w:color="auto"/>
            </w:tcBorders>
            <w:vAlign w:val="center"/>
          </w:tcPr>
          <w:p w14:paraId="29353B8F"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3AADF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05-BZ-0</w:t>
            </w:r>
            <w:r>
              <w:rPr>
                <w:rFonts w:eastAsia="微软雅黑" w:hint="eastAsia"/>
                <w:color w:val="000000"/>
                <w:kern w:val="0"/>
                <w:sz w:val="18"/>
                <w:szCs w:val="18"/>
              </w:rPr>
              <w:t>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830045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评估人员通过测试验证的方式，验证规范的措施是否正常履行，例如检查核心业务的保障措施是否设置</w:t>
            </w:r>
            <w:r>
              <w:rPr>
                <w:rFonts w:eastAsia="微软雅黑" w:hint="eastAsia"/>
                <w:color w:val="000000"/>
                <w:kern w:val="0"/>
                <w:sz w:val="18"/>
                <w:szCs w:val="18"/>
              </w:rPr>
              <w:t>阈</w:t>
            </w:r>
            <w:r>
              <w:rPr>
                <w:rFonts w:eastAsia="微软雅黑"/>
                <w:color w:val="000000"/>
                <w:kern w:val="0"/>
                <w:sz w:val="18"/>
                <w:szCs w:val="18"/>
              </w:rPr>
              <w:t>值，超过</w:t>
            </w:r>
            <w:r>
              <w:rPr>
                <w:rFonts w:eastAsia="微软雅黑" w:hint="eastAsia"/>
                <w:color w:val="000000"/>
                <w:kern w:val="0"/>
                <w:sz w:val="18"/>
                <w:szCs w:val="18"/>
              </w:rPr>
              <w:t>阈</w:t>
            </w:r>
            <w:r>
              <w:rPr>
                <w:rFonts w:eastAsia="微软雅黑"/>
                <w:color w:val="000000"/>
                <w:kern w:val="0"/>
                <w:sz w:val="18"/>
                <w:szCs w:val="18"/>
              </w:rPr>
              <w:t>值时是否给予提示。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522646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371A59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445679" w14:paraId="206EA11C"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4C1CAF0D" w14:textId="77777777" w:rsidR="00445679" w:rsidRDefault="00FA370C">
            <w:pPr>
              <w:jc w:val="center"/>
            </w:pPr>
            <w:r>
              <w:rPr>
                <w:rFonts w:hint="eastAsia"/>
              </w:rPr>
              <w:t>非授权采集保障</w:t>
            </w:r>
          </w:p>
          <w:p w14:paraId="03746FC0" w14:textId="77777777" w:rsidR="00445679" w:rsidRDefault="00445679">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4EFCD0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06-BZ-01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E9A3D5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评估人员通过文件审查的方式，检查是否建立了用户个人信息收集保护及用户授权告知制度。在收集用户个人信息前，获得用户同意，并向用户明确告知授权范畴和风险提示。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E2F453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167EFAF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明确告知用户</w:t>
            </w:r>
          </w:p>
        </w:tc>
      </w:tr>
      <w:tr w:rsidR="00445679" w14:paraId="097E06B3"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4F277EAC"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9335B9C"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06-BZ-0</w:t>
            </w:r>
            <w:r>
              <w:rPr>
                <w:rFonts w:eastAsia="微软雅黑" w:hint="eastAsia"/>
                <w:color w:val="000000"/>
                <w:kern w:val="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24E425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评估人员通过演示查验的方式，检查业务数据，判定收集用户个人信息的收集范围和使用范围是否遵循以提供服务的最小必要为标准。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F5304A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EE7463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最小化收集信息</w:t>
            </w:r>
          </w:p>
        </w:tc>
      </w:tr>
      <w:tr w:rsidR="00445679" w14:paraId="34EE8987"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42D3BC98" w14:textId="77777777" w:rsidR="00445679" w:rsidRDefault="00FA370C">
            <w:pPr>
              <w:jc w:val="center"/>
            </w:pPr>
            <w:r>
              <w:rPr>
                <w:rFonts w:hint="eastAsia"/>
              </w:rPr>
              <w:t>数据存储保障</w:t>
            </w:r>
          </w:p>
          <w:p w14:paraId="4FF6FC91" w14:textId="77777777" w:rsidR="00445679" w:rsidRDefault="00445679">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1442F5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07-BZ-01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FD9600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评估人员通过人员访谈的方式，检查业务系统是否部署了能够防范网络攻击，检测病毒木马等恶意代码入侵的硬件设备或软件系统。</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1456ED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2FBB065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部署了相关防范措施</w:t>
            </w:r>
          </w:p>
        </w:tc>
      </w:tr>
      <w:tr w:rsidR="00445679" w14:paraId="588BA410" w14:textId="77777777">
        <w:trPr>
          <w:trHeight w:val="211"/>
          <w:jc w:val="center"/>
        </w:trPr>
        <w:tc>
          <w:tcPr>
            <w:tcW w:w="729" w:type="dxa"/>
            <w:vMerge/>
            <w:tcBorders>
              <w:left w:val="single" w:sz="4" w:space="0" w:color="auto"/>
              <w:right w:val="single" w:sz="4" w:space="0" w:color="auto"/>
            </w:tcBorders>
            <w:vAlign w:val="center"/>
          </w:tcPr>
          <w:p w14:paraId="3E1EBEAF"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8613B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07-BZ-02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EAF530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710536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385CBB5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定期更新</w:t>
            </w:r>
            <w:r>
              <w:rPr>
                <w:rFonts w:eastAsia="微软雅黑"/>
                <w:color w:val="000000"/>
                <w:kern w:val="0"/>
                <w:sz w:val="18"/>
                <w:szCs w:val="18"/>
              </w:rPr>
              <w:t>恶意代码软件版本和恶意代码库</w:t>
            </w:r>
          </w:p>
        </w:tc>
      </w:tr>
      <w:tr w:rsidR="00445679" w14:paraId="335400C7" w14:textId="77777777">
        <w:trPr>
          <w:trHeight w:val="211"/>
          <w:jc w:val="center"/>
        </w:trPr>
        <w:tc>
          <w:tcPr>
            <w:tcW w:w="729" w:type="dxa"/>
            <w:vMerge/>
            <w:tcBorders>
              <w:left w:val="single" w:sz="4" w:space="0" w:color="auto"/>
              <w:right w:val="single" w:sz="4" w:space="0" w:color="auto"/>
            </w:tcBorders>
            <w:vAlign w:val="center"/>
          </w:tcPr>
          <w:p w14:paraId="0021E125"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EC6E81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07-BZ-03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FC17A5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C7E48B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3B9A0A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设置了相关加密手段</w:t>
            </w:r>
          </w:p>
        </w:tc>
      </w:tr>
      <w:tr w:rsidR="00445679" w14:paraId="403A6B98" w14:textId="77777777">
        <w:trPr>
          <w:trHeight w:val="211"/>
          <w:jc w:val="center"/>
        </w:trPr>
        <w:tc>
          <w:tcPr>
            <w:tcW w:w="729" w:type="dxa"/>
            <w:vMerge/>
            <w:tcBorders>
              <w:left w:val="single" w:sz="4" w:space="0" w:color="auto"/>
              <w:right w:val="single" w:sz="4" w:space="0" w:color="auto"/>
            </w:tcBorders>
            <w:vAlign w:val="center"/>
          </w:tcPr>
          <w:p w14:paraId="38AEA670"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F33EFD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07-BZ-04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26855DE1"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评估人员通过测试验证的方式，使用漏洞扫描工具对业务系统进行检测，检查是否已对相关设备的操作系统和关键服务协议及时安装更新或补丁。</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56F58D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BB0946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定期更新了补丁</w:t>
            </w:r>
          </w:p>
        </w:tc>
      </w:tr>
      <w:tr w:rsidR="00445679" w14:paraId="77677BF6" w14:textId="77777777">
        <w:trPr>
          <w:trHeight w:val="211"/>
          <w:jc w:val="center"/>
        </w:trPr>
        <w:tc>
          <w:tcPr>
            <w:tcW w:w="729" w:type="dxa"/>
            <w:vMerge/>
            <w:tcBorders>
              <w:left w:val="single" w:sz="4" w:space="0" w:color="auto"/>
              <w:right w:val="single" w:sz="4" w:space="0" w:color="auto"/>
            </w:tcBorders>
            <w:vAlign w:val="center"/>
          </w:tcPr>
          <w:p w14:paraId="1C3E6BFB"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1C133C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07-BZ-0</w:t>
            </w:r>
            <w:r>
              <w:rPr>
                <w:rFonts w:eastAsia="微软雅黑" w:hint="eastAsia"/>
                <w:color w:val="000000"/>
                <w:kern w:val="0"/>
                <w:sz w:val="18"/>
                <w:szCs w:val="18"/>
              </w:rPr>
              <w:t>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0BEC50F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评估人员通过人员访谈的方式，检查对于不同安全级别的数据进行权限管理过程中是否采取了相应的隔离措施和安全保护措施。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3EA7D8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5DF6D0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采取了相应的隔离措施和保护措施</w:t>
            </w:r>
          </w:p>
        </w:tc>
      </w:tr>
      <w:tr w:rsidR="00445679" w14:paraId="231E38DD"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580B9051"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EAC485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07-BZ-0</w:t>
            </w:r>
            <w:r>
              <w:rPr>
                <w:rFonts w:eastAsia="微软雅黑" w:hint="eastAsia"/>
                <w:color w:val="000000"/>
                <w:kern w:val="0"/>
                <w:sz w:val="18"/>
                <w:szCs w:val="18"/>
              </w:rPr>
              <w:t>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25F43E9"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评估人员通过测试验证的方式，检查对业务系统是否采用加密或其他保护措施实现系统管理数据和重要业务数据存储保密性。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BBD1E7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147308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采取了加密技术手段</w:t>
            </w:r>
          </w:p>
        </w:tc>
      </w:tr>
      <w:tr w:rsidR="00445679" w14:paraId="36AC7D79"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59782D22" w14:textId="77777777" w:rsidR="00445679" w:rsidRDefault="00FA370C">
            <w:pPr>
              <w:jc w:val="center"/>
            </w:pPr>
            <w:r>
              <w:rPr>
                <w:rFonts w:hint="eastAsia"/>
              </w:rPr>
              <w:t>数据管理保障</w:t>
            </w:r>
          </w:p>
          <w:p w14:paraId="72685531"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99273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lastRenderedPageBreak/>
              <w:t>08-BZ-0</w:t>
            </w:r>
            <w:r>
              <w:rPr>
                <w:rFonts w:eastAsia="微软雅黑" w:hint="eastAsia"/>
                <w:color w:val="000000"/>
                <w:kern w:val="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9836BD6"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方式，检查数据操作行为日志记录应至少包括操作时间、操作对象存储地址、操作指示等关键字段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1CCC35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276DB45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日志记录符合规范</w:t>
            </w:r>
          </w:p>
        </w:tc>
      </w:tr>
      <w:tr w:rsidR="00445679" w14:paraId="6B000E04" w14:textId="77777777">
        <w:trPr>
          <w:trHeight w:val="522"/>
          <w:jc w:val="center"/>
        </w:trPr>
        <w:tc>
          <w:tcPr>
            <w:tcW w:w="729" w:type="dxa"/>
            <w:vMerge/>
            <w:tcBorders>
              <w:left w:val="single" w:sz="4" w:space="0" w:color="auto"/>
              <w:right w:val="single" w:sz="4" w:space="0" w:color="auto"/>
            </w:tcBorders>
            <w:vAlign w:val="center"/>
          </w:tcPr>
          <w:p w14:paraId="12564BD9"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3A882D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08-BZ-0</w:t>
            </w:r>
            <w:r>
              <w:rPr>
                <w:rFonts w:eastAsia="微软雅黑" w:hint="eastAsia"/>
                <w:color w:val="000000"/>
                <w:kern w:val="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2B08F7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的方式，检查本地数据备份与恢复功能。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A7C401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BB2875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本地数据具备备份与恢复功能</w:t>
            </w:r>
          </w:p>
        </w:tc>
      </w:tr>
      <w:tr w:rsidR="00445679" w14:paraId="2C5A7C48"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7C26ACBB"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2BD76B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08-BZ-0</w:t>
            </w:r>
            <w:r>
              <w:rPr>
                <w:rFonts w:eastAsia="微软雅黑" w:hint="eastAsia"/>
                <w:color w:val="000000"/>
                <w:kern w:val="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9815E1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方式，检查异地数据备份功能，如利用通信网络将关键数据定时批量传送至备用场地。</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30491E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15EC93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备份合</w:t>
            </w:r>
            <w:proofErr w:type="gramStart"/>
            <w:r>
              <w:rPr>
                <w:rFonts w:eastAsia="微软雅黑" w:hint="eastAsia"/>
                <w:color w:val="000000"/>
                <w:kern w:val="0"/>
                <w:sz w:val="18"/>
                <w:szCs w:val="18"/>
              </w:rPr>
              <w:t>规</w:t>
            </w:r>
            <w:proofErr w:type="gramEnd"/>
          </w:p>
        </w:tc>
      </w:tr>
      <w:tr w:rsidR="00445679" w14:paraId="4C8B96DE"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265E9134" w14:textId="77777777" w:rsidR="00445679" w:rsidRDefault="00FA370C">
            <w:pPr>
              <w:jc w:val="center"/>
            </w:pPr>
            <w:r>
              <w:rPr>
                <w:rFonts w:hint="eastAsia"/>
              </w:rPr>
              <w:t>数据传输保障</w:t>
            </w:r>
          </w:p>
          <w:p w14:paraId="14F53BF7"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F0A3A2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09-BZ-01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66669E7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评估人员通过人员访谈的方式，检查是否对数据传输方式采取了相应的安全防护措施。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09D9E95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07D9E0A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采取了相应的安全防护措施</w:t>
            </w:r>
          </w:p>
        </w:tc>
      </w:tr>
      <w:tr w:rsidR="00445679" w14:paraId="35F87732" w14:textId="77777777">
        <w:trPr>
          <w:trHeight w:val="211"/>
          <w:jc w:val="center"/>
        </w:trPr>
        <w:tc>
          <w:tcPr>
            <w:tcW w:w="729" w:type="dxa"/>
            <w:vMerge/>
            <w:tcBorders>
              <w:left w:val="single" w:sz="4" w:space="0" w:color="auto"/>
              <w:right w:val="single" w:sz="4" w:space="0" w:color="auto"/>
            </w:tcBorders>
            <w:vAlign w:val="center"/>
          </w:tcPr>
          <w:p w14:paraId="2227B1B2"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7D8B47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09-BZ-02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F90C31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评估人员通过人员访谈的方式，查看是否对内部不同局域网</w:t>
            </w:r>
            <w:proofErr w:type="gramStart"/>
            <w:r>
              <w:rPr>
                <w:rFonts w:eastAsia="微软雅黑"/>
                <w:color w:val="000000"/>
                <w:kern w:val="0"/>
                <w:sz w:val="18"/>
                <w:szCs w:val="18"/>
              </w:rPr>
              <w:t>间数据</w:t>
            </w:r>
            <w:proofErr w:type="gramEnd"/>
            <w:r>
              <w:rPr>
                <w:rFonts w:eastAsia="微软雅黑"/>
                <w:color w:val="000000"/>
                <w:kern w:val="0"/>
                <w:sz w:val="18"/>
                <w:szCs w:val="18"/>
              </w:rPr>
              <w:t>传输链路采取了技术防护手段。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F989B6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4C8F714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采取了加密技术手段</w:t>
            </w:r>
          </w:p>
        </w:tc>
      </w:tr>
      <w:tr w:rsidR="00445679" w14:paraId="7207FA47"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180195EE"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FE179F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09-BZ-03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811D76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评估人员通过人员访谈的方式，查看数据传输链路是否设置了冗余链路。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F811A8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56E388E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设置了冗余链路</w:t>
            </w:r>
          </w:p>
        </w:tc>
      </w:tr>
      <w:tr w:rsidR="00445679" w14:paraId="614F8519"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3719795E" w14:textId="77777777" w:rsidR="00445679" w:rsidRDefault="00FA370C">
            <w:pPr>
              <w:jc w:val="center"/>
            </w:pPr>
            <w:r>
              <w:rPr>
                <w:rFonts w:hint="eastAsia"/>
              </w:rPr>
              <w:t>数据加工保障</w:t>
            </w:r>
          </w:p>
          <w:p w14:paraId="6751E37D"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91122B"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10-BZ-01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1772DAB5"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评估人员通过人员访谈的方式，查看是否对拟采用</w:t>
            </w:r>
            <w:proofErr w:type="gramStart"/>
            <w:r>
              <w:rPr>
                <w:rFonts w:eastAsia="微软雅黑"/>
                <w:color w:val="000000"/>
                <w:kern w:val="0"/>
                <w:sz w:val="18"/>
                <w:szCs w:val="18"/>
              </w:rPr>
              <w:t>公有云</w:t>
            </w:r>
            <w:proofErr w:type="gramEnd"/>
            <w:r>
              <w:rPr>
                <w:rFonts w:eastAsia="微软雅黑"/>
                <w:color w:val="000000"/>
                <w:kern w:val="0"/>
                <w:sz w:val="18"/>
                <w:szCs w:val="18"/>
              </w:rPr>
              <w:t>进行加工的数据重要性进行评估，判定其是否适合采取</w:t>
            </w:r>
            <w:proofErr w:type="gramStart"/>
            <w:r>
              <w:rPr>
                <w:rFonts w:eastAsia="微软雅黑"/>
                <w:color w:val="000000"/>
                <w:kern w:val="0"/>
                <w:sz w:val="18"/>
                <w:szCs w:val="18"/>
              </w:rPr>
              <w:t>公有云服务</w:t>
            </w:r>
            <w:proofErr w:type="gramEnd"/>
            <w:r>
              <w:rPr>
                <w:rFonts w:eastAsia="微软雅黑"/>
                <w:color w:val="000000"/>
                <w:kern w:val="0"/>
                <w:sz w:val="18"/>
                <w:szCs w:val="18"/>
              </w:rPr>
              <w:t>进行加工。</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C3D187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3EE138D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采用</w:t>
            </w:r>
            <w:proofErr w:type="gramStart"/>
            <w:r>
              <w:rPr>
                <w:rFonts w:eastAsia="微软雅黑" w:hint="eastAsia"/>
                <w:color w:val="000000"/>
                <w:kern w:val="0"/>
                <w:sz w:val="18"/>
                <w:szCs w:val="18"/>
              </w:rPr>
              <w:t>私有云服务</w:t>
            </w:r>
            <w:proofErr w:type="gramEnd"/>
          </w:p>
        </w:tc>
      </w:tr>
      <w:tr w:rsidR="00445679" w14:paraId="289A8893" w14:textId="77777777">
        <w:trPr>
          <w:trHeight w:val="211"/>
          <w:jc w:val="center"/>
        </w:trPr>
        <w:tc>
          <w:tcPr>
            <w:tcW w:w="729" w:type="dxa"/>
            <w:vMerge/>
            <w:tcBorders>
              <w:left w:val="single" w:sz="4" w:space="0" w:color="auto"/>
              <w:right w:val="single" w:sz="4" w:space="0" w:color="auto"/>
            </w:tcBorders>
            <w:vAlign w:val="center"/>
          </w:tcPr>
          <w:p w14:paraId="42B1F1DD"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F9886B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10-BZ-02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59744B9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评估人员通过文件审查的方式，查看与</w:t>
            </w:r>
            <w:proofErr w:type="gramStart"/>
            <w:r>
              <w:rPr>
                <w:rFonts w:eastAsia="微软雅黑"/>
                <w:color w:val="000000"/>
                <w:kern w:val="0"/>
                <w:sz w:val="18"/>
                <w:szCs w:val="18"/>
              </w:rPr>
              <w:t>云服务</w:t>
            </w:r>
            <w:proofErr w:type="gramEnd"/>
            <w:r>
              <w:rPr>
                <w:rFonts w:eastAsia="微软雅黑"/>
                <w:color w:val="000000"/>
                <w:kern w:val="0"/>
                <w:sz w:val="18"/>
                <w:szCs w:val="18"/>
              </w:rPr>
              <w:t>签订的服务合约中，是否明确提出</w:t>
            </w:r>
            <w:proofErr w:type="gramStart"/>
            <w:r>
              <w:rPr>
                <w:rFonts w:eastAsia="微软雅黑"/>
                <w:color w:val="000000"/>
                <w:kern w:val="0"/>
                <w:sz w:val="18"/>
                <w:szCs w:val="18"/>
              </w:rPr>
              <w:t>云服务</w:t>
            </w:r>
            <w:proofErr w:type="gramEnd"/>
            <w:r>
              <w:rPr>
                <w:rFonts w:eastAsia="微软雅黑"/>
                <w:color w:val="000000"/>
                <w:kern w:val="0"/>
                <w:sz w:val="18"/>
                <w:szCs w:val="18"/>
              </w:rPr>
              <w:t>不得违规访问数据。</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5D8462B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3ACB697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符合相关规定</w:t>
            </w:r>
          </w:p>
        </w:tc>
      </w:tr>
      <w:tr w:rsidR="00445679" w14:paraId="5AC59217" w14:textId="77777777">
        <w:trPr>
          <w:trHeight w:val="211"/>
          <w:jc w:val="center"/>
        </w:trPr>
        <w:tc>
          <w:tcPr>
            <w:tcW w:w="729" w:type="dxa"/>
            <w:vMerge/>
            <w:tcBorders>
              <w:left w:val="single" w:sz="4" w:space="0" w:color="auto"/>
              <w:right w:val="single" w:sz="4" w:space="0" w:color="auto"/>
            </w:tcBorders>
            <w:vAlign w:val="center"/>
          </w:tcPr>
          <w:p w14:paraId="4B7630AA"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035CB9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10-BZ-03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AD1286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评估人员通过人员访谈和文件审查的方式，询问是否建立了数据加工的管理制度，并且明确提出不得超范围进行数据挖掘。</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508574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C0A1B4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445679" w14:paraId="6EBBE2F3" w14:textId="77777777">
        <w:trPr>
          <w:trHeight w:val="211"/>
          <w:jc w:val="center"/>
        </w:trPr>
        <w:tc>
          <w:tcPr>
            <w:tcW w:w="729" w:type="dxa"/>
            <w:vMerge/>
            <w:tcBorders>
              <w:left w:val="single" w:sz="4" w:space="0" w:color="auto"/>
              <w:right w:val="single" w:sz="4" w:space="0" w:color="auto"/>
            </w:tcBorders>
            <w:vAlign w:val="center"/>
          </w:tcPr>
          <w:p w14:paraId="68825CC9"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2E8274"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10-BZ-04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F4F8A8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9818C7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9F7B3D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445679" w14:paraId="0DE06709" w14:textId="77777777">
        <w:trPr>
          <w:trHeight w:val="211"/>
          <w:jc w:val="center"/>
        </w:trPr>
        <w:tc>
          <w:tcPr>
            <w:tcW w:w="729" w:type="dxa"/>
            <w:vMerge/>
            <w:tcBorders>
              <w:left w:val="single" w:sz="4" w:space="0" w:color="auto"/>
              <w:right w:val="single" w:sz="4" w:space="0" w:color="auto"/>
            </w:tcBorders>
            <w:vAlign w:val="center"/>
          </w:tcPr>
          <w:p w14:paraId="38FE70ED"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43EF64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10-BZ-05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E7A2ABA"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评估人员通过人员访谈和演示查验的方式，查看</w:t>
            </w:r>
            <w:proofErr w:type="gramStart"/>
            <w:r>
              <w:rPr>
                <w:rFonts w:eastAsia="微软雅黑"/>
                <w:color w:val="000000"/>
                <w:kern w:val="0"/>
                <w:sz w:val="18"/>
                <w:szCs w:val="18"/>
              </w:rPr>
              <w:t>据数据</w:t>
            </w:r>
            <w:proofErr w:type="gramEnd"/>
            <w:r>
              <w:rPr>
                <w:rFonts w:eastAsia="微软雅黑"/>
                <w:color w:val="000000"/>
                <w:kern w:val="0"/>
                <w:sz w:val="18"/>
                <w:szCs w:val="18"/>
              </w:rPr>
              <w:t>挖掘算法中参数变量的设置，是否包含用户个人敏感信息的输入内容。</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FC5F8D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28E9013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445679" w14:paraId="696BAE6D"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74DD85C1"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16133DF"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10-BZ-06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90FEE78"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评估人员通过人员访谈的方式，询问对数据挖掘分析后形成的国家关键数据的技术防护措施。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33C403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2977866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445679" w14:paraId="04944291" w14:textId="77777777">
        <w:trPr>
          <w:trHeight w:val="211"/>
          <w:jc w:val="center"/>
        </w:trPr>
        <w:tc>
          <w:tcPr>
            <w:tcW w:w="729" w:type="dxa"/>
            <w:vMerge w:val="restart"/>
            <w:tcBorders>
              <w:top w:val="single" w:sz="4" w:space="0" w:color="auto"/>
              <w:left w:val="single" w:sz="4" w:space="0" w:color="auto"/>
              <w:right w:val="single" w:sz="4" w:space="0" w:color="auto"/>
            </w:tcBorders>
            <w:vAlign w:val="center"/>
          </w:tcPr>
          <w:p w14:paraId="630F6E5A" w14:textId="77777777" w:rsidR="00445679" w:rsidRDefault="00FA370C">
            <w:pPr>
              <w:jc w:val="center"/>
            </w:pPr>
            <w:r>
              <w:rPr>
                <w:rFonts w:hint="eastAsia"/>
              </w:rPr>
              <w:t>数据转移保障</w:t>
            </w:r>
          </w:p>
          <w:p w14:paraId="62095BF8"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C1A1ACE"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11-BZ-01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082FEE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评估人员需对人员访谈或文件审查的方式，询问将数据提供给第三方前，是否对第三方的数据安全防护能力进行评估，并查阅相关评估报告。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C7A4C0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AC4378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445679" w14:paraId="4E456D82" w14:textId="77777777">
        <w:trPr>
          <w:trHeight w:val="211"/>
          <w:jc w:val="center"/>
        </w:trPr>
        <w:tc>
          <w:tcPr>
            <w:tcW w:w="729" w:type="dxa"/>
            <w:vMerge/>
            <w:tcBorders>
              <w:left w:val="single" w:sz="4" w:space="0" w:color="auto"/>
              <w:right w:val="single" w:sz="4" w:space="0" w:color="auto"/>
            </w:tcBorders>
            <w:vAlign w:val="center"/>
          </w:tcPr>
          <w:p w14:paraId="46CA7171"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6EE1CD"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11-BZ-02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3BD968F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评估人员采取人员访谈或文件审查的方式，询问将数据提供给第三方前，是否对数据的重要性、敏感性评估进行评估，并查阅相关评估报告。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E9B958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51C3594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445679" w14:paraId="0A6A7913" w14:textId="77777777">
        <w:trPr>
          <w:trHeight w:val="211"/>
          <w:jc w:val="center"/>
        </w:trPr>
        <w:tc>
          <w:tcPr>
            <w:tcW w:w="729" w:type="dxa"/>
            <w:vMerge/>
            <w:tcBorders>
              <w:left w:val="single" w:sz="4" w:space="0" w:color="auto"/>
              <w:right w:val="single" w:sz="4" w:space="0" w:color="auto"/>
            </w:tcBorders>
            <w:vAlign w:val="center"/>
          </w:tcPr>
          <w:p w14:paraId="5886F735"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CC68412"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11-BZ-03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6C57BE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评估人员采取人员访谈或文件审查的方式，查看是否建立了数据转移管理制度，包含明示用户数据转移情况，并明确规范第三方数据使用权限。</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12E62A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3B8C24B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445679" w14:paraId="0553C91B" w14:textId="77777777">
        <w:trPr>
          <w:trHeight w:val="211"/>
          <w:jc w:val="center"/>
        </w:trPr>
        <w:tc>
          <w:tcPr>
            <w:tcW w:w="729" w:type="dxa"/>
            <w:vMerge/>
            <w:tcBorders>
              <w:left w:val="single" w:sz="4" w:space="0" w:color="auto"/>
              <w:bottom w:val="single" w:sz="4" w:space="0" w:color="auto"/>
              <w:right w:val="single" w:sz="4" w:space="0" w:color="auto"/>
            </w:tcBorders>
            <w:vAlign w:val="center"/>
          </w:tcPr>
          <w:p w14:paraId="31B37E88" w14:textId="77777777" w:rsidR="00445679" w:rsidRDefault="00445679">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E09FCD3"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11-BZ-04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7035073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评估人员采取人员访谈或文件审查的方式，询问是否建立了针对第三方数据使用安全监督管理机制和技术手段。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D61A2C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14:paraId="65AEFE0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不涉及数据转移</w:t>
            </w:r>
          </w:p>
        </w:tc>
      </w:tr>
      <w:tr w:rsidR="00445679" w14:paraId="1FE4DB34" w14:textId="77777777">
        <w:trPr>
          <w:trHeight w:val="211"/>
          <w:jc w:val="center"/>
        </w:trPr>
        <w:tc>
          <w:tcPr>
            <w:tcW w:w="729" w:type="dxa"/>
            <w:tcBorders>
              <w:top w:val="single" w:sz="4" w:space="0" w:color="auto"/>
              <w:left w:val="single" w:sz="4" w:space="0" w:color="auto"/>
              <w:bottom w:val="single" w:sz="4" w:space="0" w:color="auto"/>
              <w:right w:val="single" w:sz="4" w:space="0" w:color="auto"/>
            </w:tcBorders>
            <w:vAlign w:val="center"/>
          </w:tcPr>
          <w:p w14:paraId="7A56C8A0" w14:textId="77777777" w:rsidR="00445679" w:rsidRDefault="00FA370C">
            <w:pPr>
              <w:jc w:val="center"/>
              <w:rPr>
                <w:rFonts w:eastAsia="微软雅黑"/>
                <w:color w:val="000000"/>
                <w:kern w:val="0"/>
                <w:sz w:val="18"/>
                <w:szCs w:val="18"/>
              </w:rPr>
            </w:pPr>
            <w:r>
              <w:rPr>
                <w:rFonts w:eastAsia="微软雅黑" w:hint="eastAsia"/>
                <w:color w:val="000000"/>
                <w:kern w:val="0"/>
                <w:sz w:val="18"/>
                <w:szCs w:val="18"/>
              </w:rPr>
              <w:t>数据删除保障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5BAEB0"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1</w:t>
            </w:r>
            <w:r>
              <w:rPr>
                <w:rFonts w:eastAsia="微软雅黑" w:hint="eastAsia"/>
                <w:color w:val="000000"/>
                <w:kern w:val="0"/>
                <w:sz w:val="18"/>
                <w:szCs w:val="18"/>
              </w:rPr>
              <w:t>2</w:t>
            </w:r>
            <w:r>
              <w:rPr>
                <w:rFonts w:eastAsia="微软雅黑"/>
                <w:color w:val="000000"/>
                <w:kern w:val="0"/>
                <w:sz w:val="18"/>
                <w:szCs w:val="18"/>
              </w:rPr>
              <w:t>-BZ-0</w:t>
            </w:r>
            <w:r>
              <w:rPr>
                <w:rFonts w:eastAsia="微软雅黑" w:hint="eastAsia"/>
                <w:color w:val="000000"/>
                <w:kern w:val="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14:paraId="4E498CD9" w14:textId="77777777" w:rsidR="00445679" w:rsidRDefault="00FA370C">
            <w:pPr>
              <w:widowControl/>
              <w:jc w:val="center"/>
              <w:rPr>
                <w:rFonts w:eastAsia="微软雅黑"/>
                <w:color w:val="000000"/>
                <w:kern w:val="0"/>
                <w:sz w:val="18"/>
                <w:szCs w:val="18"/>
              </w:rPr>
            </w:pPr>
            <w:r>
              <w:rPr>
                <w:rFonts w:eastAsia="微软雅黑"/>
                <w:color w:val="000000"/>
                <w:kern w:val="0"/>
                <w:sz w:val="18"/>
                <w:szCs w:val="18"/>
              </w:rPr>
              <w:t>评估人员采取人员访谈和演示查验的方式，询问是否在用户终止使用电信服务或者互联网信息服务后，业务系统能够停止收集和使用用户个人数据信息。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76AD44D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14:paraId="7037989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能够停止数据采集</w:t>
            </w:r>
          </w:p>
        </w:tc>
      </w:tr>
      <w:tr w:rsidR="00445679" w14:paraId="2433A25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val="restart"/>
            <w:tcBorders>
              <w:left w:val="single" w:sz="8" w:space="0" w:color="auto"/>
              <w:right w:val="single" w:sz="8" w:space="0" w:color="auto"/>
            </w:tcBorders>
            <w:shd w:val="clear" w:color="auto" w:fill="auto"/>
            <w:vAlign w:val="center"/>
          </w:tcPr>
          <w:p w14:paraId="29BA1C5B" w14:textId="77777777" w:rsidR="00445679" w:rsidRDefault="00FA370C">
            <w:pPr>
              <w:jc w:val="center"/>
              <w:rPr>
                <w:rFonts w:eastAsia="微软雅黑"/>
                <w:kern w:val="0"/>
                <w:sz w:val="18"/>
                <w:szCs w:val="18"/>
              </w:rPr>
            </w:pPr>
            <w:r>
              <w:rPr>
                <w:rFonts w:eastAsia="微软雅黑" w:hint="eastAsia"/>
                <w:kern w:val="0"/>
                <w:sz w:val="18"/>
                <w:szCs w:val="18"/>
              </w:rPr>
              <w:t>业务运行安全保障</w:t>
            </w:r>
          </w:p>
        </w:tc>
        <w:tc>
          <w:tcPr>
            <w:tcW w:w="992" w:type="dxa"/>
            <w:tcBorders>
              <w:top w:val="nil"/>
              <w:left w:val="nil"/>
              <w:bottom w:val="single" w:sz="8" w:space="0" w:color="auto"/>
              <w:right w:val="single" w:sz="8" w:space="0" w:color="auto"/>
            </w:tcBorders>
            <w:shd w:val="clear" w:color="auto" w:fill="auto"/>
            <w:vAlign w:val="center"/>
          </w:tcPr>
          <w:p w14:paraId="63DE86F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13-BZ-01</w:t>
            </w:r>
          </w:p>
        </w:tc>
        <w:tc>
          <w:tcPr>
            <w:tcW w:w="3492" w:type="dxa"/>
            <w:tcBorders>
              <w:top w:val="nil"/>
              <w:left w:val="nil"/>
              <w:bottom w:val="single" w:sz="8" w:space="0" w:color="auto"/>
              <w:right w:val="single" w:sz="4" w:space="0" w:color="auto"/>
            </w:tcBorders>
            <w:shd w:val="clear" w:color="auto" w:fill="auto"/>
            <w:vAlign w:val="center"/>
          </w:tcPr>
          <w:p w14:paraId="6AEC2BC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评估人员通过人员访谈、文件审查等方式，了解业务办理过程中是否实施用户二次确认授权机制。</w:t>
            </w:r>
          </w:p>
        </w:tc>
        <w:tc>
          <w:tcPr>
            <w:tcW w:w="1558" w:type="dxa"/>
            <w:tcBorders>
              <w:top w:val="nil"/>
              <w:left w:val="single" w:sz="4" w:space="0" w:color="auto"/>
              <w:bottom w:val="single" w:sz="8" w:space="0" w:color="auto"/>
              <w:right w:val="single" w:sz="8" w:space="0" w:color="auto"/>
            </w:tcBorders>
            <w:shd w:val="clear" w:color="auto" w:fill="auto"/>
            <w:vAlign w:val="center"/>
          </w:tcPr>
          <w:p w14:paraId="015996F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65024C3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445679" w14:paraId="4A66B04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6BE6E0C7"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134A2CF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13-BZ-02</w:t>
            </w:r>
          </w:p>
        </w:tc>
        <w:tc>
          <w:tcPr>
            <w:tcW w:w="3492" w:type="dxa"/>
            <w:tcBorders>
              <w:top w:val="nil"/>
              <w:left w:val="nil"/>
              <w:bottom w:val="single" w:sz="8" w:space="0" w:color="auto"/>
              <w:right w:val="single" w:sz="4" w:space="0" w:color="auto"/>
            </w:tcBorders>
            <w:shd w:val="clear" w:color="auto" w:fill="auto"/>
            <w:vAlign w:val="center"/>
          </w:tcPr>
          <w:p w14:paraId="1FAB4D7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评估人员通过人员访谈、文件审查等方式，了解业务办理环节是否单一采用或组合采用短信验证码、图片验证码、语音验证码、智力测试验证码等验证</w:t>
            </w:r>
            <w:proofErr w:type="gramStart"/>
            <w:r>
              <w:rPr>
                <w:rFonts w:eastAsia="微软雅黑" w:hint="eastAsia"/>
                <w:color w:val="000000"/>
                <w:kern w:val="0"/>
                <w:sz w:val="18"/>
                <w:szCs w:val="18"/>
              </w:rPr>
              <w:t>码类型</w:t>
            </w:r>
            <w:proofErr w:type="gramEnd"/>
            <w:r>
              <w:rPr>
                <w:rFonts w:eastAsia="微软雅黑" w:hint="eastAsia"/>
                <w:color w:val="000000"/>
                <w:kern w:val="0"/>
                <w:sz w:val="18"/>
                <w:szCs w:val="18"/>
              </w:rPr>
              <w:t>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14:paraId="09C7398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AF7AAF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445679" w14:paraId="35B309D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608578DF"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7B7ADE1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13-BZ-03</w:t>
            </w:r>
          </w:p>
        </w:tc>
        <w:tc>
          <w:tcPr>
            <w:tcW w:w="3492" w:type="dxa"/>
            <w:tcBorders>
              <w:top w:val="nil"/>
              <w:left w:val="nil"/>
              <w:bottom w:val="single" w:sz="8" w:space="0" w:color="auto"/>
              <w:right w:val="single" w:sz="4" w:space="0" w:color="auto"/>
            </w:tcBorders>
            <w:shd w:val="clear" w:color="auto" w:fill="auto"/>
            <w:vAlign w:val="center"/>
          </w:tcPr>
          <w:p w14:paraId="33A846A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评估人员通过人员访谈、文件审查等方式，对端口类短信下发添加签名，防范不法分子伪造署名假冒企业进行短信下发。</w:t>
            </w:r>
          </w:p>
        </w:tc>
        <w:tc>
          <w:tcPr>
            <w:tcW w:w="1558" w:type="dxa"/>
            <w:tcBorders>
              <w:top w:val="nil"/>
              <w:left w:val="single" w:sz="4" w:space="0" w:color="auto"/>
              <w:bottom w:val="single" w:sz="8" w:space="0" w:color="auto"/>
              <w:right w:val="single" w:sz="8" w:space="0" w:color="auto"/>
            </w:tcBorders>
            <w:shd w:val="clear" w:color="auto" w:fill="auto"/>
            <w:vAlign w:val="center"/>
          </w:tcPr>
          <w:p w14:paraId="59ABEE4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33E00F2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端口类短信添加签名</w:t>
            </w:r>
          </w:p>
        </w:tc>
      </w:tr>
      <w:tr w:rsidR="00445679" w14:paraId="4BE0A8A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308D4470"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3687538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13-BZ-04</w:t>
            </w:r>
          </w:p>
        </w:tc>
        <w:tc>
          <w:tcPr>
            <w:tcW w:w="3492" w:type="dxa"/>
            <w:tcBorders>
              <w:top w:val="nil"/>
              <w:left w:val="nil"/>
              <w:bottom w:val="single" w:sz="8" w:space="0" w:color="auto"/>
              <w:right w:val="single" w:sz="4" w:space="0" w:color="auto"/>
            </w:tcBorders>
            <w:shd w:val="clear" w:color="auto" w:fill="auto"/>
            <w:vAlign w:val="center"/>
          </w:tcPr>
          <w:p w14:paraId="009C4FE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评估人员通过人员访谈、演示查验等方式，了解业务是否合理设置登录密码策略，明确密码长度、强度、复杂度等。</w:t>
            </w:r>
          </w:p>
        </w:tc>
        <w:tc>
          <w:tcPr>
            <w:tcW w:w="1558" w:type="dxa"/>
            <w:tcBorders>
              <w:top w:val="nil"/>
              <w:left w:val="single" w:sz="4" w:space="0" w:color="auto"/>
              <w:bottom w:val="single" w:sz="8" w:space="0" w:color="auto"/>
              <w:right w:val="single" w:sz="8" w:space="0" w:color="auto"/>
            </w:tcBorders>
            <w:shd w:val="clear" w:color="auto" w:fill="auto"/>
            <w:vAlign w:val="center"/>
          </w:tcPr>
          <w:p w14:paraId="07B19C3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43C3DC2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密码复杂度有相应的规范</w:t>
            </w:r>
          </w:p>
        </w:tc>
      </w:tr>
      <w:tr w:rsidR="00445679" w14:paraId="638E5E1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04B2FBEB"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61771367"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13-BZ-05</w:t>
            </w:r>
          </w:p>
        </w:tc>
        <w:tc>
          <w:tcPr>
            <w:tcW w:w="3492" w:type="dxa"/>
            <w:tcBorders>
              <w:top w:val="nil"/>
              <w:left w:val="nil"/>
              <w:bottom w:val="single" w:sz="8" w:space="0" w:color="auto"/>
              <w:right w:val="single" w:sz="4" w:space="0" w:color="auto"/>
            </w:tcBorders>
            <w:shd w:val="clear" w:color="auto" w:fill="auto"/>
            <w:vAlign w:val="center"/>
          </w:tcPr>
          <w:p w14:paraId="303036A1"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评估人员通过人员访谈、演示查验等方式，了解业务是否对频繁试错登录、异地登录等业务异常登录情况进行监测。</w:t>
            </w:r>
          </w:p>
        </w:tc>
        <w:tc>
          <w:tcPr>
            <w:tcW w:w="1558" w:type="dxa"/>
            <w:tcBorders>
              <w:top w:val="nil"/>
              <w:left w:val="single" w:sz="4" w:space="0" w:color="auto"/>
              <w:bottom w:val="single" w:sz="8" w:space="0" w:color="auto"/>
              <w:right w:val="single" w:sz="8" w:space="0" w:color="auto"/>
            </w:tcBorders>
            <w:shd w:val="clear" w:color="auto" w:fill="auto"/>
            <w:vAlign w:val="center"/>
          </w:tcPr>
          <w:p w14:paraId="44AC7AA8"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tcBorders>
              <w:top w:val="nil"/>
              <w:left w:val="single" w:sz="4" w:space="0" w:color="auto"/>
              <w:bottom w:val="single" w:sz="8" w:space="0" w:color="auto"/>
              <w:right w:val="single" w:sz="8" w:space="0" w:color="auto"/>
            </w:tcBorders>
            <w:vAlign w:val="center"/>
          </w:tcPr>
          <w:p w14:paraId="27EA5367" w14:textId="77777777" w:rsidR="00445679" w:rsidRDefault="00FA370C">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异地登陆无提示及监测</w:t>
            </w:r>
          </w:p>
        </w:tc>
      </w:tr>
      <w:tr w:rsidR="00445679" w14:paraId="0D2ACD1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67BDC4F1"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7639512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13-BZ-06</w:t>
            </w:r>
          </w:p>
        </w:tc>
        <w:tc>
          <w:tcPr>
            <w:tcW w:w="3492" w:type="dxa"/>
            <w:tcBorders>
              <w:top w:val="nil"/>
              <w:left w:val="nil"/>
              <w:bottom w:val="single" w:sz="8" w:space="0" w:color="auto"/>
              <w:right w:val="single" w:sz="4" w:space="0" w:color="auto"/>
            </w:tcBorders>
            <w:shd w:val="clear" w:color="auto" w:fill="auto"/>
            <w:vAlign w:val="center"/>
          </w:tcPr>
          <w:p w14:paraId="0FEB2BD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评估人员通过人员访谈、演示查验等方式，了解业务是否通过短信提示、下发验证码二次确认等方式，强化业务登录行为的实时告知。</w:t>
            </w:r>
          </w:p>
        </w:tc>
        <w:tc>
          <w:tcPr>
            <w:tcW w:w="1558" w:type="dxa"/>
            <w:tcBorders>
              <w:top w:val="nil"/>
              <w:left w:val="single" w:sz="4" w:space="0" w:color="auto"/>
              <w:bottom w:val="single" w:sz="8" w:space="0" w:color="auto"/>
              <w:right w:val="single" w:sz="8" w:space="0" w:color="auto"/>
            </w:tcBorders>
            <w:shd w:val="clear" w:color="auto" w:fill="auto"/>
            <w:vAlign w:val="center"/>
          </w:tcPr>
          <w:p w14:paraId="4BFCEB6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40E0DA7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登陆账号为手机号码通过短信验证码登陆</w:t>
            </w:r>
          </w:p>
        </w:tc>
      </w:tr>
      <w:tr w:rsidR="00445679" w14:paraId="3B7709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3E0AE9D6"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43B9819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13-BZ-07</w:t>
            </w:r>
          </w:p>
        </w:tc>
        <w:tc>
          <w:tcPr>
            <w:tcW w:w="3492" w:type="dxa"/>
            <w:tcBorders>
              <w:top w:val="nil"/>
              <w:left w:val="nil"/>
              <w:bottom w:val="single" w:sz="8" w:space="0" w:color="auto"/>
              <w:right w:val="single" w:sz="4" w:space="0" w:color="auto"/>
            </w:tcBorders>
            <w:shd w:val="clear" w:color="auto" w:fill="auto"/>
            <w:vAlign w:val="center"/>
          </w:tcPr>
          <w:p w14:paraId="3EAD8FA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评估人员通过人员访谈、演示查验等方式，了解业务使用过程中存在通讯信息诈骗高风险的关键环节，是否采用短信验证码、密保问题、图片验证码、语音验证码、智力测试验证码等方式进行用户身份验证。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14:paraId="236D58B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34F1CDF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采用短信验证</w:t>
            </w:r>
          </w:p>
        </w:tc>
      </w:tr>
      <w:tr w:rsidR="00445679" w14:paraId="03577DB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shd w:val="clear" w:color="auto" w:fill="auto"/>
            <w:vAlign w:val="center"/>
          </w:tcPr>
          <w:p w14:paraId="60B5F5A8" w14:textId="77777777" w:rsidR="00445679" w:rsidRDefault="00445679">
            <w:pPr>
              <w:jc w:val="center"/>
              <w:rPr>
                <w:rFonts w:eastAsia="微软雅黑"/>
                <w:color w:val="FF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3F9E17E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13-BZ-08</w:t>
            </w:r>
          </w:p>
        </w:tc>
        <w:tc>
          <w:tcPr>
            <w:tcW w:w="3492" w:type="dxa"/>
            <w:tcBorders>
              <w:top w:val="nil"/>
              <w:left w:val="nil"/>
              <w:bottom w:val="single" w:sz="8" w:space="0" w:color="auto"/>
              <w:right w:val="single" w:sz="4" w:space="0" w:color="auto"/>
            </w:tcBorders>
            <w:shd w:val="clear" w:color="auto" w:fill="auto"/>
            <w:vAlign w:val="center"/>
          </w:tcPr>
          <w:p w14:paraId="2F07EC0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评估人员通过人员访谈、文件审查等方式，了解业务是否严格申请主体资格管控，是否存在违规为个人用户办理语音专线、“</w:t>
            </w:r>
            <w:r>
              <w:rPr>
                <w:rFonts w:eastAsia="微软雅黑" w:hint="eastAsia"/>
                <w:color w:val="000000"/>
                <w:kern w:val="0"/>
                <w:sz w:val="18"/>
                <w:szCs w:val="18"/>
              </w:rPr>
              <w:t>400</w:t>
            </w:r>
            <w:r>
              <w:rPr>
                <w:rFonts w:eastAsia="微软雅黑" w:hint="eastAsia"/>
                <w:color w:val="000000"/>
                <w:kern w:val="0"/>
                <w:sz w:val="18"/>
                <w:szCs w:val="18"/>
              </w:rPr>
              <w:t>”、“商务总机”业务。</w:t>
            </w:r>
          </w:p>
        </w:tc>
        <w:tc>
          <w:tcPr>
            <w:tcW w:w="1558" w:type="dxa"/>
            <w:tcBorders>
              <w:top w:val="nil"/>
              <w:left w:val="single" w:sz="4" w:space="0" w:color="auto"/>
              <w:bottom w:val="single" w:sz="8" w:space="0" w:color="auto"/>
              <w:right w:val="single" w:sz="8" w:space="0" w:color="auto"/>
            </w:tcBorders>
            <w:shd w:val="clear" w:color="auto" w:fill="auto"/>
            <w:vAlign w:val="center"/>
          </w:tcPr>
          <w:p w14:paraId="5DF5E29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D01A65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2CCE6D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55"/>
          <w:jc w:val="center"/>
        </w:trPr>
        <w:tc>
          <w:tcPr>
            <w:tcW w:w="729" w:type="dxa"/>
            <w:vMerge/>
            <w:tcBorders>
              <w:left w:val="single" w:sz="8" w:space="0" w:color="auto"/>
              <w:right w:val="single" w:sz="8" w:space="0" w:color="auto"/>
            </w:tcBorders>
            <w:vAlign w:val="center"/>
          </w:tcPr>
          <w:p w14:paraId="4E7EF06E"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76DA9E1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13-BZ-09</w:t>
            </w:r>
          </w:p>
        </w:tc>
        <w:tc>
          <w:tcPr>
            <w:tcW w:w="3492" w:type="dxa"/>
            <w:tcBorders>
              <w:top w:val="nil"/>
              <w:left w:val="nil"/>
              <w:bottom w:val="single" w:sz="8" w:space="0" w:color="auto"/>
              <w:right w:val="single" w:sz="4" w:space="0" w:color="auto"/>
            </w:tcBorders>
            <w:shd w:val="clear" w:color="auto" w:fill="auto"/>
            <w:vAlign w:val="center"/>
          </w:tcPr>
          <w:p w14:paraId="3BEF313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制定业务管理文件，明确业务在申请主体资格管控、渠道管理、资质核验、码号申请数量管理、台账管理、落地号码管理、外呼管理、合同管理、业务使用复核监测、退出管理、定期检查、考核问责、工作规程管理等关键环节的管理要求。</w:t>
            </w:r>
          </w:p>
        </w:tc>
        <w:tc>
          <w:tcPr>
            <w:tcW w:w="1558" w:type="dxa"/>
            <w:tcBorders>
              <w:top w:val="nil"/>
              <w:left w:val="single" w:sz="4" w:space="0" w:color="auto"/>
              <w:bottom w:val="single" w:sz="8" w:space="0" w:color="auto"/>
              <w:right w:val="single" w:sz="8" w:space="0" w:color="auto"/>
            </w:tcBorders>
            <w:shd w:val="clear" w:color="auto" w:fill="auto"/>
            <w:vAlign w:val="center"/>
          </w:tcPr>
          <w:p w14:paraId="6240F88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718C420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1C1A776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right w:val="single" w:sz="8" w:space="0" w:color="auto"/>
            </w:tcBorders>
            <w:vAlign w:val="center"/>
          </w:tcPr>
          <w:p w14:paraId="0647ADF6"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06E969E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13-BZ-10</w:t>
            </w:r>
          </w:p>
        </w:tc>
        <w:tc>
          <w:tcPr>
            <w:tcW w:w="3492" w:type="dxa"/>
            <w:tcBorders>
              <w:top w:val="nil"/>
              <w:left w:val="nil"/>
              <w:bottom w:val="single" w:sz="8" w:space="0" w:color="auto"/>
              <w:right w:val="single" w:sz="4" w:space="0" w:color="auto"/>
            </w:tcBorders>
            <w:shd w:val="clear" w:color="auto" w:fill="auto"/>
            <w:vAlign w:val="center"/>
          </w:tcPr>
          <w:p w14:paraId="4391350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评估人员通过人员访谈、文件审查等方式，了解业务是否严禁代理渠道或网络渠道代为办理。</w:t>
            </w:r>
          </w:p>
        </w:tc>
        <w:tc>
          <w:tcPr>
            <w:tcW w:w="1558" w:type="dxa"/>
            <w:tcBorders>
              <w:top w:val="nil"/>
              <w:left w:val="single" w:sz="4" w:space="0" w:color="auto"/>
              <w:bottom w:val="single" w:sz="8" w:space="0" w:color="auto"/>
              <w:right w:val="single" w:sz="8" w:space="0" w:color="auto"/>
            </w:tcBorders>
            <w:shd w:val="clear" w:color="auto" w:fill="auto"/>
            <w:vAlign w:val="center"/>
          </w:tcPr>
          <w:p w14:paraId="34AB895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33C15D0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294B157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6"/>
          <w:jc w:val="center"/>
        </w:trPr>
        <w:tc>
          <w:tcPr>
            <w:tcW w:w="729" w:type="dxa"/>
            <w:vMerge/>
            <w:tcBorders>
              <w:left w:val="single" w:sz="8" w:space="0" w:color="auto"/>
              <w:right w:val="single" w:sz="8" w:space="0" w:color="auto"/>
            </w:tcBorders>
            <w:vAlign w:val="center"/>
          </w:tcPr>
          <w:p w14:paraId="3E63D4E1"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16EA9E7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13-BZ-11</w:t>
            </w:r>
          </w:p>
        </w:tc>
        <w:tc>
          <w:tcPr>
            <w:tcW w:w="3492" w:type="dxa"/>
            <w:tcBorders>
              <w:top w:val="nil"/>
              <w:left w:val="nil"/>
              <w:bottom w:val="single" w:sz="8" w:space="0" w:color="auto"/>
              <w:right w:val="single" w:sz="4" w:space="0" w:color="auto"/>
            </w:tcBorders>
            <w:shd w:val="clear" w:color="auto" w:fill="auto"/>
            <w:vAlign w:val="center"/>
          </w:tcPr>
          <w:p w14:paraId="41CF310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用户实名信息核验登记。基础电信企业应建立用户真实有效身份信息核验登记留存机制，加强个人用户身份信息、单位用户证照信息核验，严格落实电信业务用户实名制。</w:t>
            </w:r>
          </w:p>
        </w:tc>
        <w:tc>
          <w:tcPr>
            <w:tcW w:w="1558" w:type="dxa"/>
            <w:tcBorders>
              <w:top w:val="nil"/>
              <w:left w:val="single" w:sz="4" w:space="0" w:color="auto"/>
              <w:bottom w:val="single" w:sz="8" w:space="0" w:color="auto"/>
              <w:right w:val="single" w:sz="8" w:space="0" w:color="auto"/>
            </w:tcBorders>
            <w:shd w:val="clear" w:color="auto" w:fill="auto"/>
            <w:vAlign w:val="center"/>
          </w:tcPr>
          <w:p w14:paraId="44997B1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F130F9F"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43948BC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408238E3"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5ECD361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13-BZ-12</w:t>
            </w:r>
          </w:p>
        </w:tc>
        <w:tc>
          <w:tcPr>
            <w:tcW w:w="3492" w:type="dxa"/>
            <w:tcBorders>
              <w:top w:val="nil"/>
              <w:left w:val="nil"/>
              <w:bottom w:val="single" w:sz="8" w:space="0" w:color="auto"/>
              <w:right w:val="single" w:sz="4" w:space="0" w:color="auto"/>
            </w:tcBorders>
            <w:shd w:val="clear" w:color="auto" w:fill="auto"/>
            <w:vAlign w:val="center"/>
          </w:tcPr>
          <w:p w14:paraId="01A0806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评估人员通过人员访谈、文件审查等方式，了解业务是否严格落实申请数量要求，同一用户在同</w:t>
            </w:r>
            <w:proofErr w:type="gramStart"/>
            <w:r>
              <w:rPr>
                <w:rFonts w:eastAsia="微软雅黑" w:hint="eastAsia"/>
                <w:color w:val="000000"/>
                <w:kern w:val="0"/>
                <w:sz w:val="18"/>
                <w:szCs w:val="18"/>
              </w:rPr>
              <w:t>一基础</w:t>
            </w:r>
            <w:proofErr w:type="gramEnd"/>
            <w:r>
              <w:rPr>
                <w:rFonts w:eastAsia="微软雅黑" w:hint="eastAsia"/>
                <w:color w:val="000000"/>
                <w:kern w:val="0"/>
                <w:sz w:val="18"/>
                <w:szCs w:val="18"/>
              </w:rPr>
              <w:t>电信企业全国范围内申请“</w:t>
            </w:r>
            <w:r>
              <w:rPr>
                <w:rFonts w:eastAsia="微软雅黑" w:hint="eastAsia"/>
                <w:color w:val="000000"/>
                <w:kern w:val="0"/>
                <w:sz w:val="18"/>
                <w:szCs w:val="18"/>
              </w:rPr>
              <w:t>400</w:t>
            </w:r>
            <w:r>
              <w:rPr>
                <w:rFonts w:eastAsia="微软雅黑" w:hint="eastAsia"/>
                <w:color w:val="000000"/>
                <w:kern w:val="0"/>
                <w:sz w:val="18"/>
                <w:szCs w:val="18"/>
              </w:rPr>
              <w:t>”、“一号通”、“商务总机”等重点业务号码，每类原则上不得超过</w:t>
            </w:r>
            <w:r>
              <w:rPr>
                <w:rFonts w:eastAsia="微软雅黑" w:hint="eastAsia"/>
                <w:color w:val="000000"/>
                <w:kern w:val="0"/>
                <w:sz w:val="18"/>
                <w:szCs w:val="18"/>
              </w:rPr>
              <w:t>5</w:t>
            </w:r>
            <w:r>
              <w:rPr>
                <w:rFonts w:eastAsia="微软雅黑" w:hint="eastAsia"/>
                <w:color w:val="000000"/>
                <w:kern w:val="0"/>
                <w:sz w:val="18"/>
                <w:szCs w:val="18"/>
              </w:rPr>
              <w:t>个。</w:t>
            </w:r>
          </w:p>
        </w:tc>
        <w:tc>
          <w:tcPr>
            <w:tcW w:w="1558" w:type="dxa"/>
            <w:tcBorders>
              <w:top w:val="nil"/>
              <w:left w:val="single" w:sz="4" w:space="0" w:color="auto"/>
              <w:bottom w:val="single" w:sz="8" w:space="0" w:color="auto"/>
              <w:right w:val="single" w:sz="8" w:space="0" w:color="auto"/>
            </w:tcBorders>
            <w:shd w:val="clear" w:color="auto" w:fill="auto"/>
            <w:vAlign w:val="center"/>
          </w:tcPr>
          <w:p w14:paraId="056A887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63014A8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5FF0706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34C2C8AD"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2F9972F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13-BZ-13</w:t>
            </w:r>
          </w:p>
        </w:tc>
        <w:tc>
          <w:tcPr>
            <w:tcW w:w="3492" w:type="dxa"/>
            <w:tcBorders>
              <w:top w:val="nil"/>
              <w:left w:val="nil"/>
              <w:bottom w:val="single" w:sz="8" w:space="0" w:color="auto"/>
              <w:right w:val="single" w:sz="4" w:space="0" w:color="auto"/>
            </w:tcBorders>
            <w:shd w:val="clear" w:color="auto" w:fill="auto"/>
            <w:vAlign w:val="center"/>
          </w:tcPr>
          <w:p w14:paraId="2CDC003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w:t>
            </w:r>
            <w:proofErr w:type="gramStart"/>
            <w:r>
              <w:rPr>
                <w:rFonts w:eastAsia="微软雅黑" w:hint="eastAsia"/>
                <w:color w:val="000000"/>
                <w:kern w:val="0"/>
                <w:sz w:val="18"/>
                <w:szCs w:val="18"/>
              </w:rPr>
              <w:t>落实台</w:t>
            </w:r>
            <w:proofErr w:type="gramEnd"/>
            <w:r>
              <w:rPr>
                <w:rFonts w:eastAsia="微软雅黑" w:hint="eastAsia"/>
                <w:color w:val="000000"/>
                <w:kern w:val="0"/>
                <w:sz w:val="18"/>
                <w:szCs w:val="18"/>
              </w:rPr>
              <w:t>账管理，“</w:t>
            </w:r>
            <w:r>
              <w:rPr>
                <w:rFonts w:eastAsia="微软雅黑" w:hint="eastAsia"/>
                <w:color w:val="000000"/>
                <w:kern w:val="0"/>
                <w:sz w:val="18"/>
                <w:szCs w:val="18"/>
              </w:rPr>
              <w:t>400</w:t>
            </w:r>
            <w:r>
              <w:rPr>
                <w:rFonts w:eastAsia="微软雅黑" w:hint="eastAsia"/>
                <w:color w:val="000000"/>
                <w:kern w:val="0"/>
                <w:sz w:val="18"/>
                <w:szCs w:val="18"/>
              </w:rPr>
              <w:t>”、“一号通”、“商务总机”</w:t>
            </w:r>
            <w:proofErr w:type="gramStart"/>
            <w:r>
              <w:rPr>
                <w:rFonts w:eastAsia="微软雅黑" w:hint="eastAsia"/>
                <w:color w:val="000000"/>
                <w:kern w:val="0"/>
                <w:sz w:val="18"/>
                <w:szCs w:val="18"/>
              </w:rPr>
              <w:t>业务台账信息</w:t>
            </w:r>
            <w:proofErr w:type="gramEnd"/>
            <w:r>
              <w:rPr>
                <w:rFonts w:eastAsia="微软雅黑" w:hint="eastAsia"/>
                <w:color w:val="000000"/>
                <w:kern w:val="0"/>
                <w:sz w:val="18"/>
                <w:szCs w:val="18"/>
              </w:rPr>
              <w:t>应包括用户资质、使用用途、真实落地号码等。</w:t>
            </w:r>
          </w:p>
        </w:tc>
        <w:tc>
          <w:tcPr>
            <w:tcW w:w="1558" w:type="dxa"/>
            <w:tcBorders>
              <w:top w:val="nil"/>
              <w:left w:val="single" w:sz="4" w:space="0" w:color="auto"/>
              <w:bottom w:val="single" w:sz="8" w:space="0" w:color="auto"/>
              <w:right w:val="single" w:sz="8" w:space="0" w:color="auto"/>
            </w:tcBorders>
            <w:shd w:val="clear" w:color="auto" w:fill="auto"/>
            <w:vAlign w:val="center"/>
          </w:tcPr>
          <w:p w14:paraId="0F01F8D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59B3C09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4991926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2615939C"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24CCA03D"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13-BZ-14</w:t>
            </w:r>
          </w:p>
        </w:tc>
        <w:tc>
          <w:tcPr>
            <w:tcW w:w="3492" w:type="dxa"/>
            <w:tcBorders>
              <w:top w:val="nil"/>
              <w:left w:val="nil"/>
              <w:bottom w:val="single" w:sz="8" w:space="0" w:color="auto"/>
              <w:right w:val="single" w:sz="4" w:space="0" w:color="auto"/>
            </w:tcBorders>
            <w:shd w:val="clear" w:color="auto" w:fill="auto"/>
            <w:vAlign w:val="center"/>
          </w:tcPr>
          <w:p w14:paraId="592C127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w:t>
            </w:r>
            <w:r>
              <w:rPr>
                <w:rFonts w:eastAsia="微软雅黑" w:hint="eastAsia"/>
                <w:color w:val="000000"/>
                <w:kern w:val="0"/>
                <w:sz w:val="18"/>
                <w:szCs w:val="18"/>
              </w:rPr>
              <w:t>400</w:t>
            </w:r>
            <w:r>
              <w:rPr>
                <w:rFonts w:eastAsia="微软雅黑" w:hint="eastAsia"/>
                <w:color w:val="000000"/>
                <w:kern w:val="0"/>
                <w:sz w:val="18"/>
                <w:szCs w:val="18"/>
              </w:rPr>
              <w:t>”、“一号通”、“商务总机”等重点电信业务是否建立业务落地号码核验登记机制。</w:t>
            </w:r>
          </w:p>
        </w:tc>
        <w:tc>
          <w:tcPr>
            <w:tcW w:w="1558" w:type="dxa"/>
            <w:tcBorders>
              <w:top w:val="nil"/>
              <w:left w:val="single" w:sz="4" w:space="0" w:color="auto"/>
              <w:bottom w:val="single" w:sz="8" w:space="0" w:color="auto"/>
              <w:right w:val="single" w:sz="8" w:space="0" w:color="auto"/>
            </w:tcBorders>
            <w:shd w:val="clear" w:color="auto" w:fill="auto"/>
            <w:vAlign w:val="center"/>
          </w:tcPr>
          <w:p w14:paraId="0ACD0B9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774267B5"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39A51FA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70A93E05"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27BD3B2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13-BZ-15</w:t>
            </w:r>
          </w:p>
        </w:tc>
        <w:tc>
          <w:tcPr>
            <w:tcW w:w="3492" w:type="dxa"/>
            <w:tcBorders>
              <w:top w:val="nil"/>
              <w:left w:val="nil"/>
              <w:bottom w:val="single" w:sz="8" w:space="0" w:color="auto"/>
              <w:right w:val="single" w:sz="4" w:space="0" w:color="auto"/>
            </w:tcBorders>
            <w:shd w:val="clear" w:color="auto" w:fill="auto"/>
            <w:vAlign w:val="center"/>
          </w:tcPr>
          <w:p w14:paraId="2193326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评估人员通过人员访谈、文件审查等方式，了解业务在合同和协议中是否包含登记用户主体责任，细化责任条款。</w:t>
            </w:r>
          </w:p>
        </w:tc>
        <w:tc>
          <w:tcPr>
            <w:tcW w:w="1558" w:type="dxa"/>
            <w:tcBorders>
              <w:top w:val="nil"/>
              <w:left w:val="single" w:sz="4" w:space="0" w:color="auto"/>
              <w:bottom w:val="single" w:sz="8" w:space="0" w:color="auto"/>
              <w:right w:val="single" w:sz="8" w:space="0" w:color="auto"/>
            </w:tcBorders>
            <w:shd w:val="clear" w:color="auto" w:fill="auto"/>
            <w:vAlign w:val="center"/>
          </w:tcPr>
          <w:p w14:paraId="2700FD6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6C05E813"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包含用户实名制主体责任</w:t>
            </w:r>
          </w:p>
        </w:tc>
      </w:tr>
      <w:tr w:rsidR="00445679" w14:paraId="0C55F0F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0EBD3CF1"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0CD79E2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13-BZ-16</w:t>
            </w:r>
          </w:p>
        </w:tc>
        <w:tc>
          <w:tcPr>
            <w:tcW w:w="3492" w:type="dxa"/>
            <w:tcBorders>
              <w:top w:val="nil"/>
              <w:left w:val="nil"/>
              <w:bottom w:val="single" w:sz="8" w:space="0" w:color="auto"/>
              <w:right w:val="single" w:sz="4" w:space="0" w:color="auto"/>
            </w:tcBorders>
            <w:shd w:val="clear" w:color="auto" w:fill="auto"/>
            <w:vAlign w:val="center"/>
          </w:tcPr>
          <w:p w14:paraId="46DB054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评估人员通过人员访谈、文件审查等方式，了解业务是否利用语音专线进行超频、超时段外呼，利用其他码号等电信资源外</w:t>
            </w:r>
            <w:proofErr w:type="gramStart"/>
            <w:r>
              <w:rPr>
                <w:rFonts w:eastAsia="微软雅黑" w:hint="eastAsia"/>
                <w:color w:val="000000"/>
                <w:kern w:val="0"/>
                <w:sz w:val="18"/>
                <w:szCs w:val="18"/>
              </w:rPr>
              <w:t>呼行为</w:t>
            </w:r>
            <w:proofErr w:type="gramEnd"/>
            <w:r>
              <w:rPr>
                <w:rFonts w:eastAsia="微软雅黑" w:hint="eastAsia"/>
                <w:color w:val="000000"/>
                <w:kern w:val="0"/>
                <w:sz w:val="18"/>
                <w:szCs w:val="18"/>
              </w:rPr>
              <w:t>管理是否严格。</w:t>
            </w:r>
          </w:p>
        </w:tc>
        <w:tc>
          <w:tcPr>
            <w:tcW w:w="1558" w:type="dxa"/>
            <w:tcBorders>
              <w:top w:val="nil"/>
              <w:left w:val="single" w:sz="4" w:space="0" w:color="auto"/>
              <w:bottom w:val="single" w:sz="8" w:space="0" w:color="auto"/>
              <w:right w:val="single" w:sz="8" w:space="0" w:color="auto"/>
            </w:tcBorders>
            <w:shd w:val="clear" w:color="auto" w:fill="auto"/>
            <w:vAlign w:val="center"/>
          </w:tcPr>
          <w:p w14:paraId="5B6636B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7B4E77C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535D7E8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5809643B"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7B570FF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13-BZ-17</w:t>
            </w:r>
          </w:p>
        </w:tc>
        <w:tc>
          <w:tcPr>
            <w:tcW w:w="3492" w:type="dxa"/>
            <w:tcBorders>
              <w:top w:val="nil"/>
              <w:left w:val="nil"/>
              <w:bottom w:val="single" w:sz="8" w:space="0" w:color="auto"/>
              <w:right w:val="single" w:sz="4" w:space="0" w:color="auto"/>
            </w:tcBorders>
            <w:shd w:val="clear" w:color="auto" w:fill="auto"/>
            <w:vAlign w:val="center"/>
          </w:tcPr>
          <w:p w14:paraId="560D2D9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评估人员通过人员访谈、文件审查等方式，了解业务是否有退出管理。当出现异常情况时，应根据实际情况对相关业务及时予以关停、注销。</w:t>
            </w:r>
          </w:p>
        </w:tc>
        <w:tc>
          <w:tcPr>
            <w:tcW w:w="1558" w:type="dxa"/>
            <w:tcBorders>
              <w:top w:val="nil"/>
              <w:left w:val="single" w:sz="4" w:space="0" w:color="auto"/>
              <w:bottom w:val="single" w:sz="8" w:space="0" w:color="auto"/>
              <w:right w:val="single" w:sz="8" w:space="0" w:color="auto"/>
            </w:tcBorders>
            <w:shd w:val="clear" w:color="auto" w:fill="auto"/>
            <w:vAlign w:val="center"/>
          </w:tcPr>
          <w:p w14:paraId="529B854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14:paraId="3354B2D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业务可以即使关停</w:t>
            </w:r>
          </w:p>
        </w:tc>
      </w:tr>
      <w:tr w:rsidR="00445679" w14:paraId="36F1843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44CAEEA2"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3831998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13-BZ-18</w:t>
            </w:r>
          </w:p>
        </w:tc>
        <w:tc>
          <w:tcPr>
            <w:tcW w:w="3492" w:type="dxa"/>
            <w:tcBorders>
              <w:top w:val="nil"/>
              <w:left w:val="nil"/>
              <w:bottom w:val="single" w:sz="8" w:space="0" w:color="auto"/>
              <w:right w:val="single" w:sz="4" w:space="0" w:color="auto"/>
            </w:tcBorders>
            <w:shd w:val="clear" w:color="auto" w:fill="auto"/>
            <w:vAlign w:val="center"/>
          </w:tcPr>
          <w:p w14:paraId="61DC110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评估人员通过人员访谈、文件审查等方式，了解基础电信企业应配套建立防范打击通讯信息诈骗相关重点电信业务的信息化管理手段。</w:t>
            </w:r>
          </w:p>
        </w:tc>
        <w:tc>
          <w:tcPr>
            <w:tcW w:w="1558" w:type="dxa"/>
            <w:tcBorders>
              <w:top w:val="nil"/>
              <w:left w:val="single" w:sz="4" w:space="0" w:color="auto"/>
              <w:bottom w:val="single" w:sz="8" w:space="0" w:color="auto"/>
              <w:right w:val="single" w:sz="8" w:space="0" w:color="auto"/>
            </w:tcBorders>
            <w:shd w:val="clear" w:color="auto" w:fill="auto"/>
            <w:vAlign w:val="center"/>
          </w:tcPr>
          <w:p w14:paraId="528742B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2A165CC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4CBB52A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6A6A614F"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0E24156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13-BZ-19</w:t>
            </w:r>
          </w:p>
        </w:tc>
        <w:tc>
          <w:tcPr>
            <w:tcW w:w="3492" w:type="dxa"/>
            <w:tcBorders>
              <w:top w:val="nil"/>
              <w:left w:val="nil"/>
              <w:bottom w:val="single" w:sz="8" w:space="0" w:color="auto"/>
              <w:right w:val="single" w:sz="4" w:space="0" w:color="auto"/>
            </w:tcBorders>
            <w:shd w:val="clear" w:color="auto" w:fill="auto"/>
            <w:vAlign w:val="center"/>
          </w:tcPr>
          <w:p w14:paraId="1955D40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评估人员通过人员访谈、文件审查等方式，了解基础电信企业应配套建立用户终端侧安全提示服务相关技术手段</w:t>
            </w:r>
          </w:p>
        </w:tc>
        <w:tc>
          <w:tcPr>
            <w:tcW w:w="1558" w:type="dxa"/>
            <w:tcBorders>
              <w:top w:val="nil"/>
              <w:left w:val="single" w:sz="4" w:space="0" w:color="auto"/>
              <w:bottom w:val="single" w:sz="8" w:space="0" w:color="auto"/>
              <w:right w:val="single" w:sz="8" w:space="0" w:color="auto"/>
            </w:tcBorders>
            <w:shd w:val="clear" w:color="auto" w:fill="auto"/>
            <w:vAlign w:val="center"/>
          </w:tcPr>
          <w:p w14:paraId="0CB2FE1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9C95B2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6A818D9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495F3FFD"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6626ACE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13-BZ-20</w:t>
            </w:r>
          </w:p>
        </w:tc>
        <w:tc>
          <w:tcPr>
            <w:tcW w:w="3492" w:type="dxa"/>
            <w:tcBorders>
              <w:top w:val="nil"/>
              <w:left w:val="nil"/>
              <w:bottom w:val="single" w:sz="8" w:space="0" w:color="auto"/>
              <w:right w:val="single" w:sz="4" w:space="0" w:color="auto"/>
            </w:tcBorders>
            <w:shd w:val="clear" w:color="auto" w:fill="auto"/>
            <w:vAlign w:val="center"/>
          </w:tcPr>
          <w:p w14:paraId="74C39AD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评估人员通过人员访谈、文件审查等方式，了解语音专线是否实施主叫鉴权。企业应全面落实语音专线主叫鉴权机制，对未按规范进行主叫鉴权的呼叫一律拦截。</w:t>
            </w:r>
          </w:p>
        </w:tc>
        <w:tc>
          <w:tcPr>
            <w:tcW w:w="1558" w:type="dxa"/>
            <w:tcBorders>
              <w:top w:val="nil"/>
              <w:left w:val="single" w:sz="4" w:space="0" w:color="auto"/>
              <w:bottom w:val="single" w:sz="8" w:space="0" w:color="auto"/>
              <w:right w:val="single" w:sz="8" w:space="0" w:color="auto"/>
            </w:tcBorders>
            <w:shd w:val="clear" w:color="auto" w:fill="auto"/>
            <w:vAlign w:val="center"/>
          </w:tcPr>
          <w:p w14:paraId="0F1724A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05E62E0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0E481F0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07212CFA"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1EC72DDE"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13-BZ-21</w:t>
            </w:r>
          </w:p>
        </w:tc>
        <w:tc>
          <w:tcPr>
            <w:tcW w:w="3492" w:type="dxa"/>
            <w:tcBorders>
              <w:top w:val="nil"/>
              <w:left w:val="nil"/>
              <w:bottom w:val="single" w:sz="8" w:space="0" w:color="auto"/>
              <w:right w:val="single" w:sz="4" w:space="0" w:color="auto"/>
            </w:tcBorders>
            <w:shd w:val="clear" w:color="auto" w:fill="auto"/>
            <w:vAlign w:val="center"/>
          </w:tcPr>
          <w:p w14:paraId="5A37563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评估人员通过人员访谈、文件审查等方式，了解语音专线呼叫转移管理是否严格。开通语音专线呼叫转移业务功能，应由基础电信企业集团公司统一审核并建立台账。</w:t>
            </w:r>
          </w:p>
        </w:tc>
        <w:tc>
          <w:tcPr>
            <w:tcW w:w="1558" w:type="dxa"/>
            <w:tcBorders>
              <w:top w:val="nil"/>
              <w:left w:val="single" w:sz="4" w:space="0" w:color="auto"/>
              <w:bottom w:val="single" w:sz="8" w:space="0" w:color="auto"/>
              <w:right w:val="single" w:sz="8" w:space="0" w:color="auto"/>
            </w:tcBorders>
            <w:shd w:val="clear" w:color="auto" w:fill="auto"/>
            <w:vAlign w:val="center"/>
          </w:tcPr>
          <w:p w14:paraId="17F3818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73BBFF90"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165EAE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jc w:val="center"/>
        </w:trPr>
        <w:tc>
          <w:tcPr>
            <w:tcW w:w="729" w:type="dxa"/>
            <w:vMerge/>
            <w:tcBorders>
              <w:left w:val="single" w:sz="8" w:space="0" w:color="auto"/>
              <w:right w:val="single" w:sz="8" w:space="0" w:color="auto"/>
            </w:tcBorders>
            <w:vAlign w:val="center"/>
          </w:tcPr>
          <w:p w14:paraId="7FDA9EE9"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010F554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13-BZ-22</w:t>
            </w:r>
          </w:p>
        </w:tc>
        <w:tc>
          <w:tcPr>
            <w:tcW w:w="3492" w:type="dxa"/>
            <w:tcBorders>
              <w:top w:val="nil"/>
              <w:left w:val="nil"/>
              <w:bottom w:val="single" w:sz="8" w:space="0" w:color="auto"/>
              <w:right w:val="single" w:sz="4" w:space="0" w:color="auto"/>
            </w:tcBorders>
            <w:shd w:val="clear" w:color="auto" w:fill="auto"/>
            <w:vAlign w:val="center"/>
          </w:tcPr>
          <w:p w14:paraId="4446FF06"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评估人员通过人员访谈、文件审查等方式，了解是否建立</w:t>
            </w:r>
            <w:proofErr w:type="gramStart"/>
            <w:r>
              <w:rPr>
                <w:rFonts w:eastAsia="微软雅黑" w:hint="eastAsia"/>
                <w:color w:val="000000"/>
                <w:kern w:val="0"/>
                <w:sz w:val="18"/>
                <w:szCs w:val="18"/>
              </w:rPr>
              <w:t>外呼白名单</w:t>
            </w:r>
            <w:proofErr w:type="gramEnd"/>
            <w:r>
              <w:rPr>
                <w:rFonts w:eastAsia="微软雅黑" w:hint="eastAsia"/>
                <w:color w:val="000000"/>
                <w:kern w:val="0"/>
                <w:sz w:val="18"/>
                <w:szCs w:val="18"/>
              </w:rPr>
              <w:t>制度，允许外呼的业务号码必须为</w:t>
            </w:r>
            <w:proofErr w:type="gramStart"/>
            <w:r>
              <w:rPr>
                <w:rFonts w:eastAsia="微软雅黑" w:hint="eastAsia"/>
                <w:color w:val="000000"/>
                <w:kern w:val="0"/>
                <w:sz w:val="18"/>
                <w:szCs w:val="18"/>
              </w:rPr>
              <w:t>本网实际</w:t>
            </w:r>
            <w:proofErr w:type="gramEnd"/>
            <w:r>
              <w:rPr>
                <w:rFonts w:eastAsia="微软雅黑" w:hint="eastAsia"/>
                <w:color w:val="000000"/>
                <w:kern w:val="0"/>
                <w:sz w:val="18"/>
                <w:szCs w:val="18"/>
              </w:rPr>
              <w:t>开通的、属本企业分配的号码或号段，并统一纳入白名单管理。</w:t>
            </w:r>
          </w:p>
        </w:tc>
        <w:tc>
          <w:tcPr>
            <w:tcW w:w="1558" w:type="dxa"/>
            <w:tcBorders>
              <w:top w:val="nil"/>
              <w:left w:val="single" w:sz="4" w:space="0" w:color="auto"/>
              <w:bottom w:val="single" w:sz="8" w:space="0" w:color="auto"/>
              <w:right w:val="single" w:sz="8" w:space="0" w:color="auto"/>
            </w:tcBorders>
            <w:shd w:val="clear" w:color="auto" w:fill="auto"/>
            <w:vAlign w:val="center"/>
          </w:tcPr>
          <w:p w14:paraId="72B2638B"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0A1B30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189664D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49554D21"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687CCF2A"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13-BZ-23</w:t>
            </w:r>
          </w:p>
        </w:tc>
        <w:tc>
          <w:tcPr>
            <w:tcW w:w="3492" w:type="dxa"/>
            <w:tcBorders>
              <w:top w:val="nil"/>
              <w:left w:val="nil"/>
              <w:bottom w:val="single" w:sz="8" w:space="0" w:color="auto"/>
              <w:right w:val="single" w:sz="4" w:space="0" w:color="auto"/>
            </w:tcBorders>
            <w:shd w:val="clear" w:color="auto" w:fill="auto"/>
            <w:vAlign w:val="center"/>
          </w:tcPr>
          <w:p w14:paraId="172478D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评估人员通过人员访谈、文件审查等方式，了解企业是否在接入</w:t>
            </w:r>
            <w:proofErr w:type="gramStart"/>
            <w:r>
              <w:rPr>
                <w:rFonts w:eastAsia="微软雅黑" w:hint="eastAsia"/>
                <w:color w:val="000000"/>
                <w:kern w:val="0"/>
                <w:sz w:val="18"/>
                <w:szCs w:val="18"/>
              </w:rPr>
              <w:t>侧设备</w:t>
            </w:r>
            <w:proofErr w:type="gramEnd"/>
            <w:r>
              <w:rPr>
                <w:rFonts w:eastAsia="微软雅黑" w:hint="eastAsia"/>
                <w:color w:val="000000"/>
                <w:kern w:val="0"/>
                <w:sz w:val="18"/>
                <w:szCs w:val="18"/>
              </w:rPr>
              <w:t>上禁止违规传送主叫号码为空号或设置主叫</w:t>
            </w:r>
            <w:proofErr w:type="gramStart"/>
            <w:r>
              <w:rPr>
                <w:rFonts w:eastAsia="微软雅黑" w:hint="eastAsia"/>
                <w:color w:val="000000"/>
                <w:kern w:val="0"/>
                <w:sz w:val="18"/>
                <w:szCs w:val="18"/>
              </w:rPr>
              <w:t>号码禁显的</w:t>
            </w:r>
            <w:proofErr w:type="gramEnd"/>
            <w:r>
              <w:rPr>
                <w:rFonts w:eastAsia="微软雅黑" w:hint="eastAsia"/>
                <w:color w:val="000000"/>
                <w:kern w:val="0"/>
                <w:sz w:val="18"/>
                <w:szCs w:val="18"/>
              </w:rPr>
              <w:t>呼叫。</w:t>
            </w:r>
          </w:p>
        </w:tc>
        <w:tc>
          <w:tcPr>
            <w:tcW w:w="1558" w:type="dxa"/>
            <w:tcBorders>
              <w:top w:val="nil"/>
              <w:left w:val="single" w:sz="4" w:space="0" w:color="auto"/>
              <w:bottom w:val="single" w:sz="8" w:space="0" w:color="auto"/>
              <w:right w:val="single" w:sz="8" w:space="0" w:color="auto"/>
            </w:tcBorders>
            <w:shd w:val="clear" w:color="auto" w:fill="auto"/>
            <w:vAlign w:val="center"/>
          </w:tcPr>
          <w:p w14:paraId="6D3CB03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C41EFB9"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285CBCF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jc w:val="center"/>
        </w:trPr>
        <w:tc>
          <w:tcPr>
            <w:tcW w:w="729" w:type="dxa"/>
            <w:vMerge/>
            <w:tcBorders>
              <w:left w:val="single" w:sz="8" w:space="0" w:color="auto"/>
              <w:right w:val="single" w:sz="8" w:space="0" w:color="auto"/>
            </w:tcBorders>
            <w:vAlign w:val="center"/>
          </w:tcPr>
          <w:p w14:paraId="5CA7AE19"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27CEEA0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13-BZ-24</w:t>
            </w:r>
          </w:p>
        </w:tc>
        <w:tc>
          <w:tcPr>
            <w:tcW w:w="3492" w:type="dxa"/>
            <w:tcBorders>
              <w:top w:val="nil"/>
              <w:left w:val="nil"/>
              <w:bottom w:val="single" w:sz="8" w:space="0" w:color="auto"/>
              <w:right w:val="single" w:sz="4" w:space="0" w:color="auto"/>
            </w:tcBorders>
            <w:shd w:val="clear" w:color="auto" w:fill="auto"/>
            <w:vAlign w:val="center"/>
          </w:tcPr>
          <w:p w14:paraId="47F59697"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评估人员通过人员访谈、演示查验等方式，了解企业在网间关口局对不符合号码管理、网间互联规定和标准的违规呼叫、违规号码是否进行拦截。</w:t>
            </w:r>
          </w:p>
        </w:tc>
        <w:tc>
          <w:tcPr>
            <w:tcW w:w="1558" w:type="dxa"/>
            <w:tcBorders>
              <w:top w:val="nil"/>
              <w:left w:val="single" w:sz="4" w:space="0" w:color="auto"/>
              <w:bottom w:val="single" w:sz="8" w:space="0" w:color="auto"/>
              <w:right w:val="single" w:sz="8" w:space="0" w:color="auto"/>
            </w:tcBorders>
            <w:shd w:val="clear" w:color="auto" w:fill="auto"/>
            <w:vAlign w:val="center"/>
          </w:tcPr>
          <w:p w14:paraId="339EFC98"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754D0F9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r w:rsidR="00445679" w14:paraId="46024CD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jc w:val="center"/>
        </w:trPr>
        <w:tc>
          <w:tcPr>
            <w:tcW w:w="729" w:type="dxa"/>
            <w:vMerge/>
            <w:tcBorders>
              <w:left w:val="single" w:sz="8" w:space="0" w:color="auto"/>
              <w:bottom w:val="single" w:sz="8" w:space="0" w:color="auto"/>
              <w:right w:val="single" w:sz="8" w:space="0" w:color="auto"/>
            </w:tcBorders>
            <w:vAlign w:val="center"/>
          </w:tcPr>
          <w:p w14:paraId="08C971B3" w14:textId="77777777" w:rsidR="00445679" w:rsidRDefault="00445679">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14:paraId="331B9514"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13-BZ-25</w:t>
            </w:r>
          </w:p>
        </w:tc>
        <w:tc>
          <w:tcPr>
            <w:tcW w:w="3492" w:type="dxa"/>
            <w:tcBorders>
              <w:top w:val="nil"/>
              <w:left w:val="nil"/>
              <w:bottom w:val="single" w:sz="8" w:space="0" w:color="auto"/>
              <w:right w:val="single" w:sz="4" w:space="0" w:color="auto"/>
            </w:tcBorders>
            <w:shd w:val="clear" w:color="auto" w:fill="auto"/>
            <w:vAlign w:val="center"/>
          </w:tcPr>
          <w:p w14:paraId="4432EAD2"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评估人员通过人员访谈、文件审查等方式，了解建立不良呼叫号码监测处置能力。</w:t>
            </w:r>
          </w:p>
        </w:tc>
        <w:tc>
          <w:tcPr>
            <w:tcW w:w="1558" w:type="dxa"/>
            <w:tcBorders>
              <w:top w:val="nil"/>
              <w:left w:val="single" w:sz="4" w:space="0" w:color="auto"/>
              <w:bottom w:val="single" w:sz="8" w:space="0" w:color="auto"/>
              <w:right w:val="single" w:sz="8" w:space="0" w:color="auto"/>
            </w:tcBorders>
            <w:shd w:val="clear" w:color="auto" w:fill="auto"/>
            <w:vAlign w:val="center"/>
          </w:tcPr>
          <w:p w14:paraId="706749DC"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14:paraId="45897961" w14:textId="77777777" w:rsidR="00445679" w:rsidRDefault="00FA370C">
            <w:pPr>
              <w:widowControl/>
              <w:jc w:val="center"/>
              <w:rPr>
                <w:rFonts w:eastAsia="微软雅黑"/>
                <w:color w:val="000000"/>
                <w:kern w:val="0"/>
                <w:sz w:val="18"/>
                <w:szCs w:val="18"/>
              </w:rPr>
            </w:pPr>
            <w:r>
              <w:rPr>
                <w:rFonts w:eastAsia="微软雅黑" w:hint="eastAsia"/>
                <w:color w:val="000000"/>
                <w:kern w:val="0"/>
                <w:sz w:val="18"/>
                <w:szCs w:val="18"/>
              </w:rPr>
              <w:t>不涉及该业务</w:t>
            </w:r>
          </w:p>
        </w:tc>
      </w:tr>
    </w:tbl>
    <w:p w14:paraId="614A9C56" w14:textId="77777777" w:rsidR="00445679" w:rsidRDefault="00445679"/>
    <w:p w14:paraId="065C6CFB" w14:textId="77777777" w:rsidR="00445679" w:rsidRDefault="00FA370C">
      <w:pPr>
        <w:pStyle w:val="2"/>
        <w:spacing w:before="0" w:after="0" w:line="240" w:lineRule="auto"/>
        <w:rPr>
          <w:rFonts w:ascii="Times New Roman" w:eastAsia="仿宋_GB2312" w:hAnsi="Times New Roman"/>
        </w:rPr>
      </w:pPr>
      <w:bookmarkStart w:id="21" w:name="_Toc17313847"/>
      <w:r>
        <w:rPr>
          <w:rFonts w:ascii="Times New Roman" w:eastAsia="仿宋_GB2312" w:hAnsi="Times New Roman"/>
        </w:rPr>
        <w:t>4.4</w:t>
      </w:r>
      <w:r>
        <w:rPr>
          <w:rFonts w:ascii="Times New Roman" w:eastAsia="仿宋_GB2312" w:hAnsi="Times New Roman" w:hint="eastAsia"/>
        </w:rPr>
        <w:t>安全</w:t>
      </w:r>
      <w:r>
        <w:rPr>
          <w:rFonts w:ascii="Times New Roman" w:eastAsia="仿宋_GB2312" w:hAnsi="Times New Roman"/>
        </w:rPr>
        <w:t>保障能力说明</w:t>
      </w:r>
      <w:bookmarkEnd w:id="21"/>
    </w:p>
    <w:p w14:paraId="22CD9594"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经过评估发现该业务系统存在以下薄弱环节：</w:t>
      </w:r>
    </w:p>
    <w:p w14:paraId="43F011AD"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1、异地登陆，用户可以从不常用的</w:t>
      </w:r>
      <w:proofErr w:type="spellStart"/>
      <w:r>
        <w:rPr>
          <w:rFonts w:ascii="仿宋" w:eastAsia="仿宋" w:hAnsi="仿宋" w:cs="仿宋" w:hint="eastAsia"/>
          <w:bCs/>
          <w:sz w:val="32"/>
          <w:szCs w:val="32"/>
        </w:rPr>
        <w:t>ip</w:t>
      </w:r>
      <w:proofErr w:type="spellEnd"/>
      <w:r>
        <w:rPr>
          <w:rFonts w:ascii="仿宋" w:eastAsia="仿宋" w:hAnsi="仿宋" w:cs="仿宋" w:hint="eastAsia"/>
          <w:bCs/>
          <w:sz w:val="32"/>
          <w:szCs w:val="32"/>
        </w:rPr>
        <w:t>地址进行登陆</w:t>
      </w:r>
    </w:p>
    <w:p w14:paraId="6BE2FB8D"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2、用户信息未作模糊化处理，用户的身份证号码，姓名，手机号为明文显示在页面中</w:t>
      </w:r>
    </w:p>
    <w:p w14:paraId="7DD94B07"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3、账号管理权限未分级，任意权限级别的管理员账号，均可查</w:t>
      </w:r>
      <w:r>
        <w:rPr>
          <w:rFonts w:ascii="仿宋" w:eastAsia="仿宋" w:hAnsi="仿宋" w:cs="仿宋" w:hint="eastAsia"/>
          <w:bCs/>
          <w:sz w:val="32"/>
          <w:szCs w:val="32"/>
        </w:rPr>
        <w:lastRenderedPageBreak/>
        <w:t>看用户所有信息</w:t>
      </w:r>
    </w:p>
    <w:p w14:paraId="142040A9"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4、不良信息样本及词库需要完善</w:t>
      </w:r>
    </w:p>
    <w:p w14:paraId="345D4346"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5、信息</w:t>
      </w:r>
      <w:proofErr w:type="gramStart"/>
      <w:r>
        <w:rPr>
          <w:rFonts w:ascii="仿宋" w:eastAsia="仿宋" w:hAnsi="仿宋" w:cs="仿宋" w:hint="eastAsia"/>
          <w:bCs/>
          <w:sz w:val="32"/>
          <w:szCs w:val="32"/>
        </w:rPr>
        <w:t>发布无先审核</w:t>
      </w:r>
      <w:proofErr w:type="gramEnd"/>
      <w:r>
        <w:rPr>
          <w:rFonts w:ascii="仿宋" w:eastAsia="仿宋" w:hAnsi="仿宋" w:cs="仿宋" w:hint="eastAsia"/>
          <w:bCs/>
          <w:sz w:val="32"/>
          <w:szCs w:val="32"/>
        </w:rPr>
        <w:t>后发送机制</w:t>
      </w:r>
    </w:p>
    <w:p w14:paraId="78EAB0E3"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6、高级别权限的账户登陆时，无物理设备校验过程</w:t>
      </w:r>
    </w:p>
    <w:p w14:paraId="5E90FA36"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7、验证环节单一，仅为短信验证，建议加入额外的验证方式，如图片验证码等</w:t>
      </w:r>
    </w:p>
    <w:p w14:paraId="7ADBCC4B"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8、目前会话失效机制为5小时</w:t>
      </w:r>
    </w:p>
    <w:p w14:paraId="5D3961EA"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9、未提供关于本业务的《违法信息检测处置管理办法》</w:t>
      </w:r>
    </w:p>
    <w:p w14:paraId="7D6E33D5"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10、未提供人员资质或信息安全责任书、或是关于用户信息的保密承诺书</w:t>
      </w:r>
    </w:p>
    <w:p w14:paraId="07C76CD1"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11、未提供同各业务合作方的合作协议</w:t>
      </w:r>
    </w:p>
    <w:p w14:paraId="08A639EA"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12、未设定信息内容监测、过滤方式</w:t>
      </w:r>
    </w:p>
    <w:p w14:paraId="6C086B05"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13、无相关的信息举报机制</w:t>
      </w:r>
    </w:p>
    <w:p w14:paraId="19FE94AE" w14:textId="77777777" w:rsidR="00445679" w:rsidRDefault="00FA370C">
      <w:pPr>
        <w:spacing w:line="600" w:lineRule="exact"/>
        <w:rPr>
          <w:rFonts w:ascii="仿宋" w:eastAsia="仿宋" w:hAnsi="仿宋" w:cs="仿宋"/>
          <w:bCs/>
          <w:sz w:val="32"/>
          <w:szCs w:val="32"/>
        </w:rPr>
      </w:pPr>
      <w:r>
        <w:rPr>
          <w:rFonts w:ascii="仿宋" w:eastAsia="仿宋" w:hAnsi="仿宋" w:cs="仿宋" w:hint="eastAsia"/>
          <w:bCs/>
          <w:sz w:val="32"/>
          <w:szCs w:val="32"/>
        </w:rPr>
        <w:t>14、数据库中存储用户信息为明文，如：用户名、电话号码为明文存储；</w:t>
      </w:r>
    </w:p>
    <w:p w14:paraId="569AA669" w14:textId="77777777" w:rsidR="00445679" w:rsidRDefault="00FA370C">
      <w:pPr>
        <w:pStyle w:val="1"/>
        <w:spacing w:before="0" w:after="0" w:line="240" w:lineRule="auto"/>
        <w:rPr>
          <w:rFonts w:eastAsia="仿宋_GB2312"/>
          <w:sz w:val="32"/>
          <w:szCs w:val="32"/>
        </w:rPr>
      </w:pPr>
      <w:bookmarkStart w:id="22" w:name="_Toc17313848"/>
      <w:r>
        <w:rPr>
          <w:rFonts w:eastAsia="仿宋_GB2312" w:hint="eastAsia"/>
          <w:sz w:val="32"/>
          <w:szCs w:val="32"/>
        </w:rPr>
        <w:t>5</w:t>
      </w:r>
      <w:r>
        <w:rPr>
          <w:rFonts w:eastAsia="仿宋_GB2312" w:hint="eastAsia"/>
          <w:sz w:val="32"/>
          <w:szCs w:val="32"/>
        </w:rPr>
        <w:t>评估结果及整改建议</w:t>
      </w:r>
      <w:bookmarkEnd w:id="22"/>
    </w:p>
    <w:p w14:paraId="05EEE3C3" w14:textId="77777777" w:rsidR="00445679" w:rsidRDefault="00FA370C">
      <w:pPr>
        <w:pStyle w:val="2"/>
        <w:spacing w:before="0" w:after="0" w:line="240" w:lineRule="auto"/>
        <w:rPr>
          <w:rFonts w:eastAsia="仿宋_GB2312"/>
          <w:b w:val="0"/>
        </w:rPr>
      </w:pPr>
      <w:bookmarkStart w:id="23" w:name="_Toc17313849"/>
      <w:r>
        <w:rPr>
          <w:rFonts w:ascii="Times New Roman" w:eastAsia="仿宋_GB2312" w:hAnsi="Times New Roman"/>
        </w:rPr>
        <w:t xml:space="preserve">5.1 </w:t>
      </w:r>
      <w:r>
        <w:rPr>
          <w:rFonts w:ascii="Times New Roman" w:eastAsia="仿宋_GB2312" w:hAnsi="Times New Roman" w:hint="eastAsia"/>
        </w:rPr>
        <w:t>信息安全管理风险评估结果</w:t>
      </w:r>
      <w:bookmarkEnd w:id="23"/>
    </w:p>
    <w:p w14:paraId="38A46C9C" w14:textId="77777777" w:rsidR="00445679" w:rsidRPr="00255EE4" w:rsidRDefault="00FA370C">
      <w:pPr>
        <w:spacing w:line="600" w:lineRule="exact"/>
        <w:ind w:firstLineChars="200" w:firstLine="643"/>
        <w:rPr>
          <w:rFonts w:eastAsia="仿宋_GB2312"/>
          <w:b/>
          <w:sz w:val="32"/>
          <w:szCs w:val="32"/>
        </w:rPr>
      </w:pPr>
      <w:r w:rsidRPr="00255EE4">
        <w:rPr>
          <w:rFonts w:eastAsia="仿宋_GB2312"/>
          <w:b/>
          <w:sz w:val="32"/>
          <w:szCs w:val="32"/>
        </w:rPr>
        <w:t>1.</w:t>
      </w:r>
      <w:r w:rsidRPr="00255EE4">
        <w:rPr>
          <w:rFonts w:eastAsia="仿宋_GB2312"/>
          <w:b/>
          <w:sz w:val="32"/>
          <w:szCs w:val="32"/>
        </w:rPr>
        <w:t>企业总体信息安全管理风险评估结果</w:t>
      </w:r>
    </w:p>
    <w:p w14:paraId="3A2A139E" w14:textId="77777777" w:rsidR="00255EE4" w:rsidRDefault="00255EE4" w:rsidP="00255EE4">
      <w:pPr>
        <w:spacing w:line="600" w:lineRule="exact"/>
        <w:ind w:firstLineChars="200" w:firstLine="640"/>
        <w:rPr>
          <w:rFonts w:eastAsia="仿宋_GB2312"/>
          <w:sz w:val="32"/>
          <w:szCs w:val="32"/>
        </w:rPr>
      </w:pPr>
      <w:r w:rsidRPr="00DA0F10">
        <w:rPr>
          <w:rFonts w:eastAsia="仿宋_GB2312" w:hint="eastAsia"/>
          <w:sz w:val="32"/>
          <w:szCs w:val="32"/>
        </w:rPr>
        <w:t>中</w:t>
      </w:r>
      <w:proofErr w:type="gramStart"/>
      <w:r w:rsidRPr="00DA0F10">
        <w:rPr>
          <w:rFonts w:eastAsia="仿宋_GB2312" w:hint="eastAsia"/>
          <w:sz w:val="32"/>
          <w:szCs w:val="32"/>
        </w:rPr>
        <w:t>移信息</w:t>
      </w:r>
      <w:proofErr w:type="gramEnd"/>
      <w:r w:rsidRPr="00DA0F10">
        <w:rPr>
          <w:rFonts w:eastAsia="仿宋_GB2312" w:hint="eastAsia"/>
          <w:sz w:val="32"/>
          <w:szCs w:val="32"/>
        </w:rPr>
        <w:t>建立了一系列网络与信息安全管理制度，包括网络安全责任管理办法、安全事件管理办法、安全应急保障管理办法、客户信息安全保护管理办法、网络安全防护管理办法、业务支撑网数据安全管理办法等相关规定和制度机制，管理制度体系较为完善，基本满足信息安全管理要求。</w:t>
      </w:r>
    </w:p>
    <w:p w14:paraId="44C39EEA" w14:textId="77777777" w:rsidR="00445679" w:rsidRDefault="00FA370C">
      <w:pPr>
        <w:spacing w:line="600" w:lineRule="exact"/>
        <w:ind w:firstLineChars="200" w:firstLine="643"/>
        <w:rPr>
          <w:rFonts w:eastAsia="仿宋_GB2312"/>
          <w:b/>
          <w:sz w:val="32"/>
          <w:szCs w:val="32"/>
        </w:rPr>
      </w:pPr>
      <w:r>
        <w:rPr>
          <w:rFonts w:eastAsia="仿宋_GB2312"/>
          <w:b/>
          <w:sz w:val="32"/>
          <w:szCs w:val="32"/>
        </w:rPr>
        <w:lastRenderedPageBreak/>
        <w:t>2.</w:t>
      </w:r>
      <w:r>
        <w:rPr>
          <w:rFonts w:eastAsia="仿宋_GB2312" w:hint="eastAsia"/>
          <w:b/>
          <w:sz w:val="32"/>
          <w:szCs w:val="32"/>
        </w:rPr>
        <w:t>中国移动</w:t>
      </w:r>
      <w:proofErr w:type="gramStart"/>
      <w:r>
        <w:rPr>
          <w:rFonts w:eastAsia="仿宋_GB2312" w:hint="eastAsia"/>
          <w:b/>
          <w:sz w:val="32"/>
          <w:szCs w:val="32"/>
        </w:rPr>
        <w:t>众包服务</w:t>
      </w:r>
      <w:proofErr w:type="gramEnd"/>
      <w:r>
        <w:rPr>
          <w:rFonts w:eastAsia="仿宋_GB2312" w:hint="eastAsia"/>
          <w:b/>
          <w:sz w:val="32"/>
          <w:szCs w:val="32"/>
        </w:rPr>
        <w:t>平台</w:t>
      </w:r>
      <w:r>
        <w:rPr>
          <w:rFonts w:eastAsia="仿宋_GB2312"/>
          <w:b/>
          <w:sz w:val="32"/>
          <w:szCs w:val="32"/>
        </w:rPr>
        <w:t>业务信息安全管理风险评估结果</w:t>
      </w:r>
    </w:p>
    <w:p w14:paraId="1FB44D54" w14:textId="77777777" w:rsidR="00445679" w:rsidRDefault="00FA370C">
      <w:pPr>
        <w:spacing w:line="600" w:lineRule="exact"/>
        <w:ind w:firstLineChars="200" w:firstLine="640"/>
        <w:rPr>
          <w:rFonts w:ascii="仿宋" w:eastAsia="仿宋" w:hAnsi="仿宋" w:cs="仿宋"/>
          <w:sz w:val="32"/>
          <w:szCs w:val="40"/>
        </w:rPr>
      </w:pPr>
      <w:r>
        <w:rPr>
          <w:rFonts w:ascii="仿宋" w:eastAsia="仿宋" w:hAnsi="仿宋" w:cs="仿宋" w:hint="eastAsia"/>
          <w:sz w:val="32"/>
          <w:szCs w:val="40"/>
        </w:rPr>
        <w:t>“中国移动众包服务平台”业务制定了一系列安全管理制度，基本满足安全管理要求。然而，存在如下问题：</w:t>
      </w:r>
    </w:p>
    <w:p w14:paraId="63074C95" w14:textId="77777777" w:rsidR="00445679" w:rsidRDefault="00FA370C">
      <w:pPr>
        <w:spacing w:line="600" w:lineRule="exact"/>
        <w:ind w:firstLineChars="200" w:firstLine="640"/>
        <w:rPr>
          <w:rFonts w:ascii="仿宋" w:eastAsia="仿宋" w:hAnsi="仿宋" w:cs="仿宋"/>
          <w:sz w:val="32"/>
          <w:szCs w:val="40"/>
        </w:rPr>
      </w:pPr>
      <w:r>
        <w:rPr>
          <w:rFonts w:ascii="仿宋" w:eastAsia="仿宋" w:hAnsi="仿宋" w:cs="仿宋" w:hint="eastAsia"/>
          <w:sz w:val="32"/>
          <w:szCs w:val="40"/>
        </w:rPr>
        <w:t>1、评估中未提供移动公司与业务系统开发单位中移（杭州）信息技术有限公司签订的协议；</w:t>
      </w:r>
    </w:p>
    <w:p w14:paraId="2A11CB65"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、未提供关于本业务的《违法信息检测处置管理办法》</w:t>
      </w:r>
    </w:p>
    <w:p w14:paraId="07B49E50"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、未提供本业务中相关人员资质或信息安全责任书、或是关于用户信息的保密承诺书</w:t>
      </w:r>
    </w:p>
    <w:p w14:paraId="372A1484" w14:textId="77777777" w:rsidR="00445679" w:rsidRDefault="00FA370C">
      <w:pPr>
        <w:spacing w:line="60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、未提供相关的信息举报机制</w:t>
      </w:r>
    </w:p>
    <w:p w14:paraId="6461E14B" w14:textId="77777777" w:rsidR="00445679" w:rsidRDefault="00FA370C">
      <w:pPr>
        <w:pStyle w:val="2"/>
        <w:spacing w:before="0" w:after="0" w:line="240" w:lineRule="auto"/>
        <w:rPr>
          <w:rFonts w:ascii="Times New Roman" w:eastAsia="仿宋_GB2312" w:hAnsi="Times New Roman"/>
        </w:rPr>
      </w:pPr>
      <w:bookmarkStart w:id="24" w:name="_Toc17313850"/>
      <w:r>
        <w:rPr>
          <w:rFonts w:ascii="Times New Roman" w:eastAsia="仿宋_GB2312" w:hAnsi="Times New Roman" w:hint="eastAsia"/>
        </w:rPr>
        <w:t>5</w:t>
      </w:r>
      <w:r>
        <w:rPr>
          <w:rFonts w:ascii="Times New Roman" w:eastAsia="仿宋_GB2312" w:hAnsi="Times New Roman"/>
        </w:rPr>
        <w:t>.2</w:t>
      </w:r>
      <w:r>
        <w:rPr>
          <w:rFonts w:ascii="Times New Roman" w:eastAsia="仿宋_GB2312" w:hAnsi="Times New Roman" w:hint="eastAsia"/>
        </w:rPr>
        <w:t>信息内容安全风险评估结果</w:t>
      </w:r>
      <w:bookmarkEnd w:id="24"/>
    </w:p>
    <w:p w14:paraId="1A0CF62E" w14:textId="77777777" w:rsidR="00445679" w:rsidRDefault="00EE6311" w:rsidP="00EE6311">
      <w:pPr>
        <w:rPr>
          <w:rFonts w:eastAsia="仿宋_GB2312"/>
          <w:sz w:val="32"/>
          <w:szCs w:val="32"/>
        </w:rPr>
      </w:pPr>
      <w:r>
        <w:rPr>
          <w:rFonts w:hint="eastAsia"/>
        </w:rPr>
        <w:t xml:space="preserve"> </w:t>
      </w:r>
      <w:r w:rsidR="00FA370C">
        <w:rPr>
          <w:rFonts w:eastAsia="仿宋_GB2312" w:hint="eastAsia"/>
          <w:noProof/>
          <w:sz w:val="32"/>
          <w:szCs w:val="32"/>
        </w:rPr>
        <w:drawing>
          <wp:anchor distT="0" distB="0" distL="114300" distR="114300" simplePos="0" relativeHeight="251660288" behindDoc="0" locked="0" layoutInCell="1" allowOverlap="1" wp14:anchorId="27FBE361" wp14:editId="054ED4FC">
            <wp:simplePos x="0" y="0"/>
            <wp:positionH relativeFrom="column">
              <wp:posOffset>60325</wp:posOffset>
            </wp:positionH>
            <wp:positionV relativeFrom="paragraph">
              <wp:posOffset>1068705</wp:posOffset>
            </wp:positionV>
            <wp:extent cx="5591175" cy="2968625"/>
            <wp:effectExtent l="0" t="0" r="9525" b="3175"/>
            <wp:wrapTopAndBottom/>
            <wp:docPr id="10" name="图片 10" descr="用户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户信息2"/>
                    <pic:cNvPicPr>
                      <a:picLocks noChangeAspect="1"/>
                    </pic:cNvPicPr>
                  </pic:nvPicPr>
                  <pic:blipFill>
                    <a:blip r:embed="rId14"/>
                    <a:stretch>
                      <a:fillRect/>
                    </a:stretch>
                  </pic:blipFill>
                  <pic:spPr>
                    <a:xfrm>
                      <a:off x="0" y="0"/>
                      <a:ext cx="5591175" cy="2968625"/>
                    </a:xfrm>
                    <a:prstGeom prst="rect">
                      <a:avLst/>
                    </a:prstGeom>
                  </pic:spPr>
                </pic:pic>
              </a:graphicData>
            </a:graphic>
          </wp:anchor>
        </w:drawing>
      </w:r>
      <w:r>
        <w:rPr>
          <w:rFonts w:hint="eastAsia"/>
        </w:rPr>
        <w:t xml:space="preserve">     </w:t>
      </w:r>
      <w:r w:rsidRPr="00EE6311">
        <w:rPr>
          <w:rFonts w:eastAsia="仿宋_GB2312" w:hint="eastAsia"/>
          <w:sz w:val="32"/>
          <w:szCs w:val="32"/>
        </w:rPr>
        <w:t>1</w:t>
      </w:r>
      <w:r>
        <w:rPr>
          <w:rFonts w:eastAsia="仿宋_GB2312" w:hint="eastAsia"/>
          <w:sz w:val="32"/>
          <w:szCs w:val="32"/>
        </w:rPr>
        <w:t>、</w:t>
      </w:r>
      <w:r w:rsidR="00FA370C">
        <w:rPr>
          <w:rFonts w:eastAsia="仿宋_GB2312" w:hint="eastAsia"/>
          <w:sz w:val="32"/>
          <w:szCs w:val="32"/>
        </w:rPr>
        <w:t>用户信息未作模糊化处理，用户的身份证号码，姓名，手机号为明文显示在页面中</w:t>
      </w:r>
    </w:p>
    <w:p w14:paraId="7E4D06D1" w14:textId="77777777" w:rsidR="00445679" w:rsidRDefault="00445679">
      <w:pPr>
        <w:spacing w:line="600" w:lineRule="exact"/>
        <w:rPr>
          <w:rFonts w:eastAsia="仿宋_GB2312"/>
          <w:sz w:val="32"/>
          <w:szCs w:val="32"/>
        </w:rPr>
      </w:pPr>
    </w:p>
    <w:p w14:paraId="6C0B8466" w14:textId="77777777" w:rsidR="00445679" w:rsidRDefault="00FA370C">
      <w:pPr>
        <w:spacing w:line="600" w:lineRule="exact"/>
        <w:rPr>
          <w:rFonts w:eastAsia="仿宋_GB2312"/>
          <w:sz w:val="32"/>
          <w:szCs w:val="32"/>
        </w:rPr>
      </w:pPr>
      <w:r>
        <w:rPr>
          <w:rFonts w:eastAsia="仿宋_GB2312" w:hint="eastAsia"/>
          <w:noProof/>
          <w:sz w:val="32"/>
          <w:szCs w:val="32"/>
        </w:rPr>
        <w:lastRenderedPageBreak/>
        <w:drawing>
          <wp:anchor distT="0" distB="0" distL="114300" distR="114300" simplePos="0" relativeHeight="251664384" behindDoc="0" locked="0" layoutInCell="1" allowOverlap="1" wp14:anchorId="3C4D8BBB" wp14:editId="05F66A04">
            <wp:simplePos x="0" y="0"/>
            <wp:positionH relativeFrom="column">
              <wp:posOffset>43815</wp:posOffset>
            </wp:positionH>
            <wp:positionV relativeFrom="paragraph">
              <wp:posOffset>217170</wp:posOffset>
            </wp:positionV>
            <wp:extent cx="5593715" cy="2801620"/>
            <wp:effectExtent l="0" t="0" r="6985" b="17780"/>
            <wp:wrapTopAndBottom/>
            <wp:docPr id="13" name="图片 13" descr="用户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户信息"/>
                    <pic:cNvPicPr>
                      <a:picLocks noChangeAspect="1"/>
                    </pic:cNvPicPr>
                  </pic:nvPicPr>
                  <pic:blipFill>
                    <a:blip r:embed="rId15"/>
                    <a:stretch>
                      <a:fillRect/>
                    </a:stretch>
                  </pic:blipFill>
                  <pic:spPr>
                    <a:xfrm>
                      <a:off x="0" y="0"/>
                      <a:ext cx="5593715" cy="2801620"/>
                    </a:xfrm>
                    <a:prstGeom prst="rect">
                      <a:avLst/>
                    </a:prstGeom>
                  </pic:spPr>
                </pic:pic>
              </a:graphicData>
            </a:graphic>
          </wp:anchor>
        </w:drawing>
      </w:r>
    </w:p>
    <w:p w14:paraId="10E31C4B" w14:textId="77777777" w:rsidR="00445679" w:rsidRDefault="00FA370C">
      <w:pPr>
        <w:numPr>
          <w:ilvl w:val="0"/>
          <w:numId w:val="13"/>
        </w:numPr>
        <w:spacing w:line="600" w:lineRule="exact"/>
        <w:rPr>
          <w:rFonts w:eastAsia="仿宋_GB2312"/>
          <w:sz w:val="32"/>
          <w:szCs w:val="32"/>
        </w:rPr>
      </w:pPr>
      <w:r>
        <w:rPr>
          <w:rFonts w:eastAsia="仿宋_GB2312" w:hint="eastAsia"/>
          <w:sz w:val="32"/>
          <w:szCs w:val="32"/>
        </w:rPr>
        <w:t>账号管理权限未分级，任意权限级别的管理员账号，均可查看用户所有信息</w:t>
      </w:r>
    </w:p>
    <w:p w14:paraId="73C117A0" w14:textId="77777777" w:rsidR="00445679" w:rsidRDefault="00FA370C">
      <w:pPr>
        <w:numPr>
          <w:ilvl w:val="0"/>
          <w:numId w:val="13"/>
        </w:numPr>
        <w:spacing w:line="600" w:lineRule="exact"/>
        <w:rPr>
          <w:rFonts w:eastAsia="仿宋_GB2312"/>
          <w:sz w:val="32"/>
          <w:szCs w:val="32"/>
        </w:rPr>
      </w:pPr>
      <w:r>
        <w:rPr>
          <w:rFonts w:eastAsia="仿宋_GB2312" w:hint="eastAsia"/>
          <w:sz w:val="32"/>
          <w:szCs w:val="32"/>
        </w:rPr>
        <w:t>不良信息样本及词库需要完善</w:t>
      </w:r>
    </w:p>
    <w:p w14:paraId="51B43FAC" w14:textId="77777777" w:rsidR="00445679" w:rsidRDefault="00FA370C">
      <w:pPr>
        <w:spacing w:line="600" w:lineRule="exact"/>
        <w:rPr>
          <w:rFonts w:eastAsia="仿宋_GB2312"/>
          <w:sz w:val="32"/>
          <w:szCs w:val="32"/>
        </w:rPr>
      </w:pPr>
      <w:r>
        <w:rPr>
          <w:rFonts w:eastAsia="仿宋_GB2312" w:hint="eastAsia"/>
          <w:noProof/>
          <w:sz w:val="32"/>
          <w:szCs w:val="32"/>
        </w:rPr>
        <w:drawing>
          <wp:anchor distT="0" distB="0" distL="114300" distR="114300" simplePos="0" relativeHeight="251672576" behindDoc="0" locked="0" layoutInCell="1" allowOverlap="1" wp14:anchorId="594DD034" wp14:editId="19392FF0">
            <wp:simplePos x="0" y="0"/>
            <wp:positionH relativeFrom="column">
              <wp:posOffset>189865</wp:posOffset>
            </wp:positionH>
            <wp:positionV relativeFrom="paragraph">
              <wp:posOffset>50165</wp:posOffset>
            </wp:positionV>
            <wp:extent cx="5590540" cy="2914015"/>
            <wp:effectExtent l="0" t="0" r="10160" b="635"/>
            <wp:wrapTopAndBottom/>
            <wp:docPr id="14" name="图片 14" descr="敏感词与消息推送 点对多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敏感词与消息推送 点对多点"/>
                    <pic:cNvPicPr>
                      <a:picLocks noChangeAspect="1"/>
                    </pic:cNvPicPr>
                  </pic:nvPicPr>
                  <pic:blipFill>
                    <a:blip r:embed="rId16"/>
                    <a:stretch>
                      <a:fillRect/>
                    </a:stretch>
                  </pic:blipFill>
                  <pic:spPr>
                    <a:xfrm>
                      <a:off x="0" y="0"/>
                      <a:ext cx="5590540" cy="2914015"/>
                    </a:xfrm>
                    <a:prstGeom prst="rect">
                      <a:avLst/>
                    </a:prstGeom>
                  </pic:spPr>
                </pic:pic>
              </a:graphicData>
            </a:graphic>
          </wp:anchor>
        </w:drawing>
      </w:r>
    </w:p>
    <w:p w14:paraId="0AFB8EB7" w14:textId="77777777" w:rsidR="00445679" w:rsidRDefault="00FA370C">
      <w:pPr>
        <w:spacing w:line="600" w:lineRule="exact"/>
        <w:rPr>
          <w:rFonts w:eastAsia="仿宋_GB2312"/>
          <w:sz w:val="32"/>
          <w:szCs w:val="32"/>
        </w:rPr>
      </w:pPr>
      <w:r>
        <w:rPr>
          <w:rFonts w:eastAsia="仿宋_GB2312" w:hint="eastAsia"/>
          <w:noProof/>
          <w:sz w:val="32"/>
          <w:szCs w:val="32"/>
        </w:rPr>
        <w:lastRenderedPageBreak/>
        <w:drawing>
          <wp:anchor distT="0" distB="0" distL="114300" distR="114300" simplePos="0" relativeHeight="251673600" behindDoc="0" locked="0" layoutInCell="1" allowOverlap="1" wp14:anchorId="41F0C3E2" wp14:editId="4C9789B2">
            <wp:simplePos x="0" y="0"/>
            <wp:positionH relativeFrom="column">
              <wp:posOffset>0</wp:posOffset>
            </wp:positionH>
            <wp:positionV relativeFrom="paragraph">
              <wp:posOffset>177800</wp:posOffset>
            </wp:positionV>
            <wp:extent cx="5592445" cy="2943225"/>
            <wp:effectExtent l="0" t="0" r="8255" b="9525"/>
            <wp:wrapTopAndBottom/>
            <wp:docPr id="15" name="图片 15" descr="敏感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敏感词"/>
                    <pic:cNvPicPr>
                      <a:picLocks noChangeAspect="1"/>
                    </pic:cNvPicPr>
                  </pic:nvPicPr>
                  <pic:blipFill>
                    <a:blip r:embed="rId17"/>
                    <a:stretch>
                      <a:fillRect/>
                    </a:stretch>
                  </pic:blipFill>
                  <pic:spPr>
                    <a:xfrm>
                      <a:off x="0" y="0"/>
                      <a:ext cx="5592445" cy="2943225"/>
                    </a:xfrm>
                    <a:prstGeom prst="rect">
                      <a:avLst/>
                    </a:prstGeom>
                  </pic:spPr>
                </pic:pic>
              </a:graphicData>
            </a:graphic>
          </wp:anchor>
        </w:drawing>
      </w:r>
    </w:p>
    <w:p w14:paraId="6F9EC52A" w14:textId="77777777" w:rsidR="00445679" w:rsidRDefault="00FA370C">
      <w:pPr>
        <w:numPr>
          <w:ilvl w:val="0"/>
          <w:numId w:val="13"/>
        </w:numPr>
        <w:spacing w:line="600" w:lineRule="exact"/>
        <w:rPr>
          <w:rFonts w:eastAsia="仿宋_GB2312"/>
          <w:sz w:val="32"/>
          <w:szCs w:val="32"/>
        </w:rPr>
      </w:pPr>
      <w:r>
        <w:rPr>
          <w:rFonts w:eastAsia="仿宋_GB2312" w:hint="eastAsia"/>
          <w:sz w:val="32"/>
          <w:szCs w:val="32"/>
        </w:rPr>
        <w:t>数据库中明文存储用户信息为明文，如：用户名、电话号码为明文存储</w:t>
      </w:r>
    </w:p>
    <w:p w14:paraId="38FECF6C" w14:textId="77777777" w:rsidR="00445679" w:rsidRDefault="00FA370C">
      <w:pPr>
        <w:spacing w:line="600" w:lineRule="exact"/>
        <w:rPr>
          <w:sz w:val="24"/>
        </w:rPr>
      </w:pPr>
      <w:r>
        <w:rPr>
          <w:rFonts w:hint="eastAsia"/>
          <w:noProof/>
          <w:sz w:val="24"/>
        </w:rPr>
        <w:drawing>
          <wp:inline distT="0" distB="0" distL="114300" distR="114300" wp14:anchorId="6C8A4E46" wp14:editId="10E9C0C1">
            <wp:extent cx="5594985" cy="1005840"/>
            <wp:effectExtent l="0" t="0" r="5715" b="3810"/>
            <wp:docPr id="16" name="图片 16" descr="2. 数据存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数据存储"/>
                    <pic:cNvPicPr>
                      <a:picLocks noChangeAspect="1"/>
                    </pic:cNvPicPr>
                  </pic:nvPicPr>
                  <pic:blipFill>
                    <a:blip r:embed="rId18"/>
                    <a:stretch>
                      <a:fillRect/>
                    </a:stretch>
                  </pic:blipFill>
                  <pic:spPr>
                    <a:xfrm>
                      <a:off x="0" y="0"/>
                      <a:ext cx="5594985" cy="1005840"/>
                    </a:xfrm>
                    <a:prstGeom prst="rect">
                      <a:avLst/>
                    </a:prstGeom>
                  </pic:spPr>
                </pic:pic>
              </a:graphicData>
            </a:graphic>
          </wp:inline>
        </w:drawing>
      </w:r>
    </w:p>
    <w:p w14:paraId="2268431E" w14:textId="77777777" w:rsidR="00445679" w:rsidRPr="00EE6311" w:rsidRDefault="00FA370C">
      <w:pPr>
        <w:pStyle w:val="2"/>
        <w:spacing w:before="0" w:after="0" w:line="240" w:lineRule="auto"/>
        <w:rPr>
          <w:rFonts w:ascii="Times New Roman" w:eastAsia="仿宋_GB2312" w:hAnsi="Times New Roman"/>
        </w:rPr>
      </w:pPr>
      <w:bookmarkStart w:id="25" w:name="_Toc17313851"/>
      <w:r w:rsidRPr="00EE6311">
        <w:rPr>
          <w:rFonts w:ascii="Times New Roman" w:eastAsia="仿宋_GB2312" w:hAnsi="Times New Roman" w:hint="eastAsia"/>
        </w:rPr>
        <w:t>5</w:t>
      </w:r>
      <w:r w:rsidRPr="00EE6311">
        <w:rPr>
          <w:rFonts w:ascii="Times New Roman" w:eastAsia="仿宋_GB2312" w:hAnsi="Times New Roman"/>
        </w:rPr>
        <w:t>.</w:t>
      </w:r>
      <w:r w:rsidRPr="00EE6311">
        <w:rPr>
          <w:rFonts w:ascii="Times New Roman" w:eastAsia="仿宋_GB2312" w:hAnsi="Times New Roman" w:hint="eastAsia"/>
        </w:rPr>
        <w:t xml:space="preserve">3 </w:t>
      </w:r>
      <w:r w:rsidRPr="00EE6311">
        <w:rPr>
          <w:rFonts w:ascii="Times New Roman" w:eastAsia="仿宋_GB2312" w:hAnsi="Times New Roman" w:hint="eastAsia"/>
        </w:rPr>
        <w:t>业务平台安全风险评估结果</w:t>
      </w:r>
      <w:bookmarkEnd w:id="25"/>
    </w:p>
    <w:p w14:paraId="14E3AA6C" w14:textId="0C404543" w:rsidR="00445679" w:rsidRPr="00FA370C" w:rsidRDefault="00FA370C" w:rsidP="00FA370C">
      <w:pPr>
        <w:spacing w:line="600" w:lineRule="exact"/>
        <w:ind w:firstLine="643"/>
        <w:rPr>
          <w:rFonts w:eastAsia="仿宋_GB2312"/>
          <w:sz w:val="32"/>
          <w:szCs w:val="32"/>
        </w:rPr>
      </w:pPr>
      <w:r>
        <w:rPr>
          <w:rFonts w:eastAsia="仿宋_GB2312"/>
          <w:sz w:val="32"/>
          <w:szCs w:val="32"/>
        </w:rPr>
        <w:t>业务</w:t>
      </w:r>
      <w:r>
        <w:rPr>
          <w:rFonts w:eastAsia="仿宋_GB2312" w:hint="eastAsia"/>
          <w:sz w:val="32"/>
          <w:szCs w:val="32"/>
        </w:rPr>
        <w:t>客户端“和众”</w:t>
      </w:r>
      <w:r>
        <w:rPr>
          <w:rFonts w:eastAsia="仿宋_GB2312" w:hint="eastAsia"/>
          <w:sz w:val="32"/>
          <w:szCs w:val="32"/>
        </w:rPr>
        <w:t>APP</w:t>
      </w:r>
      <w:r>
        <w:rPr>
          <w:rFonts w:eastAsia="仿宋_GB2312"/>
          <w:sz w:val="32"/>
          <w:szCs w:val="32"/>
        </w:rPr>
        <w:t>存在</w:t>
      </w:r>
      <w:r w:rsidRPr="00FA370C">
        <w:rPr>
          <w:rFonts w:eastAsia="仿宋_GB2312" w:hint="eastAsia"/>
          <w:sz w:val="32"/>
          <w:szCs w:val="32"/>
        </w:rPr>
        <w:t xml:space="preserve">DEX </w:t>
      </w:r>
      <w:r w:rsidRPr="00FA370C">
        <w:rPr>
          <w:rFonts w:eastAsia="仿宋_GB2312" w:hint="eastAsia"/>
          <w:sz w:val="32"/>
          <w:szCs w:val="32"/>
        </w:rPr>
        <w:t>保护</w:t>
      </w:r>
      <w:r>
        <w:rPr>
          <w:rFonts w:eastAsia="仿宋_GB2312"/>
          <w:sz w:val="32"/>
          <w:szCs w:val="32"/>
        </w:rPr>
        <w:t>、</w:t>
      </w:r>
      <w:r w:rsidRPr="00FA370C">
        <w:rPr>
          <w:rFonts w:eastAsia="仿宋_GB2312" w:hint="eastAsia"/>
          <w:sz w:val="32"/>
          <w:szCs w:val="32"/>
        </w:rPr>
        <w:t xml:space="preserve">Activity </w:t>
      </w:r>
      <w:r>
        <w:rPr>
          <w:rFonts w:eastAsia="仿宋_GB2312" w:hint="eastAsia"/>
          <w:sz w:val="32"/>
          <w:szCs w:val="32"/>
        </w:rPr>
        <w:t>最小化特权</w:t>
      </w:r>
      <w:r>
        <w:rPr>
          <w:rFonts w:eastAsia="仿宋_GB2312"/>
          <w:sz w:val="32"/>
          <w:szCs w:val="32"/>
        </w:rPr>
        <w:t>等</w:t>
      </w:r>
      <w:r>
        <w:rPr>
          <w:rFonts w:eastAsia="仿宋_GB2312" w:hint="eastAsia"/>
          <w:sz w:val="32"/>
          <w:szCs w:val="32"/>
        </w:rPr>
        <w:t>4</w:t>
      </w:r>
      <w:r>
        <w:rPr>
          <w:rFonts w:eastAsia="仿宋_GB2312"/>
          <w:sz w:val="32"/>
          <w:szCs w:val="32"/>
        </w:rPr>
        <w:t>个高危漏洞，</w:t>
      </w:r>
      <w:r>
        <w:rPr>
          <w:rFonts w:eastAsia="仿宋_GB2312" w:hint="eastAsia"/>
          <w:sz w:val="32"/>
          <w:szCs w:val="32"/>
        </w:rPr>
        <w:t>代码混淆</w:t>
      </w:r>
      <w:r>
        <w:rPr>
          <w:rFonts w:eastAsia="仿宋_GB2312"/>
          <w:sz w:val="32"/>
          <w:szCs w:val="32"/>
        </w:rPr>
        <w:t>、</w:t>
      </w:r>
      <w:r w:rsidRPr="00FA370C">
        <w:rPr>
          <w:rFonts w:eastAsia="仿宋_GB2312" w:hint="eastAsia"/>
          <w:sz w:val="32"/>
          <w:szCs w:val="32"/>
        </w:rPr>
        <w:t xml:space="preserve">Service </w:t>
      </w:r>
      <w:r>
        <w:rPr>
          <w:rFonts w:eastAsia="仿宋_GB2312" w:hint="eastAsia"/>
          <w:sz w:val="32"/>
          <w:szCs w:val="32"/>
        </w:rPr>
        <w:t>最小化特权</w:t>
      </w:r>
      <w:r>
        <w:rPr>
          <w:rFonts w:eastAsia="仿宋_GB2312"/>
          <w:sz w:val="32"/>
          <w:szCs w:val="32"/>
        </w:rPr>
        <w:t>等</w:t>
      </w:r>
      <w:r>
        <w:rPr>
          <w:rFonts w:eastAsia="仿宋_GB2312" w:hint="eastAsia"/>
          <w:sz w:val="32"/>
          <w:szCs w:val="32"/>
        </w:rPr>
        <w:t>4</w:t>
      </w:r>
      <w:r>
        <w:rPr>
          <w:rFonts w:eastAsia="仿宋_GB2312"/>
          <w:sz w:val="32"/>
          <w:szCs w:val="32"/>
        </w:rPr>
        <w:t>个中危漏洞，</w:t>
      </w:r>
      <w:r w:rsidRPr="00FA370C">
        <w:rPr>
          <w:rFonts w:eastAsia="仿宋_GB2312" w:hint="eastAsia"/>
          <w:sz w:val="32"/>
          <w:szCs w:val="32"/>
        </w:rPr>
        <w:t>动态加载</w:t>
      </w:r>
      <w:r w:rsidRPr="00FA370C">
        <w:rPr>
          <w:rFonts w:eastAsia="仿宋_GB2312" w:hint="eastAsia"/>
          <w:sz w:val="32"/>
          <w:szCs w:val="32"/>
        </w:rPr>
        <w:t xml:space="preserve"> DEX </w:t>
      </w:r>
      <w:r>
        <w:rPr>
          <w:rFonts w:eastAsia="仿宋_GB2312" w:hint="eastAsia"/>
          <w:sz w:val="32"/>
          <w:szCs w:val="32"/>
        </w:rPr>
        <w:t>行为</w:t>
      </w:r>
      <w:r>
        <w:rPr>
          <w:rFonts w:eastAsia="仿宋_GB2312"/>
          <w:sz w:val="32"/>
          <w:szCs w:val="32"/>
        </w:rPr>
        <w:t>、</w:t>
      </w:r>
      <w:r>
        <w:rPr>
          <w:rFonts w:eastAsia="仿宋_GB2312" w:hint="eastAsia"/>
          <w:sz w:val="32"/>
          <w:szCs w:val="32"/>
        </w:rPr>
        <w:t>异常处理</w:t>
      </w:r>
      <w:r>
        <w:rPr>
          <w:rFonts w:eastAsia="仿宋_GB2312"/>
          <w:sz w:val="32"/>
          <w:szCs w:val="32"/>
        </w:rPr>
        <w:t>等</w:t>
      </w:r>
      <w:proofErr w:type="gramStart"/>
      <w:r>
        <w:rPr>
          <w:rFonts w:eastAsia="仿宋_GB2312" w:hint="eastAsia"/>
          <w:sz w:val="32"/>
          <w:szCs w:val="32"/>
        </w:rPr>
        <w:t>5</w:t>
      </w:r>
      <w:r>
        <w:rPr>
          <w:rFonts w:eastAsia="仿宋_GB2312"/>
          <w:sz w:val="32"/>
          <w:szCs w:val="32"/>
        </w:rPr>
        <w:t>个低危漏洞</w:t>
      </w:r>
      <w:proofErr w:type="gramEnd"/>
      <w:r>
        <w:rPr>
          <w:rFonts w:eastAsia="仿宋_GB2312"/>
          <w:sz w:val="32"/>
          <w:szCs w:val="32"/>
        </w:rPr>
        <w:t>，具体见</w:t>
      </w:r>
      <w:r>
        <w:rPr>
          <w:rFonts w:eastAsia="仿宋_GB2312" w:hint="eastAsia"/>
          <w:sz w:val="32"/>
          <w:szCs w:val="32"/>
        </w:rPr>
        <w:t>众移动安全测试总结报告</w:t>
      </w:r>
      <w:r>
        <w:rPr>
          <w:rFonts w:eastAsia="仿宋_GB2312"/>
          <w:sz w:val="32"/>
          <w:szCs w:val="32"/>
        </w:rPr>
        <w:t>。</w:t>
      </w:r>
    </w:p>
    <w:p w14:paraId="7D0DA083" w14:textId="77777777" w:rsidR="00445679" w:rsidRDefault="00FA370C">
      <w:pPr>
        <w:pStyle w:val="2"/>
        <w:spacing w:before="0" w:after="0" w:line="240" w:lineRule="auto"/>
        <w:rPr>
          <w:rFonts w:ascii="Times New Roman" w:eastAsia="仿宋_GB2312" w:hAnsi="Times New Roman"/>
        </w:rPr>
      </w:pPr>
      <w:bookmarkStart w:id="26" w:name="_Toc17313852"/>
      <w:r>
        <w:rPr>
          <w:rFonts w:ascii="Times New Roman" w:eastAsia="仿宋_GB2312" w:hAnsi="Times New Roman" w:hint="eastAsia"/>
        </w:rPr>
        <w:t xml:space="preserve">5.4 </w:t>
      </w:r>
      <w:r>
        <w:rPr>
          <w:rFonts w:ascii="Times New Roman" w:eastAsia="仿宋_GB2312" w:hAnsi="Times New Roman" w:hint="eastAsia"/>
        </w:rPr>
        <w:t>业务运行安全风险评估结果</w:t>
      </w:r>
      <w:bookmarkEnd w:id="26"/>
    </w:p>
    <w:p w14:paraId="0ED3B309" w14:textId="77777777" w:rsidR="00445679" w:rsidRDefault="00FA370C">
      <w:pPr>
        <w:numPr>
          <w:ilvl w:val="0"/>
          <w:numId w:val="14"/>
        </w:numPr>
        <w:spacing w:line="600" w:lineRule="exact"/>
        <w:rPr>
          <w:rFonts w:eastAsia="仿宋_GB2312"/>
          <w:sz w:val="32"/>
          <w:szCs w:val="32"/>
        </w:rPr>
      </w:pPr>
      <w:r>
        <w:rPr>
          <w:rFonts w:eastAsia="仿宋_GB2312" w:hint="eastAsia"/>
          <w:sz w:val="32"/>
          <w:szCs w:val="32"/>
        </w:rPr>
        <w:t>异地登陆，用户可以从不常用的</w:t>
      </w:r>
      <w:proofErr w:type="spellStart"/>
      <w:r>
        <w:rPr>
          <w:rFonts w:eastAsia="仿宋_GB2312" w:hint="eastAsia"/>
          <w:sz w:val="32"/>
          <w:szCs w:val="32"/>
        </w:rPr>
        <w:t>ip</w:t>
      </w:r>
      <w:proofErr w:type="spellEnd"/>
      <w:r>
        <w:rPr>
          <w:rFonts w:eastAsia="仿宋_GB2312" w:hint="eastAsia"/>
          <w:sz w:val="32"/>
          <w:szCs w:val="32"/>
        </w:rPr>
        <w:t>地址进行登陆</w:t>
      </w:r>
    </w:p>
    <w:p w14:paraId="6A88140B" w14:textId="77777777" w:rsidR="00445679" w:rsidRDefault="00FA370C">
      <w:pPr>
        <w:spacing w:line="600" w:lineRule="exact"/>
        <w:rPr>
          <w:rFonts w:eastAsia="仿宋_GB2312"/>
          <w:sz w:val="32"/>
          <w:szCs w:val="32"/>
        </w:rPr>
      </w:pPr>
      <w:r>
        <w:rPr>
          <w:rFonts w:eastAsia="仿宋_GB2312" w:hint="eastAsia"/>
          <w:noProof/>
          <w:sz w:val="32"/>
          <w:szCs w:val="32"/>
        </w:rPr>
        <w:lastRenderedPageBreak/>
        <w:drawing>
          <wp:anchor distT="0" distB="0" distL="114300" distR="114300" simplePos="0" relativeHeight="251691008" behindDoc="0" locked="0" layoutInCell="1" allowOverlap="1" wp14:anchorId="72946030" wp14:editId="413AF47E">
            <wp:simplePos x="0" y="0"/>
            <wp:positionH relativeFrom="column">
              <wp:posOffset>-87630</wp:posOffset>
            </wp:positionH>
            <wp:positionV relativeFrom="paragraph">
              <wp:posOffset>170815</wp:posOffset>
            </wp:positionV>
            <wp:extent cx="5594985" cy="2820035"/>
            <wp:effectExtent l="0" t="0" r="5715" b="18415"/>
            <wp:wrapTopAndBottom/>
            <wp:docPr id="17" name="图片 17" descr="异地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异地登陆"/>
                    <pic:cNvPicPr>
                      <a:picLocks noChangeAspect="1"/>
                    </pic:cNvPicPr>
                  </pic:nvPicPr>
                  <pic:blipFill>
                    <a:blip r:embed="rId19"/>
                    <a:stretch>
                      <a:fillRect/>
                    </a:stretch>
                  </pic:blipFill>
                  <pic:spPr>
                    <a:xfrm>
                      <a:off x="0" y="0"/>
                      <a:ext cx="5594985" cy="2820035"/>
                    </a:xfrm>
                    <a:prstGeom prst="rect">
                      <a:avLst/>
                    </a:prstGeom>
                  </pic:spPr>
                </pic:pic>
              </a:graphicData>
            </a:graphic>
          </wp:anchor>
        </w:drawing>
      </w:r>
    </w:p>
    <w:p w14:paraId="0175D78C" w14:textId="77777777" w:rsidR="00445679" w:rsidRDefault="00FA370C">
      <w:pPr>
        <w:numPr>
          <w:ilvl w:val="0"/>
          <w:numId w:val="14"/>
        </w:numPr>
        <w:spacing w:line="600" w:lineRule="exact"/>
        <w:rPr>
          <w:rFonts w:eastAsia="仿宋_GB2312"/>
          <w:sz w:val="32"/>
          <w:szCs w:val="32"/>
        </w:rPr>
      </w:pPr>
      <w:r>
        <w:rPr>
          <w:rFonts w:eastAsia="仿宋_GB2312" w:hint="eastAsia"/>
          <w:sz w:val="32"/>
          <w:szCs w:val="32"/>
        </w:rPr>
        <w:t>信息</w:t>
      </w:r>
      <w:proofErr w:type="gramStart"/>
      <w:r>
        <w:rPr>
          <w:rFonts w:eastAsia="仿宋_GB2312" w:hint="eastAsia"/>
          <w:sz w:val="32"/>
          <w:szCs w:val="32"/>
        </w:rPr>
        <w:t>发布无先审核</w:t>
      </w:r>
      <w:proofErr w:type="gramEnd"/>
      <w:r>
        <w:rPr>
          <w:rFonts w:eastAsia="仿宋_GB2312" w:hint="eastAsia"/>
          <w:sz w:val="32"/>
          <w:szCs w:val="32"/>
        </w:rPr>
        <w:t>后发送机制</w:t>
      </w:r>
    </w:p>
    <w:p w14:paraId="20DAB867" w14:textId="77777777" w:rsidR="00445679" w:rsidRDefault="00FA370C">
      <w:pPr>
        <w:numPr>
          <w:ilvl w:val="0"/>
          <w:numId w:val="14"/>
        </w:numPr>
        <w:spacing w:line="600" w:lineRule="exact"/>
        <w:rPr>
          <w:rFonts w:eastAsia="仿宋_GB2312"/>
          <w:sz w:val="32"/>
          <w:szCs w:val="32"/>
        </w:rPr>
      </w:pPr>
      <w:r>
        <w:rPr>
          <w:rFonts w:eastAsia="仿宋_GB2312" w:hint="eastAsia"/>
          <w:sz w:val="32"/>
          <w:szCs w:val="32"/>
        </w:rPr>
        <w:t>高级别的管理员账户登陆时，无物理设备校验过程</w:t>
      </w:r>
    </w:p>
    <w:p w14:paraId="01E11726" w14:textId="77777777" w:rsidR="00445679" w:rsidRDefault="00FA370C">
      <w:pPr>
        <w:numPr>
          <w:ilvl w:val="0"/>
          <w:numId w:val="14"/>
        </w:numPr>
        <w:spacing w:line="600" w:lineRule="exact"/>
        <w:rPr>
          <w:rFonts w:eastAsia="仿宋_GB2312"/>
          <w:sz w:val="32"/>
          <w:szCs w:val="32"/>
        </w:rPr>
      </w:pPr>
      <w:r>
        <w:rPr>
          <w:rFonts w:eastAsia="仿宋_GB2312" w:hint="eastAsia"/>
          <w:sz w:val="32"/>
          <w:szCs w:val="32"/>
        </w:rPr>
        <w:t>验证环节单一仅为短信验证</w:t>
      </w:r>
    </w:p>
    <w:p w14:paraId="3341AF9C" w14:textId="77777777" w:rsidR="00445679" w:rsidRDefault="00FA370C">
      <w:pPr>
        <w:numPr>
          <w:ilvl w:val="0"/>
          <w:numId w:val="14"/>
        </w:numPr>
        <w:spacing w:line="600" w:lineRule="exact"/>
        <w:rPr>
          <w:rFonts w:eastAsia="仿宋_GB2312"/>
          <w:sz w:val="32"/>
          <w:szCs w:val="32"/>
        </w:rPr>
      </w:pPr>
      <w:r>
        <w:rPr>
          <w:rFonts w:eastAsia="仿宋_GB2312" w:hint="eastAsia"/>
          <w:sz w:val="32"/>
          <w:szCs w:val="32"/>
        </w:rPr>
        <w:t>会话失效机制为</w:t>
      </w:r>
      <w:r>
        <w:rPr>
          <w:rFonts w:eastAsia="仿宋_GB2312" w:hint="eastAsia"/>
          <w:sz w:val="32"/>
          <w:szCs w:val="32"/>
        </w:rPr>
        <w:t>5</w:t>
      </w:r>
      <w:r>
        <w:rPr>
          <w:rFonts w:eastAsia="仿宋_GB2312" w:hint="eastAsia"/>
          <w:sz w:val="32"/>
          <w:szCs w:val="32"/>
        </w:rPr>
        <w:t>小时</w:t>
      </w:r>
    </w:p>
    <w:p w14:paraId="79FAC89A" w14:textId="77777777" w:rsidR="00445679" w:rsidRDefault="00FA370C">
      <w:pPr>
        <w:numPr>
          <w:ilvl w:val="0"/>
          <w:numId w:val="14"/>
        </w:numPr>
        <w:spacing w:line="600" w:lineRule="exact"/>
        <w:rPr>
          <w:rFonts w:eastAsia="仿宋_GB2312"/>
          <w:sz w:val="32"/>
          <w:szCs w:val="32"/>
        </w:rPr>
      </w:pPr>
      <w:r>
        <w:rPr>
          <w:rFonts w:eastAsia="仿宋_GB2312" w:hint="eastAsia"/>
          <w:sz w:val="32"/>
          <w:szCs w:val="32"/>
        </w:rPr>
        <w:t>未设定信息内容监测、过滤方式</w:t>
      </w:r>
    </w:p>
    <w:p w14:paraId="24EEBBBD" w14:textId="77777777" w:rsidR="00445679" w:rsidRDefault="00445679">
      <w:pPr>
        <w:spacing w:line="600" w:lineRule="exact"/>
        <w:ind w:firstLineChars="200" w:firstLine="640"/>
        <w:rPr>
          <w:rFonts w:ascii="仿宋" w:eastAsia="仿宋" w:hAnsi="仿宋" w:cs="仿宋"/>
          <w:sz w:val="32"/>
          <w:szCs w:val="32"/>
        </w:rPr>
      </w:pPr>
    </w:p>
    <w:p w14:paraId="75A50039" w14:textId="77777777" w:rsidR="00445679" w:rsidRDefault="00FA370C">
      <w:pPr>
        <w:pStyle w:val="1"/>
        <w:spacing w:before="0" w:after="0" w:line="240" w:lineRule="auto"/>
        <w:rPr>
          <w:rFonts w:ascii="仿宋" w:eastAsia="仿宋" w:hAnsi="仿宋" w:cs="仿宋"/>
          <w:sz w:val="32"/>
          <w:szCs w:val="32"/>
        </w:rPr>
      </w:pPr>
      <w:bookmarkStart w:id="27" w:name="_Toc17313853"/>
      <w:r>
        <w:rPr>
          <w:rFonts w:ascii="仿宋" w:eastAsia="仿宋" w:hAnsi="仿宋" w:cs="仿宋" w:hint="eastAsia"/>
          <w:sz w:val="32"/>
          <w:szCs w:val="32"/>
        </w:rPr>
        <w:t>6 安全评估结论意见</w:t>
      </w:r>
      <w:bookmarkEnd w:id="27"/>
    </w:p>
    <w:p w14:paraId="56067E3F" w14:textId="77777777" w:rsidR="00445679" w:rsidRDefault="00FA370C">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t>评估发现中国移动</w:t>
      </w:r>
      <w:proofErr w:type="gramStart"/>
      <w:r>
        <w:rPr>
          <w:rFonts w:ascii="仿宋" w:eastAsia="仿宋" w:hAnsi="仿宋" w:cs="仿宋" w:hint="eastAsia"/>
          <w:sz w:val="32"/>
          <w:szCs w:val="32"/>
        </w:rPr>
        <w:t>众包服务</w:t>
      </w:r>
      <w:proofErr w:type="gramEnd"/>
      <w:r>
        <w:rPr>
          <w:rFonts w:ascii="仿宋" w:eastAsia="仿宋" w:hAnsi="仿宋" w:cs="仿宋" w:hint="eastAsia"/>
          <w:sz w:val="32"/>
          <w:szCs w:val="32"/>
        </w:rPr>
        <w:t>平台业务存在管理风险4个，信息内容风险4个，业务运行安全风险6个，</w:t>
      </w:r>
      <w:r w:rsidRPr="00856A82">
        <w:rPr>
          <w:rFonts w:ascii="仿宋" w:eastAsia="仿宋" w:hAnsi="仿宋" w:cs="仿宋" w:hint="eastAsia"/>
          <w:sz w:val="32"/>
          <w:szCs w:val="32"/>
        </w:rPr>
        <w:t>业务平台安全风险</w:t>
      </w:r>
      <w:r w:rsidR="00856A82" w:rsidRPr="00856A82">
        <w:rPr>
          <w:rFonts w:ascii="仿宋" w:eastAsia="仿宋" w:hAnsi="仿宋" w:cs="仿宋" w:hint="eastAsia"/>
          <w:sz w:val="32"/>
          <w:szCs w:val="32"/>
        </w:rPr>
        <w:t>13</w:t>
      </w:r>
      <w:r w:rsidRPr="00856A82">
        <w:rPr>
          <w:rFonts w:ascii="仿宋" w:eastAsia="仿宋" w:hAnsi="仿宋" w:cs="仿宋" w:hint="eastAsia"/>
          <w:sz w:val="32"/>
          <w:szCs w:val="32"/>
        </w:rPr>
        <w:t>个</w:t>
      </w:r>
      <w:r>
        <w:rPr>
          <w:rFonts w:ascii="仿宋" w:eastAsia="仿宋" w:hAnsi="仿宋" w:cs="仿宋" w:hint="eastAsia"/>
          <w:sz w:val="32"/>
          <w:szCs w:val="32"/>
        </w:rPr>
        <w:t>。</w:t>
      </w:r>
    </w:p>
    <w:p w14:paraId="52261452" w14:textId="77777777" w:rsidR="00445679" w:rsidRDefault="00FA370C">
      <w:pPr>
        <w:widowControl/>
        <w:jc w:val="left"/>
        <w:rPr>
          <w:rFonts w:eastAsia="仿宋_GB2312"/>
          <w:i/>
          <w:color w:val="FF0000"/>
          <w:sz w:val="32"/>
          <w:szCs w:val="32"/>
        </w:rPr>
      </w:pPr>
      <w:r>
        <w:rPr>
          <w:rFonts w:eastAsia="仿宋_GB2312"/>
          <w:i/>
          <w:color w:val="FF0000"/>
          <w:sz w:val="32"/>
          <w:szCs w:val="32"/>
        </w:rPr>
        <w:br w:type="page"/>
      </w:r>
    </w:p>
    <w:p w14:paraId="19E67B0A" w14:textId="77777777" w:rsidR="00445679" w:rsidRDefault="00FA370C">
      <w:pPr>
        <w:spacing w:line="600" w:lineRule="exact"/>
        <w:rPr>
          <w:rFonts w:eastAsia="仿宋_GB2312"/>
        </w:rPr>
      </w:pPr>
      <w:r>
        <w:rPr>
          <w:rFonts w:eastAsia="仿宋_GB2312" w:hint="eastAsia"/>
          <w:b/>
          <w:sz w:val="32"/>
          <w:szCs w:val="32"/>
        </w:rPr>
        <w:lastRenderedPageBreak/>
        <w:t>附件一：评估结果签字确认表</w:t>
      </w:r>
    </w:p>
    <w:tbl>
      <w:tblPr>
        <w:tblStyle w:val="affa"/>
        <w:tblW w:w="9038" w:type="dxa"/>
        <w:tblLayout w:type="fixed"/>
        <w:tblLook w:val="04A0" w:firstRow="1" w:lastRow="0" w:firstColumn="1" w:lastColumn="0" w:noHBand="0" w:noVBand="1"/>
      </w:tblPr>
      <w:tblGrid>
        <w:gridCol w:w="1809"/>
        <w:gridCol w:w="2552"/>
        <w:gridCol w:w="2267"/>
        <w:gridCol w:w="2410"/>
      </w:tblGrid>
      <w:tr w:rsidR="00445679" w14:paraId="1BA7D1D3" w14:textId="77777777">
        <w:tc>
          <w:tcPr>
            <w:tcW w:w="1809" w:type="dxa"/>
          </w:tcPr>
          <w:p w14:paraId="3A0ADBAA" w14:textId="77777777" w:rsidR="00445679" w:rsidRDefault="00FA370C">
            <w:pPr>
              <w:spacing w:before="156" w:after="156"/>
              <w:jc w:val="center"/>
              <w:rPr>
                <w:rFonts w:eastAsia="仿宋"/>
                <w:b/>
                <w:sz w:val="32"/>
                <w:szCs w:val="32"/>
              </w:rPr>
            </w:pPr>
            <w:r>
              <w:rPr>
                <w:rFonts w:eastAsia="仿宋"/>
                <w:b/>
                <w:sz w:val="32"/>
                <w:szCs w:val="32"/>
              </w:rPr>
              <w:t>姓名</w:t>
            </w:r>
          </w:p>
        </w:tc>
        <w:tc>
          <w:tcPr>
            <w:tcW w:w="2552" w:type="dxa"/>
          </w:tcPr>
          <w:p w14:paraId="4D99E8F7" w14:textId="77777777" w:rsidR="00445679" w:rsidRDefault="00FA370C">
            <w:pPr>
              <w:spacing w:before="156" w:after="156"/>
              <w:jc w:val="center"/>
              <w:rPr>
                <w:rFonts w:eastAsia="仿宋"/>
                <w:b/>
                <w:sz w:val="32"/>
                <w:szCs w:val="32"/>
              </w:rPr>
            </w:pPr>
            <w:r>
              <w:rPr>
                <w:rFonts w:eastAsia="仿宋"/>
                <w:b/>
                <w:sz w:val="32"/>
                <w:szCs w:val="32"/>
              </w:rPr>
              <w:t>联系方式</w:t>
            </w:r>
          </w:p>
        </w:tc>
        <w:tc>
          <w:tcPr>
            <w:tcW w:w="2267" w:type="dxa"/>
          </w:tcPr>
          <w:p w14:paraId="248B2E43" w14:textId="77777777" w:rsidR="00445679" w:rsidRDefault="00FA370C">
            <w:pPr>
              <w:spacing w:before="156" w:after="156"/>
              <w:jc w:val="center"/>
              <w:rPr>
                <w:rFonts w:eastAsia="仿宋"/>
                <w:b/>
                <w:sz w:val="32"/>
                <w:szCs w:val="32"/>
              </w:rPr>
            </w:pPr>
            <w:r>
              <w:rPr>
                <w:rFonts w:eastAsia="仿宋"/>
                <w:b/>
                <w:sz w:val="32"/>
                <w:szCs w:val="32"/>
              </w:rPr>
              <w:t>单位</w:t>
            </w:r>
          </w:p>
        </w:tc>
        <w:tc>
          <w:tcPr>
            <w:tcW w:w="2410" w:type="dxa"/>
          </w:tcPr>
          <w:p w14:paraId="0A7A94B6" w14:textId="77777777" w:rsidR="00445679" w:rsidRDefault="00FA370C">
            <w:pPr>
              <w:spacing w:before="156" w:after="156"/>
              <w:jc w:val="center"/>
              <w:rPr>
                <w:rFonts w:eastAsia="仿宋"/>
                <w:b/>
                <w:sz w:val="32"/>
                <w:szCs w:val="32"/>
              </w:rPr>
            </w:pPr>
            <w:r>
              <w:rPr>
                <w:rFonts w:eastAsia="仿宋"/>
                <w:b/>
                <w:sz w:val="32"/>
                <w:szCs w:val="32"/>
              </w:rPr>
              <w:t>签名</w:t>
            </w:r>
          </w:p>
        </w:tc>
      </w:tr>
      <w:tr w:rsidR="00445679" w14:paraId="191AB5CC" w14:textId="77777777">
        <w:tc>
          <w:tcPr>
            <w:tcW w:w="1809" w:type="dxa"/>
          </w:tcPr>
          <w:p w14:paraId="10295EFA" w14:textId="77777777" w:rsidR="00445679" w:rsidRDefault="00445679">
            <w:pPr>
              <w:spacing w:before="156" w:after="156"/>
              <w:rPr>
                <w:rFonts w:eastAsia="仿宋"/>
                <w:b/>
                <w:sz w:val="32"/>
                <w:szCs w:val="32"/>
              </w:rPr>
            </w:pPr>
          </w:p>
        </w:tc>
        <w:tc>
          <w:tcPr>
            <w:tcW w:w="2552" w:type="dxa"/>
          </w:tcPr>
          <w:p w14:paraId="1E2D4FB3" w14:textId="77777777" w:rsidR="00445679" w:rsidRDefault="00445679">
            <w:pPr>
              <w:spacing w:before="156" w:after="156"/>
              <w:rPr>
                <w:rFonts w:eastAsia="仿宋"/>
                <w:b/>
                <w:sz w:val="32"/>
                <w:szCs w:val="32"/>
              </w:rPr>
            </w:pPr>
          </w:p>
          <w:p w14:paraId="4B574651" w14:textId="77777777" w:rsidR="00445679" w:rsidRDefault="00445679"/>
        </w:tc>
        <w:tc>
          <w:tcPr>
            <w:tcW w:w="2267" w:type="dxa"/>
          </w:tcPr>
          <w:p w14:paraId="6E31656B" w14:textId="77777777" w:rsidR="00445679" w:rsidRDefault="00445679">
            <w:pPr>
              <w:spacing w:before="156" w:after="156"/>
              <w:rPr>
                <w:rFonts w:eastAsia="仿宋"/>
                <w:b/>
                <w:sz w:val="32"/>
                <w:szCs w:val="32"/>
              </w:rPr>
            </w:pPr>
          </w:p>
        </w:tc>
        <w:tc>
          <w:tcPr>
            <w:tcW w:w="2410" w:type="dxa"/>
          </w:tcPr>
          <w:p w14:paraId="780CAB76" w14:textId="77777777" w:rsidR="00445679" w:rsidRDefault="00445679">
            <w:pPr>
              <w:spacing w:before="156" w:after="156"/>
              <w:rPr>
                <w:rFonts w:eastAsia="仿宋"/>
                <w:b/>
                <w:sz w:val="32"/>
                <w:szCs w:val="32"/>
              </w:rPr>
            </w:pPr>
          </w:p>
        </w:tc>
      </w:tr>
      <w:tr w:rsidR="00445679" w14:paraId="51F21D5A" w14:textId="77777777">
        <w:tc>
          <w:tcPr>
            <w:tcW w:w="1809" w:type="dxa"/>
          </w:tcPr>
          <w:p w14:paraId="30BD0430" w14:textId="77777777" w:rsidR="00445679" w:rsidRDefault="00445679">
            <w:pPr>
              <w:spacing w:before="156" w:after="156"/>
              <w:rPr>
                <w:rFonts w:eastAsia="仿宋"/>
                <w:b/>
                <w:sz w:val="32"/>
                <w:szCs w:val="32"/>
              </w:rPr>
            </w:pPr>
          </w:p>
        </w:tc>
        <w:tc>
          <w:tcPr>
            <w:tcW w:w="2552" w:type="dxa"/>
          </w:tcPr>
          <w:p w14:paraId="5E567E4D" w14:textId="77777777" w:rsidR="00445679" w:rsidRDefault="00445679">
            <w:pPr>
              <w:spacing w:before="156" w:after="156"/>
              <w:rPr>
                <w:rFonts w:eastAsia="仿宋"/>
                <w:b/>
                <w:sz w:val="32"/>
                <w:szCs w:val="32"/>
              </w:rPr>
            </w:pPr>
          </w:p>
        </w:tc>
        <w:tc>
          <w:tcPr>
            <w:tcW w:w="2267" w:type="dxa"/>
          </w:tcPr>
          <w:p w14:paraId="37383A26" w14:textId="77777777" w:rsidR="00445679" w:rsidRDefault="00445679">
            <w:pPr>
              <w:spacing w:before="156" w:after="156"/>
              <w:rPr>
                <w:rFonts w:eastAsia="仿宋"/>
                <w:b/>
                <w:sz w:val="32"/>
                <w:szCs w:val="32"/>
              </w:rPr>
            </w:pPr>
          </w:p>
        </w:tc>
        <w:tc>
          <w:tcPr>
            <w:tcW w:w="2410" w:type="dxa"/>
          </w:tcPr>
          <w:p w14:paraId="031B860C" w14:textId="77777777" w:rsidR="00445679" w:rsidRDefault="00445679">
            <w:pPr>
              <w:spacing w:before="156" w:after="156"/>
              <w:rPr>
                <w:rFonts w:eastAsia="仿宋"/>
                <w:b/>
                <w:sz w:val="32"/>
                <w:szCs w:val="32"/>
              </w:rPr>
            </w:pPr>
          </w:p>
        </w:tc>
      </w:tr>
      <w:tr w:rsidR="00445679" w14:paraId="4E503AF4" w14:textId="77777777">
        <w:tc>
          <w:tcPr>
            <w:tcW w:w="1809" w:type="dxa"/>
          </w:tcPr>
          <w:p w14:paraId="505CD8DE" w14:textId="77777777" w:rsidR="00445679" w:rsidRDefault="00445679">
            <w:pPr>
              <w:spacing w:before="156" w:after="156"/>
              <w:rPr>
                <w:rFonts w:eastAsia="仿宋"/>
                <w:b/>
                <w:sz w:val="32"/>
                <w:szCs w:val="32"/>
              </w:rPr>
            </w:pPr>
          </w:p>
        </w:tc>
        <w:tc>
          <w:tcPr>
            <w:tcW w:w="2552" w:type="dxa"/>
          </w:tcPr>
          <w:p w14:paraId="14F89EF5" w14:textId="77777777" w:rsidR="00445679" w:rsidRDefault="00445679">
            <w:pPr>
              <w:spacing w:before="156" w:after="156"/>
              <w:rPr>
                <w:rFonts w:eastAsia="仿宋"/>
                <w:b/>
                <w:sz w:val="32"/>
                <w:szCs w:val="32"/>
              </w:rPr>
            </w:pPr>
          </w:p>
        </w:tc>
        <w:tc>
          <w:tcPr>
            <w:tcW w:w="2267" w:type="dxa"/>
          </w:tcPr>
          <w:p w14:paraId="20F6DC78" w14:textId="77777777" w:rsidR="00445679" w:rsidRDefault="00445679">
            <w:pPr>
              <w:spacing w:before="156" w:after="156"/>
              <w:rPr>
                <w:rFonts w:eastAsia="仿宋"/>
                <w:b/>
                <w:sz w:val="32"/>
                <w:szCs w:val="32"/>
              </w:rPr>
            </w:pPr>
          </w:p>
        </w:tc>
        <w:tc>
          <w:tcPr>
            <w:tcW w:w="2410" w:type="dxa"/>
          </w:tcPr>
          <w:p w14:paraId="3974BBAA" w14:textId="77777777" w:rsidR="00445679" w:rsidRDefault="00445679">
            <w:pPr>
              <w:spacing w:before="156" w:after="156"/>
              <w:rPr>
                <w:rFonts w:eastAsia="仿宋"/>
                <w:b/>
                <w:sz w:val="32"/>
                <w:szCs w:val="32"/>
              </w:rPr>
            </w:pPr>
          </w:p>
        </w:tc>
      </w:tr>
      <w:tr w:rsidR="00445679" w14:paraId="0117BA16" w14:textId="77777777">
        <w:tc>
          <w:tcPr>
            <w:tcW w:w="1809" w:type="dxa"/>
          </w:tcPr>
          <w:p w14:paraId="76F28671" w14:textId="77777777" w:rsidR="00445679" w:rsidRDefault="00445679">
            <w:pPr>
              <w:spacing w:before="156" w:after="156"/>
              <w:rPr>
                <w:rFonts w:eastAsia="仿宋"/>
                <w:b/>
                <w:sz w:val="32"/>
                <w:szCs w:val="32"/>
              </w:rPr>
            </w:pPr>
          </w:p>
        </w:tc>
        <w:tc>
          <w:tcPr>
            <w:tcW w:w="2552" w:type="dxa"/>
          </w:tcPr>
          <w:p w14:paraId="511C9B28" w14:textId="77777777" w:rsidR="00445679" w:rsidRDefault="00445679">
            <w:pPr>
              <w:spacing w:before="156" w:after="156"/>
              <w:rPr>
                <w:rFonts w:eastAsia="仿宋"/>
                <w:b/>
                <w:sz w:val="32"/>
                <w:szCs w:val="32"/>
              </w:rPr>
            </w:pPr>
          </w:p>
        </w:tc>
        <w:tc>
          <w:tcPr>
            <w:tcW w:w="2267" w:type="dxa"/>
          </w:tcPr>
          <w:p w14:paraId="51791BFB" w14:textId="77777777" w:rsidR="00445679" w:rsidRDefault="00445679">
            <w:pPr>
              <w:spacing w:before="156" w:after="156"/>
              <w:rPr>
                <w:rFonts w:eastAsia="仿宋"/>
                <w:b/>
                <w:sz w:val="32"/>
                <w:szCs w:val="32"/>
              </w:rPr>
            </w:pPr>
          </w:p>
        </w:tc>
        <w:tc>
          <w:tcPr>
            <w:tcW w:w="2410" w:type="dxa"/>
          </w:tcPr>
          <w:p w14:paraId="2E334CD8" w14:textId="77777777" w:rsidR="00445679" w:rsidRDefault="00445679">
            <w:pPr>
              <w:spacing w:before="156" w:after="156"/>
              <w:rPr>
                <w:rFonts w:eastAsia="仿宋"/>
                <w:b/>
                <w:sz w:val="32"/>
                <w:szCs w:val="32"/>
              </w:rPr>
            </w:pPr>
          </w:p>
        </w:tc>
      </w:tr>
      <w:tr w:rsidR="00445679" w14:paraId="598D0A72" w14:textId="77777777">
        <w:tc>
          <w:tcPr>
            <w:tcW w:w="1809" w:type="dxa"/>
          </w:tcPr>
          <w:p w14:paraId="064A99A4" w14:textId="77777777" w:rsidR="00445679" w:rsidRDefault="00445679">
            <w:pPr>
              <w:spacing w:before="156" w:after="156"/>
              <w:rPr>
                <w:rFonts w:eastAsia="仿宋"/>
                <w:b/>
                <w:sz w:val="32"/>
                <w:szCs w:val="32"/>
              </w:rPr>
            </w:pPr>
          </w:p>
        </w:tc>
        <w:tc>
          <w:tcPr>
            <w:tcW w:w="2552" w:type="dxa"/>
          </w:tcPr>
          <w:p w14:paraId="76F4CC2B" w14:textId="77777777" w:rsidR="00445679" w:rsidRDefault="00445679">
            <w:pPr>
              <w:spacing w:before="156" w:after="156"/>
              <w:rPr>
                <w:rFonts w:eastAsia="仿宋"/>
                <w:b/>
                <w:sz w:val="32"/>
                <w:szCs w:val="32"/>
              </w:rPr>
            </w:pPr>
          </w:p>
        </w:tc>
        <w:tc>
          <w:tcPr>
            <w:tcW w:w="2267" w:type="dxa"/>
          </w:tcPr>
          <w:p w14:paraId="28497DAC" w14:textId="77777777" w:rsidR="00445679" w:rsidRDefault="00445679">
            <w:pPr>
              <w:spacing w:before="156" w:after="156"/>
              <w:rPr>
                <w:rFonts w:eastAsia="仿宋"/>
                <w:b/>
                <w:sz w:val="32"/>
                <w:szCs w:val="32"/>
              </w:rPr>
            </w:pPr>
          </w:p>
        </w:tc>
        <w:tc>
          <w:tcPr>
            <w:tcW w:w="2410" w:type="dxa"/>
          </w:tcPr>
          <w:p w14:paraId="2667073A" w14:textId="77777777" w:rsidR="00445679" w:rsidRDefault="00445679">
            <w:pPr>
              <w:spacing w:before="156" w:after="156"/>
              <w:rPr>
                <w:rFonts w:eastAsia="仿宋"/>
                <w:b/>
                <w:sz w:val="32"/>
                <w:szCs w:val="32"/>
              </w:rPr>
            </w:pPr>
          </w:p>
        </w:tc>
      </w:tr>
      <w:tr w:rsidR="00445679" w14:paraId="29505D07" w14:textId="77777777">
        <w:tc>
          <w:tcPr>
            <w:tcW w:w="1809" w:type="dxa"/>
          </w:tcPr>
          <w:p w14:paraId="12D6911B" w14:textId="77777777" w:rsidR="00445679" w:rsidRDefault="00445679">
            <w:pPr>
              <w:spacing w:before="156" w:after="156"/>
              <w:rPr>
                <w:rFonts w:eastAsia="仿宋"/>
                <w:b/>
                <w:sz w:val="32"/>
                <w:szCs w:val="32"/>
              </w:rPr>
            </w:pPr>
          </w:p>
        </w:tc>
        <w:tc>
          <w:tcPr>
            <w:tcW w:w="2552" w:type="dxa"/>
          </w:tcPr>
          <w:p w14:paraId="4C897C8B" w14:textId="77777777" w:rsidR="00445679" w:rsidRDefault="00445679">
            <w:pPr>
              <w:spacing w:before="156" w:after="156"/>
              <w:rPr>
                <w:rFonts w:eastAsia="仿宋"/>
                <w:b/>
                <w:sz w:val="32"/>
                <w:szCs w:val="32"/>
              </w:rPr>
            </w:pPr>
          </w:p>
        </w:tc>
        <w:tc>
          <w:tcPr>
            <w:tcW w:w="2267" w:type="dxa"/>
          </w:tcPr>
          <w:p w14:paraId="517BC220" w14:textId="77777777" w:rsidR="00445679" w:rsidRDefault="00445679">
            <w:pPr>
              <w:spacing w:before="156" w:after="156"/>
              <w:rPr>
                <w:rFonts w:eastAsia="仿宋"/>
                <w:b/>
                <w:sz w:val="32"/>
                <w:szCs w:val="32"/>
              </w:rPr>
            </w:pPr>
          </w:p>
        </w:tc>
        <w:tc>
          <w:tcPr>
            <w:tcW w:w="2410" w:type="dxa"/>
          </w:tcPr>
          <w:p w14:paraId="13D33978" w14:textId="77777777" w:rsidR="00445679" w:rsidRDefault="00445679">
            <w:pPr>
              <w:spacing w:before="156" w:after="156"/>
              <w:rPr>
                <w:rFonts w:eastAsia="仿宋"/>
                <w:b/>
                <w:sz w:val="32"/>
                <w:szCs w:val="32"/>
              </w:rPr>
            </w:pPr>
          </w:p>
        </w:tc>
      </w:tr>
      <w:tr w:rsidR="00445679" w14:paraId="26F54077" w14:textId="77777777">
        <w:tc>
          <w:tcPr>
            <w:tcW w:w="1809" w:type="dxa"/>
          </w:tcPr>
          <w:p w14:paraId="0B0DA45F" w14:textId="77777777" w:rsidR="00445679" w:rsidRDefault="00445679">
            <w:pPr>
              <w:spacing w:before="156" w:after="156"/>
              <w:rPr>
                <w:rFonts w:eastAsia="仿宋"/>
                <w:b/>
                <w:sz w:val="32"/>
                <w:szCs w:val="32"/>
              </w:rPr>
            </w:pPr>
          </w:p>
        </w:tc>
        <w:tc>
          <w:tcPr>
            <w:tcW w:w="2552" w:type="dxa"/>
          </w:tcPr>
          <w:p w14:paraId="25678749" w14:textId="77777777" w:rsidR="00445679" w:rsidRDefault="00445679">
            <w:pPr>
              <w:spacing w:before="156" w:after="156"/>
              <w:rPr>
                <w:rFonts w:eastAsia="仿宋"/>
                <w:b/>
                <w:sz w:val="32"/>
                <w:szCs w:val="32"/>
              </w:rPr>
            </w:pPr>
          </w:p>
        </w:tc>
        <w:tc>
          <w:tcPr>
            <w:tcW w:w="2267" w:type="dxa"/>
          </w:tcPr>
          <w:p w14:paraId="0FBDCCE5" w14:textId="77777777" w:rsidR="00445679" w:rsidRDefault="00445679">
            <w:pPr>
              <w:spacing w:before="156" w:after="156"/>
              <w:rPr>
                <w:rFonts w:eastAsia="仿宋"/>
                <w:b/>
                <w:sz w:val="32"/>
                <w:szCs w:val="32"/>
              </w:rPr>
            </w:pPr>
          </w:p>
        </w:tc>
        <w:tc>
          <w:tcPr>
            <w:tcW w:w="2410" w:type="dxa"/>
          </w:tcPr>
          <w:p w14:paraId="7F6A2AB4" w14:textId="77777777" w:rsidR="00445679" w:rsidRDefault="00445679">
            <w:pPr>
              <w:spacing w:before="156" w:after="156"/>
              <w:rPr>
                <w:rFonts w:eastAsia="仿宋"/>
                <w:b/>
                <w:sz w:val="32"/>
                <w:szCs w:val="32"/>
              </w:rPr>
            </w:pPr>
          </w:p>
        </w:tc>
      </w:tr>
    </w:tbl>
    <w:p w14:paraId="29B6DF7C" w14:textId="77777777" w:rsidR="00EE6311" w:rsidRDefault="00EE6311" w:rsidP="00856A82">
      <w:pPr>
        <w:widowControl/>
        <w:jc w:val="left"/>
        <w:rPr>
          <w:rFonts w:eastAsia="仿宋_GB2312"/>
          <w:i/>
          <w:color w:val="FF0000"/>
          <w:sz w:val="32"/>
          <w:szCs w:val="32"/>
        </w:rPr>
      </w:pPr>
    </w:p>
    <w:p w14:paraId="67A8721C" w14:textId="77777777" w:rsidR="00EE6311" w:rsidRDefault="00EE6311">
      <w:pPr>
        <w:widowControl/>
        <w:jc w:val="left"/>
        <w:rPr>
          <w:rFonts w:eastAsia="仿宋_GB2312"/>
          <w:i/>
          <w:color w:val="FF0000"/>
          <w:sz w:val="32"/>
          <w:szCs w:val="32"/>
        </w:rPr>
      </w:pPr>
      <w:r>
        <w:rPr>
          <w:rFonts w:eastAsia="仿宋_GB2312"/>
          <w:i/>
          <w:color w:val="FF0000"/>
          <w:sz w:val="32"/>
          <w:szCs w:val="32"/>
        </w:rPr>
        <w:br w:type="page"/>
      </w:r>
    </w:p>
    <w:p w14:paraId="442E82C0" w14:textId="77777777" w:rsidR="00EE6311" w:rsidRPr="00970D12" w:rsidRDefault="00EE6311" w:rsidP="00EE6311">
      <w:pPr>
        <w:spacing w:line="600" w:lineRule="exact"/>
        <w:rPr>
          <w:rFonts w:eastAsia="仿宋_GB2312"/>
          <w:b/>
          <w:sz w:val="32"/>
          <w:szCs w:val="32"/>
        </w:rPr>
      </w:pPr>
      <w:r w:rsidRPr="00970D12">
        <w:rPr>
          <w:rFonts w:eastAsia="仿宋_GB2312" w:hint="eastAsia"/>
          <w:b/>
          <w:sz w:val="32"/>
          <w:szCs w:val="32"/>
        </w:rPr>
        <w:lastRenderedPageBreak/>
        <w:t>附件二：业务平台安全风险评估结果</w:t>
      </w:r>
    </w:p>
    <w:p w14:paraId="475ACCC7" w14:textId="18ADD350" w:rsidR="00EE6311" w:rsidRPr="00FA370C" w:rsidRDefault="00EE6311" w:rsidP="00EE6311">
      <w:pPr>
        <w:spacing w:line="600" w:lineRule="exact"/>
        <w:ind w:firstLine="643"/>
        <w:rPr>
          <w:rFonts w:eastAsia="仿宋_GB2312"/>
          <w:sz w:val="32"/>
          <w:szCs w:val="32"/>
        </w:rPr>
      </w:pPr>
      <w:r>
        <w:rPr>
          <w:rFonts w:eastAsia="仿宋_GB2312"/>
          <w:sz w:val="32"/>
          <w:szCs w:val="32"/>
        </w:rPr>
        <w:t>业务</w:t>
      </w:r>
      <w:r>
        <w:rPr>
          <w:rFonts w:eastAsia="仿宋_GB2312" w:hint="eastAsia"/>
          <w:sz w:val="32"/>
          <w:szCs w:val="32"/>
        </w:rPr>
        <w:t>客户端“和众”</w:t>
      </w:r>
      <w:r>
        <w:rPr>
          <w:rFonts w:eastAsia="仿宋_GB2312" w:hint="eastAsia"/>
          <w:sz w:val="32"/>
          <w:szCs w:val="32"/>
        </w:rPr>
        <w:t>APP</w:t>
      </w:r>
      <w:r>
        <w:rPr>
          <w:rFonts w:eastAsia="仿宋_GB2312"/>
          <w:sz w:val="32"/>
          <w:szCs w:val="32"/>
        </w:rPr>
        <w:t>存在</w:t>
      </w:r>
      <w:r w:rsidRPr="00FA370C">
        <w:rPr>
          <w:rFonts w:eastAsia="仿宋_GB2312" w:hint="eastAsia"/>
          <w:sz w:val="32"/>
          <w:szCs w:val="32"/>
        </w:rPr>
        <w:t xml:space="preserve">DEX </w:t>
      </w:r>
      <w:r w:rsidRPr="00FA370C">
        <w:rPr>
          <w:rFonts w:eastAsia="仿宋_GB2312" w:hint="eastAsia"/>
          <w:sz w:val="32"/>
          <w:szCs w:val="32"/>
        </w:rPr>
        <w:t>保护</w:t>
      </w:r>
      <w:r>
        <w:rPr>
          <w:rFonts w:eastAsia="仿宋_GB2312"/>
          <w:sz w:val="32"/>
          <w:szCs w:val="32"/>
        </w:rPr>
        <w:t>、</w:t>
      </w:r>
      <w:r w:rsidRPr="00FA370C">
        <w:rPr>
          <w:rFonts w:eastAsia="仿宋_GB2312" w:hint="eastAsia"/>
          <w:sz w:val="32"/>
          <w:szCs w:val="32"/>
        </w:rPr>
        <w:t xml:space="preserve">Activity </w:t>
      </w:r>
      <w:r>
        <w:rPr>
          <w:rFonts w:eastAsia="仿宋_GB2312" w:hint="eastAsia"/>
          <w:sz w:val="32"/>
          <w:szCs w:val="32"/>
        </w:rPr>
        <w:t>最小化特权</w:t>
      </w:r>
      <w:r>
        <w:rPr>
          <w:rFonts w:eastAsia="仿宋_GB2312"/>
          <w:sz w:val="32"/>
          <w:szCs w:val="32"/>
        </w:rPr>
        <w:t>等</w:t>
      </w:r>
      <w:r>
        <w:rPr>
          <w:rFonts w:eastAsia="仿宋_GB2312" w:hint="eastAsia"/>
          <w:sz w:val="32"/>
          <w:szCs w:val="32"/>
        </w:rPr>
        <w:t>4</w:t>
      </w:r>
      <w:r>
        <w:rPr>
          <w:rFonts w:eastAsia="仿宋_GB2312"/>
          <w:sz w:val="32"/>
          <w:szCs w:val="32"/>
        </w:rPr>
        <w:t>个高危漏洞，</w:t>
      </w:r>
      <w:r>
        <w:rPr>
          <w:rFonts w:eastAsia="仿宋_GB2312" w:hint="eastAsia"/>
          <w:sz w:val="32"/>
          <w:szCs w:val="32"/>
        </w:rPr>
        <w:t>代码混淆</w:t>
      </w:r>
      <w:r>
        <w:rPr>
          <w:rFonts w:eastAsia="仿宋_GB2312"/>
          <w:sz w:val="32"/>
          <w:szCs w:val="32"/>
        </w:rPr>
        <w:t>、</w:t>
      </w:r>
      <w:r w:rsidRPr="00FA370C">
        <w:rPr>
          <w:rFonts w:eastAsia="仿宋_GB2312" w:hint="eastAsia"/>
          <w:sz w:val="32"/>
          <w:szCs w:val="32"/>
        </w:rPr>
        <w:t xml:space="preserve">Service </w:t>
      </w:r>
      <w:r>
        <w:rPr>
          <w:rFonts w:eastAsia="仿宋_GB2312" w:hint="eastAsia"/>
          <w:sz w:val="32"/>
          <w:szCs w:val="32"/>
        </w:rPr>
        <w:t>最小化特权</w:t>
      </w:r>
      <w:r>
        <w:rPr>
          <w:rFonts w:eastAsia="仿宋_GB2312"/>
          <w:sz w:val="32"/>
          <w:szCs w:val="32"/>
        </w:rPr>
        <w:t>等</w:t>
      </w:r>
      <w:r>
        <w:rPr>
          <w:rFonts w:eastAsia="仿宋_GB2312" w:hint="eastAsia"/>
          <w:sz w:val="32"/>
          <w:szCs w:val="32"/>
        </w:rPr>
        <w:t>4</w:t>
      </w:r>
      <w:r>
        <w:rPr>
          <w:rFonts w:eastAsia="仿宋_GB2312"/>
          <w:sz w:val="32"/>
          <w:szCs w:val="32"/>
        </w:rPr>
        <w:t>个中危漏洞，</w:t>
      </w:r>
      <w:r w:rsidRPr="00FA370C">
        <w:rPr>
          <w:rFonts w:eastAsia="仿宋_GB2312" w:hint="eastAsia"/>
          <w:sz w:val="32"/>
          <w:szCs w:val="32"/>
        </w:rPr>
        <w:t>动态加载</w:t>
      </w:r>
      <w:r w:rsidRPr="00FA370C">
        <w:rPr>
          <w:rFonts w:eastAsia="仿宋_GB2312" w:hint="eastAsia"/>
          <w:sz w:val="32"/>
          <w:szCs w:val="32"/>
        </w:rPr>
        <w:t xml:space="preserve"> DEX </w:t>
      </w:r>
      <w:r>
        <w:rPr>
          <w:rFonts w:eastAsia="仿宋_GB2312" w:hint="eastAsia"/>
          <w:sz w:val="32"/>
          <w:szCs w:val="32"/>
        </w:rPr>
        <w:t>行为</w:t>
      </w:r>
      <w:r>
        <w:rPr>
          <w:rFonts w:eastAsia="仿宋_GB2312"/>
          <w:sz w:val="32"/>
          <w:szCs w:val="32"/>
        </w:rPr>
        <w:t>、</w:t>
      </w:r>
      <w:r>
        <w:rPr>
          <w:rFonts w:eastAsia="仿宋_GB2312" w:hint="eastAsia"/>
          <w:sz w:val="32"/>
          <w:szCs w:val="32"/>
        </w:rPr>
        <w:t>异常处理</w:t>
      </w:r>
      <w:r>
        <w:rPr>
          <w:rFonts w:eastAsia="仿宋_GB2312"/>
          <w:sz w:val="32"/>
          <w:szCs w:val="32"/>
        </w:rPr>
        <w:t>等</w:t>
      </w:r>
      <w:proofErr w:type="gramStart"/>
      <w:r>
        <w:rPr>
          <w:rFonts w:eastAsia="仿宋_GB2312" w:hint="eastAsia"/>
          <w:sz w:val="32"/>
          <w:szCs w:val="32"/>
        </w:rPr>
        <w:t>5</w:t>
      </w:r>
      <w:r>
        <w:rPr>
          <w:rFonts w:eastAsia="仿宋_GB2312"/>
          <w:sz w:val="32"/>
          <w:szCs w:val="32"/>
        </w:rPr>
        <w:t>个低危漏洞</w:t>
      </w:r>
      <w:proofErr w:type="gramEnd"/>
      <w:r>
        <w:rPr>
          <w:rFonts w:eastAsia="仿宋_GB2312"/>
          <w:sz w:val="32"/>
          <w:szCs w:val="32"/>
        </w:rPr>
        <w:t>，具体见</w:t>
      </w:r>
      <w:r>
        <w:rPr>
          <w:rFonts w:eastAsia="仿宋_GB2312" w:hint="eastAsia"/>
          <w:sz w:val="32"/>
          <w:szCs w:val="32"/>
        </w:rPr>
        <w:t>众移动安全测试总结报告</w:t>
      </w:r>
      <w:r>
        <w:rPr>
          <w:rFonts w:eastAsia="仿宋_GB2312"/>
          <w:sz w:val="32"/>
          <w:szCs w:val="32"/>
        </w:rPr>
        <w:t>。</w:t>
      </w:r>
    </w:p>
    <w:p w14:paraId="016EBDA5" w14:textId="77777777" w:rsidR="00445679" w:rsidRPr="00EE6311" w:rsidRDefault="00445679" w:rsidP="00856A82">
      <w:pPr>
        <w:widowControl/>
        <w:jc w:val="left"/>
        <w:rPr>
          <w:rFonts w:eastAsia="仿宋_GB2312"/>
          <w:i/>
          <w:color w:val="FF0000"/>
          <w:sz w:val="32"/>
          <w:szCs w:val="32"/>
        </w:rPr>
      </w:pPr>
    </w:p>
    <w:sectPr w:rsidR="00445679" w:rsidRPr="00EE6311" w:rsidSect="006D0A92">
      <w:headerReference w:type="even" r:id="rId20"/>
      <w:headerReference w:type="default" r:id="rId21"/>
      <w:footerReference w:type="default" r:id="rId22"/>
      <w:headerReference w:type="first" r:id="rId23"/>
      <w:type w:val="continuous"/>
      <w:pgSz w:w="11906" w:h="16838"/>
      <w:pgMar w:top="1440" w:right="1797" w:bottom="1440" w:left="128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BE809" w14:textId="77777777" w:rsidR="00A87990" w:rsidRDefault="00A87990">
      <w:r>
        <w:separator/>
      </w:r>
    </w:p>
  </w:endnote>
  <w:endnote w:type="continuationSeparator" w:id="0">
    <w:p w14:paraId="615D6B49" w14:textId="77777777" w:rsidR="00A87990" w:rsidRDefault="00A87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nePrinter">
    <w:altName w:val="MS Gothic"/>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60409020205020404"/>
    <w:charset w:val="00"/>
    <w:family w:val="modern"/>
    <w:pitch w:val="fixed"/>
    <w:sig w:usb0="00000003" w:usb1="00000000" w:usb2="00000000" w:usb3="00000000" w:csb0="00000001" w:csb1="00000000"/>
  </w:font>
  <w:font w:name="New York">
    <w:panose1 w:val="0202050206030506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3EE98" w14:textId="77777777" w:rsidR="00AB1211" w:rsidRDefault="00AB1211">
    <w:pPr>
      <w:pStyle w:val="afe"/>
      <w:jc w:val="center"/>
    </w:pPr>
  </w:p>
  <w:p w14:paraId="41850141" w14:textId="77777777" w:rsidR="00AB1211" w:rsidRDefault="00AB1211">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460382"/>
    </w:sdtPr>
    <w:sdtEndPr>
      <w:rPr>
        <w:sz w:val="28"/>
        <w:szCs w:val="28"/>
      </w:rPr>
    </w:sdtEndPr>
    <w:sdtContent>
      <w:p w14:paraId="0019FF75" w14:textId="77777777" w:rsidR="00AB1211" w:rsidRDefault="00AB1211">
        <w:pPr>
          <w:pStyle w:val="afe"/>
          <w:jc w:val="center"/>
        </w:pPr>
        <w:r>
          <w:rPr>
            <w:sz w:val="28"/>
            <w:szCs w:val="28"/>
          </w:rPr>
          <w:fldChar w:fldCharType="begin"/>
        </w:r>
        <w:r>
          <w:rPr>
            <w:sz w:val="28"/>
            <w:szCs w:val="28"/>
          </w:rPr>
          <w:instrText>PAGE   \* MERGEFORMAT</w:instrText>
        </w:r>
        <w:r>
          <w:rPr>
            <w:sz w:val="28"/>
            <w:szCs w:val="28"/>
          </w:rPr>
          <w:fldChar w:fldCharType="separate"/>
        </w:r>
        <w:r w:rsidR="00255EE4" w:rsidRPr="00255EE4">
          <w:rPr>
            <w:noProof/>
            <w:sz w:val="28"/>
            <w:szCs w:val="28"/>
            <w:lang w:val="zh-CN"/>
          </w:rPr>
          <w:t>2</w:t>
        </w:r>
        <w:r>
          <w:rPr>
            <w:sz w:val="28"/>
            <w:szCs w:val="28"/>
          </w:rPr>
          <w:fldChar w:fldCharType="end"/>
        </w:r>
      </w:p>
    </w:sdtContent>
  </w:sdt>
  <w:p w14:paraId="0069CAC1" w14:textId="77777777" w:rsidR="00AB1211" w:rsidRDefault="00AB1211">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E97E4" w14:textId="77777777" w:rsidR="00A87990" w:rsidRDefault="00A87990">
      <w:r>
        <w:separator/>
      </w:r>
    </w:p>
  </w:footnote>
  <w:footnote w:type="continuationSeparator" w:id="0">
    <w:p w14:paraId="503518AD" w14:textId="77777777" w:rsidR="00A87990" w:rsidRDefault="00A87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A7E27" w14:textId="77777777" w:rsidR="00AB1211" w:rsidRDefault="00A87990">
    <w:pPr>
      <w:pStyle w:val="aff0"/>
    </w:pPr>
    <w:r>
      <w:pict w14:anchorId="70FEEF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6" o:spid="_x0000_s2051" type="#_x0000_t136" style="position:absolute;left:0;text-align:left;margin-left:0;margin-top:0;width:444.2pt;height:177.65pt;rotation:315;z-index:-251655168;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A928" w14:textId="77777777" w:rsidR="00AB1211" w:rsidRDefault="00A87990">
    <w:pPr>
      <w:pStyle w:val="aff0"/>
      <w:pBdr>
        <w:bottom w:val="none" w:sz="0" w:space="0" w:color="auto"/>
      </w:pBdr>
    </w:pPr>
    <w:r>
      <w:pict w14:anchorId="7F3EE5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7" o:spid="_x0000_s2050" type="#_x0000_t136" style="position:absolute;left:0;text-align:left;margin-left:0;margin-top:0;width:444.2pt;height:177.65pt;rotation:315;z-index:-251653120;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05C78" w14:textId="77777777" w:rsidR="00AB1211" w:rsidRDefault="00A87990">
    <w:pPr>
      <w:pStyle w:val="aff0"/>
    </w:pPr>
    <w:r>
      <w:pict w14:anchorId="2AED6A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5" o:spid="_x0000_s2049" type="#_x0000_t136" style="position:absolute;left:0;text-align:left;margin-left:0;margin-top:0;width:444.2pt;height:177.65pt;rotation:315;z-index:-25165721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5A90" w14:textId="77777777" w:rsidR="00AB1211" w:rsidRDefault="00A87990">
    <w:pPr>
      <w:pStyle w:val="aff0"/>
    </w:pPr>
    <w:r>
      <w:pict w14:anchorId="71157E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9" o:spid="_x0000_s2054" type="#_x0000_t136" style="position:absolute;left:0;text-align:left;margin-left:0;margin-top:0;width:444.2pt;height:177.65pt;rotation:315;z-index:-251649024;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30BD7" w14:textId="77777777" w:rsidR="00AB1211" w:rsidRDefault="00A87990">
    <w:pPr>
      <w:pStyle w:val="aff0"/>
      <w:pBdr>
        <w:bottom w:val="single" w:sz="4" w:space="1" w:color="auto"/>
      </w:pBdr>
      <w:jc w:val="right"/>
    </w:pPr>
    <w:r>
      <w:pict w14:anchorId="609BED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80" o:spid="_x0000_s2053" type="#_x0000_t136" style="position:absolute;left:0;text-align:left;margin-left:0;margin-top:0;width:444.2pt;height:177.65pt;rotation:315;z-index:-25164697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r w:rsidR="00AB1211">
      <w:rPr>
        <w:rFonts w:hint="eastAsia"/>
      </w:rPr>
      <w:t>国家计算机网络与信息安全管理中心</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4ED8" w14:textId="77777777" w:rsidR="00AB1211" w:rsidRDefault="00A87990">
    <w:pPr>
      <w:pStyle w:val="aff0"/>
    </w:pPr>
    <w:r>
      <w:pict w14:anchorId="58E5B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8" o:spid="_x0000_s2052" type="#_x0000_t136" style="position:absolute;left:0;text-align:left;margin-left:0;margin-top:0;width:444.2pt;height:177.65pt;rotation:315;z-index:-251651072;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B4C216"/>
    <w:multiLevelType w:val="singleLevel"/>
    <w:tmpl w:val="A4B4C216"/>
    <w:lvl w:ilvl="0">
      <w:start w:val="1"/>
      <w:numFmt w:val="decimal"/>
      <w:lvlText w:val="%1."/>
      <w:lvlJc w:val="left"/>
      <w:pPr>
        <w:ind w:left="425" w:hanging="425"/>
      </w:pPr>
      <w:rPr>
        <w:rFonts w:hint="default"/>
      </w:rPr>
    </w:lvl>
  </w:abstractNum>
  <w:abstractNum w:abstractNumId="1" w15:restartNumberingAfterBreak="0">
    <w:nsid w:val="A766278D"/>
    <w:multiLevelType w:val="singleLevel"/>
    <w:tmpl w:val="A766278D"/>
    <w:lvl w:ilvl="0">
      <w:start w:val="1"/>
      <w:numFmt w:val="decimal"/>
      <w:lvlText w:val="%1."/>
      <w:lvlJc w:val="left"/>
      <w:pPr>
        <w:ind w:left="425" w:hanging="425"/>
      </w:pPr>
      <w:rPr>
        <w:rFonts w:hint="default"/>
      </w:rPr>
    </w:lvl>
  </w:abstractNum>
  <w:abstractNum w:abstractNumId="2"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15:restartNumberingAfterBreak="0">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3C0D11A3"/>
    <w:multiLevelType w:val="multilevel"/>
    <w:tmpl w:val="3C0D11A3"/>
    <w:lvl w:ilvl="0">
      <w:start w:val="1"/>
      <w:numFmt w:val="lowerLetter"/>
      <w:pStyle w:val="a5"/>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5" w15:restartNumberingAfterBreak="0">
    <w:nsid w:val="407E65F9"/>
    <w:multiLevelType w:val="multilevel"/>
    <w:tmpl w:val="407E65F9"/>
    <w:lvl w:ilvl="0">
      <w:start w:val="1"/>
      <w:numFmt w:val="none"/>
      <w:pStyle w:val="a6"/>
      <w:lvlText w:val="%1·　"/>
      <w:lvlJc w:val="left"/>
      <w:pPr>
        <w:tabs>
          <w:tab w:val="left" w:pos="-540"/>
        </w:tabs>
        <w:ind w:left="-943"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420"/>
        </w:tabs>
        <w:ind w:left="-420" w:hanging="420"/>
      </w:pPr>
      <w:rPr>
        <w:rFonts w:ascii="Wingdings" w:hAnsi="Wingdings" w:hint="default"/>
      </w:rPr>
    </w:lvl>
    <w:lvl w:ilvl="3">
      <w:start w:val="1"/>
      <w:numFmt w:val="bullet"/>
      <w:lvlText w:val=""/>
      <w:lvlJc w:val="left"/>
      <w:pPr>
        <w:tabs>
          <w:tab w:val="left" w:pos="0"/>
        </w:tabs>
        <w:ind w:left="0" w:hanging="420"/>
      </w:pPr>
      <w:rPr>
        <w:rFonts w:ascii="Wingdings" w:hAnsi="Wingdings" w:hint="default"/>
      </w:rPr>
    </w:lvl>
    <w:lvl w:ilvl="4">
      <w:start w:val="1"/>
      <w:numFmt w:val="bullet"/>
      <w:lvlText w:val=""/>
      <w:lvlJc w:val="left"/>
      <w:pPr>
        <w:tabs>
          <w:tab w:val="left" w:pos="420"/>
        </w:tabs>
        <w:ind w:left="420" w:hanging="420"/>
      </w:pPr>
      <w:rPr>
        <w:rFonts w:ascii="Wingdings" w:hAnsi="Wingdings" w:hint="default"/>
      </w:rPr>
    </w:lvl>
    <w:lvl w:ilvl="5">
      <w:start w:val="1"/>
      <w:numFmt w:val="bullet"/>
      <w:lvlText w:val=""/>
      <w:lvlJc w:val="left"/>
      <w:pPr>
        <w:tabs>
          <w:tab w:val="left" w:pos="840"/>
        </w:tabs>
        <w:ind w:left="840" w:hanging="420"/>
      </w:pPr>
      <w:rPr>
        <w:rFonts w:ascii="Wingdings" w:hAnsi="Wingdings" w:hint="default"/>
      </w:rPr>
    </w:lvl>
    <w:lvl w:ilvl="6">
      <w:start w:val="1"/>
      <w:numFmt w:val="bullet"/>
      <w:lvlText w:val=""/>
      <w:lvlJc w:val="left"/>
      <w:pPr>
        <w:tabs>
          <w:tab w:val="left" w:pos="1260"/>
        </w:tabs>
        <w:ind w:left="1260" w:hanging="420"/>
      </w:pPr>
      <w:rPr>
        <w:rFonts w:ascii="Wingdings" w:hAnsi="Wingdings" w:hint="default"/>
      </w:rPr>
    </w:lvl>
    <w:lvl w:ilvl="7">
      <w:start w:val="1"/>
      <w:numFmt w:val="bullet"/>
      <w:lvlText w:val=""/>
      <w:lvlJc w:val="left"/>
      <w:pPr>
        <w:tabs>
          <w:tab w:val="left" w:pos="1680"/>
        </w:tabs>
        <w:ind w:left="1680" w:hanging="420"/>
      </w:pPr>
      <w:rPr>
        <w:rFonts w:ascii="Wingdings" w:hAnsi="Wingdings" w:hint="default"/>
      </w:rPr>
    </w:lvl>
    <w:lvl w:ilvl="8">
      <w:start w:val="1"/>
      <w:numFmt w:val="bullet"/>
      <w:lvlText w:val=""/>
      <w:lvlJc w:val="left"/>
      <w:pPr>
        <w:tabs>
          <w:tab w:val="left" w:pos="2100"/>
        </w:tabs>
        <w:ind w:left="2100" w:hanging="420"/>
      </w:pPr>
      <w:rPr>
        <w:rFonts w:ascii="Wingdings" w:hAnsi="Wingdings" w:hint="default"/>
      </w:rPr>
    </w:lvl>
  </w:abstractNum>
  <w:abstractNum w:abstractNumId="6" w15:restartNumberingAfterBreak="0">
    <w:nsid w:val="496E4D7B"/>
    <w:multiLevelType w:val="multilevel"/>
    <w:tmpl w:val="496E4D7B"/>
    <w:lvl w:ilvl="0">
      <w:start w:val="1"/>
      <w:numFmt w:val="none"/>
      <w:pStyle w:val="a7"/>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557C2AF5"/>
    <w:multiLevelType w:val="multilevel"/>
    <w:tmpl w:val="557C2AF5"/>
    <w:lvl w:ilvl="0">
      <w:start w:val="1"/>
      <w:numFmt w:val="decimal"/>
      <w:pStyle w:val="a8"/>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15:restartNumberingAfterBreak="0">
    <w:nsid w:val="5B573E5A"/>
    <w:multiLevelType w:val="singleLevel"/>
    <w:tmpl w:val="5B573E5A"/>
    <w:lvl w:ilvl="0">
      <w:start w:val="1"/>
      <w:numFmt w:val="decimal"/>
      <w:lvlText w:val="%1."/>
      <w:lvlJc w:val="left"/>
      <w:pPr>
        <w:ind w:left="425" w:hanging="425"/>
      </w:pPr>
      <w:rPr>
        <w:rFonts w:hint="default"/>
      </w:rPr>
    </w:lvl>
  </w:abstractNum>
  <w:abstractNum w:abstractNumId="9" w15:restartNumberingAfterBreak="0">
    <w:nsid w:val="646260FA"/>
    <w:multiLevelType w:val="multilevel"/>
    <w:tmpl w:val="646260FA"/>
    <w:lvl w:ilvl="0">
      <w:start w:val="1"/>
      <w:numFmt w:val="decimal"/>
      <w:pStyle w:val="a9"/>
      <w:suff w:val="nothing"/>
      <w:lvlText w:val="表%1　"/>
      <w:lvlJc w:val="left"/>
      <w:pPr>
        <w:ind w:left="5775" w:firstLine="0"/>
      </w:pPr>
      <w:rPr>
        <w:rFonts w:ascii="黑体" w:eastAsia="黑体" w:hAnsi="Times New Roman" w:hint="eastAsia"/>
        <w:b w:val="0"/>
        <w:i w:val="0"/>
        <w:sz w:val="21"/>
      </w:rPr>
    </w:lvl>
    <w:lvl w:ilvl="1">
      <w:start w:val="1"/>
      <w:numFmt w:val="decimal"/>
      <w:lvlText w:val="%1.%2"/>
      <w:lvlJc w:val="left"/>
      <w:pPr>
        <w:tabs>
          <w:tab w:val="left" w:pos="2882"/>
        </w:tabs>
        <w:ind w:left="2882" w:hanging="567"/>
      </w:pPr>
      <w:rPr>
        <w:rFonts w:hint="eastAsia"/>
      </w:rPr>
    </w:lvl>
    <w:lvl w:ilvl="2">
      <w:start w:val="1"/>
      <w:numFmt w:val="decimal"/>
      <w:lvlText w:val="%1.%2.%3"/>
      <w:lvlJc w:val="left"/>
      <w:pPr>
        <w:tabs>
          <w:tab w:val="left" w:pos="3308"/>
        </w:tabs>
        <w:ind w:left="3308" w:hanging="567"/>
      </w:pPr>
      <w:rPr>
        <w:rFonts w:hint="eastAsia"/>
      </w:rPr>
    </w:lvl>
    <w:lvl w:ilvl="3">
      <w:start w:val="1"/>
      <w:numFmt w:val="decimal"/>
      <w:lvlText w:val="%1.%2.%3.%4"/>
      <w:lvlJc w:val="left"/>
      <w:pPr>
        <w:tabs>
          <w:tab w:val="left" w:pos="3874"/>
        </w:tabs>
        <w:ind w:left="3874" w:hanging="708"/>
      </w:pPr>
      <w:rPr>
        <w:rFonts w:hint="eastAsia"/>
      </w:rPr>
    </w:lvl>
    <w:lvl w:ilvl="4">
      <w:start w:val="1"/>
      <w:numFmt w:val="decimal"/>
      <w:lvlText w:val="%1.%2.%3.%4.%5"/>
      <w:lvlJc w:val="left"/>
      <w:pPr>
        <w:tabs>
          <w:tab w:val="left" w:pos="4441"/>
        </w:tabs>
        <w:ind w:left="4441" w:hanging="850"/>
      </w:pPr>
      <w:rPr>
        <w:rFonts w:hint="eastAsia"/>
      </w:rPr>
    </w:lvl>
    <w:lvl w:ilvl="5">
      <w:start w:val="1"/>
      <w:numFmt w:val="decimal"/>
      <w:lvlText w:val="%1.%2.%3.%4.%5.%6"/>
      <w:lvlJc w:val="left"/>
      <w:pPr>
        <w:tabs>
          <w:tab w:val="left" w:pos="5150"/>
        </w:tabs>
        <w:ind w:left="5150" w:hanging="1134"/>
      </w:pPr>
      <w:rPr>
        <w:rFonts w:hint="eastAsia"/>
      </w:rPr>
    </w:lvl>
    <w:lvl w:ilvl="6">
      <w:start w:val="1"/>
      <w:numFmt w:val="decimal"/>
      <w:lvlText w:val="%1.%2.%3.%4.%5.%6.%7"/>
      <w:lvlJc w:val="left"/>
      <w:pPr>
        <w:tabs>
          <w:tab w:val="left" w:pos="5717"/>
        </w:tabs>
        <w:ind w:left="5717" w:hanging="1276"/>
      </w:pPr>
      <w:rPr>
        <w:rFonts w:hint="eastAsia"/>
      </w:rPr>
    </w:lvl>
    <w:lvl w:ilvl="7">
      <w:start w:val="1"/>
      <w:numFmt w:val="decimal"/>
      <w:lvlText w:val="%1.%2.%3.%4.%5.%6.%7.%8"/>
      <w:lvlJc w:val="left"/>
      <w:pPr>
        <w:tabs>
          <w:tab w:val="left" w:pos="6284"/>
        </w:tabs>
        <w:ind w:left="6284" w:hanging="1418"/>
      </w:pPr>
      <w:rPr>
        <w:rFonts w:hint="eastAsia"/>
      </w:rPr>
    </w:lvl>
    <w:lvl w:ilvl="8">
      <w:start w:val="1"/>
      <w:numFmt w:val="decimal"/>
      <w:lvlText w:val="%1.%2.%3.%4.%5.%6.%7.%8.%9"/>
      <w:lvlJc w:val="left"/>
      <w:pPr>
        <w:tabs>
          <w:tab w:val="left" w:pos="6992"/>
        </w:tabs>
        <w:ind w:left="6992" w:hanging="1700"/>
      </w:pPr>
      <w:rPr>
        <w:rFonts w:hint="eastAsia"/>
      </w:rPr>
    </w:lvl>
  </w:abstractNum>
  <w:abstractNum w:abstractNumId="10" w15:restartNumberingAfterBreak="0">
    <w:nsid w:val="680556DE"/>
    <w:multiLevelType w:val="multilevel"/>
    <w:tmpl w:val="680556DE"/>
    <w:lvl w:ilvl="0">
      <w:start w:val="8"/>
      <w:numFmt w:val="decimal"/>
      <w:lvlText w:val="%1"/>
      <w:lvlJc w:val="left"/>
      <w:pPr>
        <w:ind w:left="645" w:hanging="645"/>
      </w:pPr>
      <w:rPr>
        <w:rFonts w:hint="default"/>
      </w:rPr>
    </w:lvl>
    <w:lvl w:ilvl="1">
      <w:start w:val="1"/>
      <w:numFmt w:val="decimal"/>
      <w:pStyle w:val="0505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EA2025"/>
    <w:multiLevelType w:val="multilevel"/>
    <w:tmpl w:val="6CEA2025"/>
    <w:lvl w:ilvl="0">
      <w:start w:val="1"/>
      <w:numFmt w:val="none"/>
      <w:pStyle w:val="aa"/>
      <w:suff w:val="nothing"/>
      <w:lvlText w:val="%1"/>
      <w:lvlJc w:val="left"/>
      <w:pPr>
        <w:ind w:left="0" w:firstLine="0"/>
      </w:pPr>
      <w:rPr>
        <w:rFonts w:ascii="Times New Roman" w:hAnsi="Times New Roman" w:hint="default"/>
        <w:b/>
        <w:i w:val="0"/>
        <w:sz w:val="21"/>
      </w:rPr>
    </w:lvl>
    <w:lvl w:ilvl="1">
      <w:start w:val="1"/>
      <w:numFmt w:val="decimal"/>
      <w:pStyle w:val="ab"/>
      <w:suff w:val="nothing"/>
      <w:lvlText w:val="%1%2　"/>
      <w:lvlJc w:val="left"/>
      <w:pPr>
        <w:ind w:left="1418" w:firstLine="0"/>
      </w:pPr>
      <w:rPr>
        <w:rFonts w:asciiTheme="minorEastAsia" w:eastAsiaTheme="minorEastAsia" w:hAnsiTheme="minorEastAsia" w:hint="eastAsia"/>
        <w:b/>
        <w:i w:val="0"/>
        <w:sz w:val="32"/>
        <w:szCs w:val="32"/>
      </w:rPr>
    </w:lvl>
    <w:lvl w:ilvl="2">
      <w:start w:val="1"/>
      <w:numFmt w:val="decimal"/>
      <w:pStyle w:val="ac"/>
      <w:suff w:val="nothing"/>
      <w:lvlText w:val="%1%2.%3　"/>
      <w:lvlJc w:val="left"/>
      <w:pPr>
        <w:ind w:left="142" w:firstLine="0"/>
      </w:pPr>
      <w:rPr>
        <w:rFonts w:asciiTheme="minorEastAsia" w:eastAsiaTheme="minorEastAsia" w:hAnsiTheme="minorEastAsia" w:hint="eastAsia"/>
        <w:b/>
        <w:i w:val="0"/>
        <w:sz w:val="28"/>
        <w:szCs w:val="28"/>
      </w:rPr>
    </w:lvl>
    <w:lvl w:ilvl="3">
      <w:start w:val="1"/>
      <w:numFmt w:val="decimal"/>
      <w:suff w:val="nothing"/>
      <w:lvlText w:val="%1%2.%3.%4　"/>
      <w:lvlJc w:val="left"/>
      <w:pPr>
        <w:ind w:left="851" w:firstLine="0"/>
      </w:pPr>
      <w:rPr>
        <w:rFonts w:asciiTheme="minorEastAsia" w:eastAsiaTheme="minorEastAsia" w:hAnsiTheme="minorEastAsia" w:hint="eastAsia"/>
        <w:b/>
        <w:i w:val="0"/>
        <w:sz w:val="24"/>
        <w:szCs w:val="24"/>
      </w:rPr>
    </w:lvl>
    <w:lvl w:ilvl="4">
      <w:start w:val="1"/>
      <w:numFmt w:val="decimal"/>
      <w:suff w:val="nothing"/>
      <w:lvlText w:val="%1%2.%3.%4.%5　"/>
      <w:lvlJc w:val="left"/>
      <w:pPr>
        <w:ind w:left="108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 w15:restartNumberingAfterBreak="0">
    <w:nsid w:val="6DBF04F4"/>
    <w:multiLevelType w:val="multilevel"/>
    <w:tmpl w:val="6DBF04F4"/>
    <w:lvl w:ilvl="0">
      <w:start w:val="1"/>
      <w:numFmt w:val="none"/>
      <w:pStyle w:val="ad"/>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76933334"/>
    <w:multiLevelType w:val="multilevel"/>
    <w:tmpl w:val="76933334"/>
    <w:lvl w:ilvl="0">
      <w:start w:val="1"/>
      <w:numFmt w:val="none"/>
      <w:pStyle w:val="ae"/>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1"/>
  </w:num>
  <w:num w:numId="2">
    <w:abstractNumId w:val="2"/>
  </w:num>
  <w:num w:numId="3">
    <w:abstractNumId w:val="13"/>
  </w:num>
  <w:num w:numId="4">
    <w:abstractNumId w:val="5"/>
  </w:num>
  <w:num w:numId="5">
    <w:abstractNumId w:val="3"/>
  </w:num>
  <w:num w:numId="6">
    <w:abstractNumId w:val="9"/>
  </w:num>
  <w:num w:numId="7">
    <w:abstractNumId w:val="7"/>
  </w:num>
  <w:num w:numId="8">
    <w:abstractNumId w:val="12"/>
  </w:num>
  <w:num w:numId="9">
    <w:abstractNumId w:val="6"/>
  </w:num>
  <w:num w:numId="10">
    <w:abstractNumId w:val="4"/>
  </w:num>
  <w:num w:numId="11">
    <w:abstractNumId w:val="10"/>
  </w:num>
  <w:num w:numId="12">
    <w:abstractNumId w:val="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061A"/>
    <w:rsid w:val="000007D1"/>
    <w:rsid w:val="0000191D"/>
    <w:rsid w:val="00001F5D"/>
    <w:rsid w:val="00003DF5"/>
    <w:rsid w:val="00005DB4"/>
    <w:rsid w:val="00006427"/>
    <w:rsid w:val="0000714C"/>
    <w:rsid w:val="00012333"/>
    <w:rsid w:val="000124D7"/>
    <w:rsid w:val="00012D38"/>
    <w:rsid w:val="000145E9"/>
    <w:rsid w:val="00014CBF"/>
    <w:rsid w:val="00016B07"/>
    <w:rsid w:val="000177E4"/>
    <w:rsid w:val="000178AD"/>
    <w:rsid w:val="000214CE"/>
    <w:rsid w:val="00022B85"/>
    <w:rsid w:val="0002353B"/>
    <w:rsid w:val="00023D32"/>
    <w:rsid w:val="00024C97"/>
    <w:rsid w:val="000303D1"/>
    <w:rsid w:val="000308CE"/>
    <w:rsid w:val="000309C6"/>
    <w:rsid w:val="00031563"/>
    <w:rsid w:val="00031ABD"/>
    <w:rsid w:val="00032C60"/>
    <w:rsid w:val="00032F06"/>
    <w:rsid w:val="00035F0C"/>
    <w:rsid w:val="0003633D"/>
    <w:rsid w:val="000379F2"/>
    <w:rsid w:val="0004101E"/>
    <w:rsid w:val="0004112F"/>
    <w:rsid w:val="00041B0C"/>
    <w:rsid w:val="00044704"/>
    <w:rsid w:val="00044A77"/>
    <w:rsid w:val="00045809"/>
    <w:rsid w:val="000462A8"/>
    <w:rsid w:val="000548C1"/>
    <w:rsid w:val="0005492E"/>
    <w:rsid w:val="00055A0E"/>
    <w:rsid w:val="00056D91"/>
    <w:rsid w:val="00057F2C"/>
    <w:rsid w:val="0006072E"/>
    <w:rsid w:val="00061180"/>
    <w:rsid w:val="0006191B"/>
    <w:rsid w:val="000621F4"/>
    <w:rsid w:val="00063CB2"/>
    <w:rsid w:val="000648A1"/>
    <w:rsid w:val="00066302"/>
    <w:rsid w:val="000666C2"/>
    <w:rsid w:val="00066C39"/>
    <w:rsid w:val="00066DFE"/>
    <w:rsid w:val="00070D95"/>
    <w:rsid w:val="00070DE5"/>
    <w:rsid w:val="0007132A"/>
    <w:rsid w:val="00071F0E"/>
    <w:rsid w:val="000725EF"/>
    <w:rsid w:val="000728D4"/>
    <w:rsid w:val="0007543E"/>
    <w:rsid w:val="00075A05"/>
    <w:rsid w:val="00077752"/>
    <w:rsid w:val="00081E0D"/>
    <w:rsid w:val="00082356"/>
    <w:rsid w:val="00082989"/>
    <w:rsid w:val="00082D5C"/>
    <w:rsid w:val="0008312D"/>
    <w:rsid w:val="00083FC1"/>
    <w:rsid w:val="00084E28"/>
    <w:rsid w:val="00084FB8"/>
    <w:rsid w:val="0008533E"/>
    <w:rsid w:val="00086CDD"/>
    <w:rsid w:val="00086E95"/>
    <w:rsid w:val="0009086E"/>
    <w:rsid w:val="00090EFA"/>
    <w:rsid w:val="000924AD"/>
    <w:rsid w:val="0009264B"/>
    <w:rsid w:val="00093E51"/>
    <w:rsid w:val="00094C75"/>
    <w:rsid w:val="0009799E"/>
    <w:rsid w:val="00097A41"/>
    <w:rsid w:val="00097B14"/>
    <w:rsid w:val="000A0426"/>
    <w:rsid w:val="000A0DE7"/>
    <w:rsid w:val="000A156A"/>
    <w:rsid w:val="000A18AF"/>
    <w:rsid w:val="000A2820"/>
    <w:rsid w:val="000A301E"/>
    <w:rsid w:val="000A3CDB"/>
    <w:rsid w:val="000A431F"/>
    <w:rsid w:val="000A6A66"/>
    <w:rsid w:val="000A77D4"/>
    <w:rsid w:val="000A7C81"/>
    <w:rsid w:val="000B01FA"/>
    <w:rsid w:val="000B02EC"/>
    <w:rsid w:val="000B0F98"/>
    <w:rsid w:val="000B1085"/>
    <w:rsid w:val="000B120F"/>
    <w:rsid w:val="000B4254"/>
    <w:rsid w:val="000B597C"/>
    <w:rsid w:val="000B5C14"/>
    <w:rsid w:val="000B62F6"/>
    <w:rsid w:val="000B64DA"/>
    <w:rsid w:val="000B6805"/>
    <w:rsid w:val="000B7B38"/>
    <w:rsid w:val="000C47D4"/>
    <w:rsid w:val="000C5485"/>
    <w:rsid w:val="000C5960"/>
    <w:rsid w:val="000C5B10"/>
    <w:rsid w:val="000C61ED"/>
    <w:rsid w:val="000C6A19"/>
    <w:rsid w:val="000C6BF2"/>
    <w:rsid w:val="000C6C2B"/>
    <w:rsid w:val="000C7CB5"/>
    <w:rsid w:val="000D0EA0"/>
    <w:rsid w:val="000D22ED"/>
    <w:rsid w:val="000D3227"/>
    <w:rsid w:val="000D356D"/>
    <w:rsid w:val="000D369B"/>
    <w:rsid w:val="000D3736"/>
    <w:rsid w:val="000D3D1B"/>
    <w:rsid w:val="000D3D4B"/>
    <w:rsid w:val="000D4BED"/>
    <w:rsid w:val="000D6604"/>
    <w:rsid w:val="000D6D32"/>
    <w:rsid w:val="000D6D9A"/>
    <w:rsid w:val="000D6E98"/>
    <w:rsid w:val="000E1791"/>
    <w:rsid w:val="000E281A"/>
    <w:rsid w:val="000E5A1D"/>
    <w:rsid w:val="000E5DDE"/>
    <w:rsid w:val="000E6E68"/>
    <w:rsid w:val="000F0635"/>
    <w:rsid w:val="000F582C"/>
    <w:rsid w:val="000F700D"/>
    <w:rsid w:val="000F708D"/>
    <w:rsid w:val="00100483"/>
    <w:rsid w:val="001012D4"/>
    <w:rsid w:val="0010154C"/>
    <w:rsid w:val="00101F8E"/>
    <w:rsid w:val="00103898"/>
    <w:rsid w:val="001043A1"/>
    <w:rsid w:val="0010447D"/>
    <w:rsid w:val="00105330"/>
    <w:rsid w:val="00105693"/>
    <w:rsid w:val="00106704"/>
    <w:rsid w:val="00106EC1"/>
    <w:rsid w:val="00107C61"/>
    <w:rsid w:val="00110231"/>
    <w:rsid w:val="00110939"/>
    <w:rsid w:val="00111812"/>
    <w:rsid w:val="001118C2"/>
    <w:rsid w:val="00111FA4"/>
    <w:rsid w:val="00112F1A"/>
    <w:rsid w:val="001153A8"/>
    <w:rsid w:val="00115685"/>
    <w:rsid w:val="00116E73"/>
    <w:rsid w:val="001177BE"/>
    <w:rsid w:val="00117960"/>
    <w:rsid w:val="001203E3"/>
    <w:rsid w:val="001208A4"/>
    <w:rsid w:val="001212DB"/>
    <w:rsid w:val="001213BC"/>
    <w:rsid w:val="0012173B"/>
    <w:rsid w:val="00121E0D"/>
    <w:rsid w:val="001220F9"/>
    <w:rsid w:val="00126088"/>
    <w:rsid w:val="00126ED4"/>
    <w:rsid w:val="00127F9A"/>
    <w:rsid w:val="0013100F"/>
    <w:rsid w:val="00132025"/>
    <w:rsid w:val="001321F4"/>
    <w:rsid w:val="00133824"/>
    <w:rsid w:val="00133BEC"/>
    <w:rsid w:val="00134793"/>
    <w:rsid w:val="0013609D"/>
    <w:rsid w:val="00136550"/>
    <w:rsid w:val="00136AA4"/>
    <w:rsid w:val="00140C62"/>
    <w:rsid w:val="00141511"/>
    <w:rsid w:val="00141933"/>
    <w:rsid w:val="001426F4"/>
    <w:rsid w:val="001437E5"/>
    <w:rsid w:val="0014383F"/>
    <w:rsid w:val="001441AA"/>
    <w:rsid w:val="00144248"/>
    <w:rsid w:val="00144D0C"/>
    <w:rsid w:val="00145E0A"/>
    <w:rsid w:val="00145EF9"/>
    <w:rsid w:val="0014624A"/>
    <w:rsid w:val="001466EC"/>
    <w:rsid w:val="00150EBF"/>
    <w:rsid w:val="00150EC3"/>
    <w:rsid w:val="0015123E"/>
    <w:rsid w:val="001522B4"/>
    <w:rsid w:val="0015249F"/>
    <w:rsid w:val="001534BC"/>
    <w:rsid w:val="00153952"/>
    <w:rsid w:val="00156B72"/>
    <w:rsid w:val="00160111"/>
    <w:rsid w:val="001612D0"/>
    <w:rsid w:val="00161CF7"/>
    <w:rsid w:val="00164AA3"/>
    <w:rsid w:val="00164E78"/>
    <w:rsid w:val="00165D25"/>
    <w:rsid w:val="00171850"/>
    <w:rsid w:val="001724FE"/>
    <w:rsid w:val="0017266A"/>
    <w:rsid w:val="00172A27"/>
    <w:rsid w:val="00172FBC"/>
    <w:rsid w:val="00173107"/>
    <w:rsid w:val="00176F84"/>
    <w:rsid w:val="00180211"/>
    <w:rsid w:val="00180550"/>
    <w:rsid w:val="001806B5"/>
    <w:rsid w:val="00180AF6"/>
    <w:rsid w:val="00181953"/>
    <w:rsid w:val="00181A7B"/>
    <w:rsid w:val="00182C7F"/>
    <w:rsid w:val="00186226"/>
    <w:rsid w:val="00186340"/>
    <w:rsid w:val="0018636B"/>
    <w:rsid w:val="0018694B"/>
    <w:rsid w:val="00186FAF"/>
    <w:rsid w:val="00187B14"/>
    <w:rsid w:val="00190CE3"/>
    <w:rsid w:val="00191489"/>
    <w:rsid w:val="00191A8E"/>
    <w:rsid w:val="00192242"/>
    <w:rsid w:val="00192BD5"/>
    <w:rsid w:val="00192FFB"/>
    <w:rsid w:val="001940C6"/>
    <w:rsid w:val="00194C82"/>
    <w:rsid w:val="001951FD"/>
    <w:rsid w:val="0019582F"/>
    <w:rsid w:val="00195BB3"/>
    <w:rsid w:val="001A01AA"/>
    <w:rsid w:val="001A064A"/>
    <w:rsid w:val="001A1FB5"/>
    <w:rsid w:val="001A2239"/>
    <w:rsid w:val="001A27F5"/>
    <w:rsid w:val="001A4090"/>
    <w:rsid w:val="001A7A5A"/>
    <w:rsid w:val="001B05BD"/>
    <w:rsid w:val="001B132B"/>
    <w:rsid w:val="001B19C6"/>
    <w:rsid w:val="001B2E8F"/>
    <w:rsid w:val="001B4891"/>
    <w:rsid w:val="001B49C5"/>
    <w:rsid w:val="001B5AD4"/>
    <w:rsid w:val="001B624C"/>
    <w:rsid w:val="001B6937"/>
    <w:rsid w:val="001B6E47"/>
    <w:rsid w:val="001C066C"/>
    <w:rsid w:val="001C114A"/>
    <w:rsid w:val="001C1D29"/>
    <w:rsid w:val="001C31B0"/>
    <w:rsid w:val="001C5161"/>
    <w:rsid w:val="001C54AC"/>
    <w:rsid w:val="001C5FE0"/>
    <w:rsid w:val="001C7508"/>
    <w:rsid w:val="001D0602"/>
    <w:rsid w:val="001D32A7"/>
    <w:rsid w:val="001D3FF6"/>
    <w:rsid w:val="001D64F2"/>
    <w:rsid w:val="001D6796"/>
    <w:rsid w:val="001D6E7F"/>
    <w:rsid w:val="001D7F92"/>
    <w:rsid w:val="001E0256"/>
    <w:rsid w:val="001E1A3B"/>
    <w:rsid w:val="001E1FFD"/>
    <w:rsid w:val="001E216E"/>
    <w:rsid w:val="001E4495"/>
    <w:rsid w:val="001E525E"/>
    <w:rsid w:val="001E5F06"/>
    <w:rsid w:val="001E637E"/>
    <w:rsid w:val="001E737E"/>
    <w:rsid w:val="001F166A"/>
    <w:rsid w:val="001F2165"/>
    <w:rsid w:val="001F24C9"/>
    <w:rsid w:val="001F62B3"/>
    <w:rsid w:val="001F69D2"/>
    <w:rsid w:val="001F6B0F"/>
    <w:rsid w:val="001F6BF4"/>
    <w:rsid w:val="00200445"/>
    <w:rsid w:val="0020170F"/>
    <w:rsid w:val="002020A4"/>
    <w:rsid w:val="00202565"/>
    <w:rsid w:val="00202681"/>
    <w:rsid w:val="002032C6"/>
    <w:rsid w:val="002038D3"/>
    <w:rsid w:val="00203E86"/>
    <w:rsid w:val="002049EC"/>
    <w:rsid w:val="00205AF9"/>
    <w:rsid w:val="002060D0"/>
    <w:rsid w:val="0020695D"/>
    <w:rsid w:val="002074AE"/>
    <w:rsid w:val="00207C5D"/>
    <w:rsid w:val="002102D2"/>
    <w:rsid w:val="00212C2D"/>
    <w:rsid w:val="00213060"/>
    <w:rsid w:val="00213DCE"/>
    <w:rsid w:val="00216516"/>
    <w:rsid w:val="002165B6"/>
    <w:rsid w:val="002177B4"/>
    <w:rsid w:val="00217FC6"/>
    <w:rsid w:val="00220535"/>
    <w:rsid w:val="00221068"/>
    <w:rsid w:val="0022184B"/>
    <w:rsid w:val="0022285A"/>
    <w:rsid w:val="002248E6"/>
    <w:rsid w:val="00225D6C"/>
    <w:rsid w:val="002262D6"/>
    <w:rsid w:val="00226F0D"/>
    <w:rsid w:val="002301C3"/>
    <w:rsid w:val="002315F6"/>
    <w:rsid w:val="00232071"/>
    <w:rsid w:val="00232FA8"/>
    <w:rsid w:val="0023373D"/>
    <w:rsid w:val="00234BA6"/>
    <w:rsid w:val="00234BBD"/>
    <w:rsid w:val="00234DD4"/>
    <w:rsid w:val="00235376"/>
    <w:rsid w:val="00235E49"/>
    <w:rsid w:val="00236631"/>
    <w:rsid w:val="0023712E"/>
    <w:rsid w:val="00237745"/>
    <w:rsid w:val="0024202C"/>
    <w:rsid w:val="0024370A"/>
    <w:rsid w:val="00244173"/>
    <w:rsid w:val="00245655"/>
    <w:rsid w:val="002473EC"/>
    <w:rsid w:val="00247888"/>
    <w:rsid w:val="00250B77"/>
    <w:rsid w:val="00251675"/>
    <w:rsid w:val="00252692"/>
    <w:rsid w:val="00255EE4"/>
    <w:rsid w:val="00256466"/>
    <w:rsid w:val="00256D35"/>
    <w:rsid w:val="0025706E"/>
    <w:rsid w:val="0025723C"/>
    <w:rsid w:val="0025784B"/>
    <w:rsid w:val="00257AB3"/>
    <w:rsid w:val="00257AC8"/>
    <w:rsid w:val="00257BE8"/>
    <w:rsid w:val="00261256"/>
    <w:rsid w:val="002612B4"/>
    <w:rsid w:val="00261C51"/>
    <w:rsid w:val="00262847"/>
    <w:rsid w:val="00263DEF"/>
    <w:rsid w:val="00263EF7"/>
    <w:rsid w:val="002640BF"/>
    <w:rsid w:val="0026571F"/>
    <w:rsid w:val="00265E3D"/>
    <w:rsid w:val="00266982"/>
    <w:rsid w:val="00266C13"/>
    <w:rsid w:val="002672A7"/>
    <w:rsid w:val="00267AC7"/>
    <w:rsid w:val="00271649"/>
    <w:rsid w:val="0027180A"/>
    <w:rsid w:val="00271F6C"/>
    <w:rsid w:val="00272049"/>
    <w:rsid w:val="002732AE"/>
    <w:rsid w:val="002736BF"/>
    <w:rsid w:val="002737A3"/>
    <w:rsid w:val="00274148"/>
    <w:rsid w:val="002748A8"/>
    <w:rsid w:val="002759D9"/>
    <w:rsid w:val="00276DDA"/>
    <w:rsid w:val="0027767F"/>
    <w:rsid w:val="002817DB"/>
    <w:rsid w:val="00281A6E"/>
    <w:rsid w:val="00281C5C"/>
    <w:rsid w:val="00281D90"/>
    <w:rsid w:val="002825D6"/>
    <w:rsid w:val="00284FC3"/>
    <w:rsid w:val="002856FB"/>
    <w:rsid w:val="00285917"/>
    <w:rsid w:val="00285F9C"/>
    <w:rsid w:val="002866A6"/>
    <w:rsid w:val="0029147F"/>
    <w:rsid w:val="00292525"/>
    <w:rsid w:val="00292732"/>
    <w:rsid w:val="00294233"/>
    <w:rsid w:val="00295357"/>
    <w:rsid w:val="002958A5"/>
    <w:rsid w:val="00297354"/>
    <w:rsid w:val="0029797B"/>
    <w:rsid w:val="00297A90"/>
    <w:rsid w:val="002A122B"/>
    <w:rsid w:val="002A3F1F"/>
    <w:rsid w:val="002A4548"/>
    <w:rsid w:val="002A48FA"/>
    <w:rsid w:val="002A519F"/>
    <w:rsid w:val="002A6560"/>
    <w:rsid w:val="002A65FD"/>
    <w:rsid w:val="002A66B4"/>
    <w:rsid w:val="002A6B67"/>
    <w:rsid w:val="002A6BBB"/>
    <w:rsid w:val="002A705B"/>
    <w:rsid w:val="002A7E42"/>
    <w:rsid w:val="002B2E32"/>
    <w:rsid w:val="002B31E4"/>
    <w:rsid w:val="002B3729"/>
    <w:rsid w:val="002B3981"/>
    <w:rsid w:val="002B3D56"/>
    <w:rsid w:val="002B5DC2"/>
    <w:rsid w:val="002B60BB"/>
    <w:rsid w:val="002B62EC"/>
    <w:rsid w:val="002B6634"/>
    <w:rsid w:val="002B755B"/>
    <w:rsid w:val="002C004D"/>
    <w:rsid w:val="002C092E"/>
    <w:rsid w:val="002C1916"/>
    <w:rsid w:val="002C1B84"/>
    <w:rsid w:val="002C6FAB"/>
    <w:rsid w:val="002C7A07"/>
    <w:rsid w:val="002D08CC"/>
    <w:rsid w:val="002D0ED6"/>
    <w:rsid w:val="002D10FC"/>
    <w:rsid w:val="002D203A"/>
    <w:rsid w:val="002D2152"/>
    <w:rsid w:val="002D23EA"/>
    <w:rsid w:val="002D2623"/>
    <w:rsid w:val="002D40A5"/>
    <w:rsid w:val="002D40BA"/>
    <w:rsid w:val="002D487B"/>
    <w:rsid w:val="002D48D8"/>
    <w:rsid w:val="002D49DC"/>
    <w:rsid w:val="002D4EEC"/>
    <w:rsid w:val="002D74A8"/>
    <w:rsid w:val="002D74CA"/>
    <w:rsid w:val="002E0170"/>
    <w:rsid w:val="002E18E4"/>
    <w:rsid w:val="002E1FBE"/>
    <w:rsid w:val="002E2634"/>
    <w:rsid w:val="002E4820"/>
    <w:rsid w:val="002E4F09"/>
    <w:rsid w:val="002E5238"/>
    <w:rsid w:val="002E63C1"/>
    <w:rsid w:val="002E6CA2"/>
    <w:rsid w:val="002E7597"/>
    <w:rsid w:val="002E7CD2"/>
    <w:rsid w:val="002F0914"/>
    <w:rsid w:val="002F0B2D"/>
    <w:rsid w:val="002F1FFE"/>
    <w:rsid w:val="002F2856"/>
    <w:rsid w:val="002F3039"/>
    <w:rsid w:val="002F325E"/>
    <w:rsid w:val="002F52A5"/>
    <w:rsid w:val="002F567D"/>
    <w:rsid w:val="002F6C38"/>
    <w:rsid w:val="002F79F3"/>
    <w:rsid w:val="003010D0"/>
    <w:rsid w:val="0030244A"/>
    <w:rsid w:val="00303735"/>
    <w:rsid w:val="00305345"/>
    <w:rsid w:val="00305397"/>
    <w:rsid w:val="0030552F"/>
    <w:rsid w:val="00306A21"/>
    <w:rsid w:val="00306B3E"/>
    <w:rsid w:val="00306FCB"/>
    <w:rsid w:val="003070E6"/>
    <w:rsid w:val="0031018A"/>
    <w:rsid w:val="003101D1"/>
    <w:rsid w:val="003104D3"/>
    <w:rsid w:val="003112A9"/>
    <w:rsid w:val="00311302"/>
    <w:rsid w:val="00312125"/>
    <w:rsid w:val="003126FD"/>
    <w:rsid w:val="003128FB"/>
    <w:rsid w:val="00313003"/>
    <w:rsid w:val="003140DA"/>
    <w:rsid w:val="00315DF8"/>
    <w:rsid w:val="003177F9"/>
    <w:rsid w:val="00321B9E"/>
    <w:rsid w:val="00321E30"/>
    <w:rsid w:val="00321E65"/>
    <w:rsid w:val="00322389"/>
    <w:rsid w:val="003240EB"/>
    <w:rsid w:val="00324A19"/>
    <w:rsid w:val="003250B4"/>
    <w:rsid w:val="00325644"/>
    <w:rsid w:val="00325648"/>
    <w:rsid w:val="0032636B"/>
    <w:rsid w:val="00326B01"/>
    <w:rsid w:val="0032767F"/>
    <w:rsid w:val="00327B7F"/>
    <w:rsid w:val="00327C81"/>
    <w:rsid w:val="00330214"/>
    <w:rsid w:val="003321AF"/>
    <w:rsid w:val="003333EC"/>
    <w:rsid w:val="003338AB"/>
    <w:rsid w:val="00334344"/>
    <w:rsid w:val="00335287"/>
    <w:rsid w:val="003355DE"/>
    <w:rsid w:val="00336392"/>
    <w:rsid w:val="003368C7"/>
    <w:rsid w:val="00336CAA"/>
    <w:rsid w:val="00337224"/>
    <w:rsid w:val="00337379"/>
    <w:rsid w:val="003378AE"/>
    <w:rsid w:val="00340276"/>
    <w:rsid w:val="00342A19"/>
    <w:rsid w:val="00343012"/>
    <w:rsid w:val="003436B2"/>
    <w:rsid w:val="00343B64"/>
    <w:rsid w:val="00345DA9"/>
    <w:rsid w:val="00346F3F"/>
    <w:rsid w:val="00347482"/>
    <w:rsid w:val="00350BBB"/>
    <w:rsid w:val="00351393"/>
    <w:rsid w:val="003525AE"/>
    <w:rsid w:val="003529CC"/>
    <w:rsid w:val="00354360"/>
    <w:rsid w:val="003543F3"/>
    <w:rsid w:val="0035485F"/>
    <w:rsid w:val="00354BBC"/>
    <w:rsid w:val="00356FF6"/>
    <w:rsid w:val="003573E4"/>
    <w:rsid w:val="0036028C"/>
    <w:rsid w:val="003604FA"/>
    <w:rsid w:val="00360521"/>
    <w:rsid w:val="003611F6"/>
    <w:rsid w:val="00362BAC"/>
    <w:rsid w:val="00363E68"/>
    <w:rsid w:val="00364BE4"/>
    <w:rsid w:val="00364E79"/>
    <w:rsid w:val="00365754"/>
    <w:rsid w:val="00366319"/>
    <w:rsid w:val="003671DE"/>
    <w:rsid w:val="0036735F"/>
    <w:rsid w:val="0037040D"/>
    <w:rsid w:val="003711AC"/>
    <w:rsid w:val="00371950"/>
    <w:rsid w:val="003721B3"/>
    <w:rsid w:val="00373245"/>
    <w:rsid w:val="003743D7"/>
    <w:rsid w:val="00374A50"/>
    <w:rsid w:val="0037626E"/>
    <w:rsid w:val="00376936"/>
    <w:rsid w:val="00377FA8"/>
    <w:rsid w:val="003802A1"/>
    <w:rsid w:val="00381740"/>
    <w:rsid w:val="00381FBE"/>
    <w:rsid w:val="0038265C"/>
    <w:rsid w:val="00382946"/>
    <w:rsid w:val="00382DDE"/>
    <w:rsid w:val="00383B68"/>
    <w:rsid w:val="00384D88"/>
    <w:rsid w:val="00384EAC"/>
    <w:rsid w:val="0038592B"/>
    <w:rsid w:val="003866F2"/>
    <w:rsid w:val="0039387A"/>
    <w:rsid w:val="00393F3D"/>
    <w:rsid w:val="003944B5"/>
    <w:rsid w:val="0039476A"/>
    <w:rsid w:val="00394899"/>
    <w:rsid w:val="003955CA"/>
    <w:rsid w:val="003965B5"/>
    <w:rsid w:val="003A01BB"/>
    <w:rsid w:val="003A05D8"/>
    <w:rsid w:val="003A061F"/>
    <w:rsid w:val="003A1CD4"/>
    <w:rsid w:val="003A2161"/>
    <w:rsid w:val="003A2268"/>
    <w:rsid w:val="003A3C1E"/>
    <w:rsid w:val="003A3C93"/>
    <w:rsid w:val="003A4E53"/>
    <w:rsid w:val="003A4FA9"/>
    <w:rsid w:val="003A50E4"/>
    <w:rsid w:val="003A6586"/>
    <w:rsid w:val="003A74C8"/>
    <w:rsid w:val="003B062F"/>
    <w:rsid w:val="003B15A9"/>
    <w:rsid w:val="003B256A"/>
    <w:rsid w:val="003B2E52"/>
    <w:rsid w:val="003B6E72"/>
    <w:rsid w:val="003B73C1"/>
    <w:rsid w:val="003C0B6E"/>
    <w:rsid w:val="003C1E8D"/>
    <w:rsid w:val="003C5EE5"/>
    <w:rsid w:val="003C6B94"/>
    <w:rsid w:val="003C71AB"/>
    <w:rsid w:val="003C7756"/>
    <w:rsid w:val="003C7E95"/>
    <w:rsid w:val="003D121C"/>
    <w:rsid w:val="003D1873"/>
    <w:rsid w:val="003D23E0"/>
    <w:rsid w:val="003D25B3"/>
    <w:rsid w:val="003D43B9"/>
    <w:rsid w:val="003D48EE"/>
    <w:rsid w:val="003D62B4"/>
    <w:rsid w:val="003D66B2"/>
    <w:rsid w:val="003D67E2"/>
    <w:rsid w:val="003D6A62"/>
    <w:rsid w:val="003D6DC7"/>
    <w:rsid w:val="003E1DE1"/>
    <w:rsid w:val="003E2C52"/>
    <w:rsid w:val="003E5564"/>
    <w:rsid w:val="003F0163"/>
    <w:rsid w:val="003F3325"/>
    <w:rsid w:val="003F367A"/>
    <w:rsid w:val="003F387B"/>
    <w:rsid w:val="003F4244"/>
    <w:rsid w:val="003F4B0E"/>
    <w:rsid w:val="003F4BB5"/>
    <w:rsid w:val="003F640C"/>
    <w:rsid w:val="003F6EC2"/>
    <w:rsid w:val="003F70E4"/>
    <w:rsid w:val="00400AAD"/>
    <w:rsid w:val="00403840"/>
    <w:rsid w:val="0040492A"/>
    <w:rsid w:val="00404B07"/>
    <w:rsid w:val="00407212"/>
    <w:rsid w:val="0040754D"/>
    <w:rsid w:val="00407F53"/>
    <w:rsid w:val="00410526"/>
    <w:rsid w:val="00412AB7"/>
    <w:rsid w:val="00412BCE"/>
    <w:rsid w:val="00413706"/>
    <w:rsid w:val="00413856"/>
    <w:rsid w:val="00415011"/>
    <w:rsid w:val="00416065"/>
    <w:rsid w:val="004172EB"/>
    <w:rsid w:val="0041798C"/>
    <w:rsid w:val="004204F0"/>
    <w:rsid w:val="00420CDC"/>
    <w:rsid w:val="00422EC7"/>
    <w:rsid w:val="00424A35"/>
    <w:rsid w:val="00425AB2"/>
    <w:rsid w:val="00425D9A"/>
    <w:rsid w:val="00425DD5"/>
    <w:rsid w:val="00426E37"/>
    <w:rsid w:val="0042799A"/>
    <w:rsid w:val="00427A39"/>
    <w:rsid w:val="00433F7E"/>
    <w:rsid w:val="00434568"/>
    <w:rsid w:val="004349B4"/>
    <w:rsid w:val="004352F8"/>
    <w:rsid w:val="004357B4"/>
    <w:rsid w:val="00437776"/>
    <w:rsid w:val="0044038F"/>
    <w:rsid w:val="00440764"/>
    <w:rsid w:val="00441748"/>
    <w:rsid w:val="00442679"/>
    <w:rsid w:val="004438F8"/>
    <w:rsid w:val="00444C91"/>
    <w:rsid w:val="00444CB1"/>
    <w:rsid w:val="00445679"/>
    <w:rsid w:val="00445969"/>
    <w:rsid w:val="00445D9B"/>
    <w:rsid w:val="00445F6D"/>
    <w:rsid w:val="0044626B"/>
    <w:rsid w:val="004470EF"/>
    <w:rsid w:val="004500EE"/>
    <w:rsid w:val="004505EF"/>
    <w:rsid w:val="00450FD0"/>
    <w:rsid w:val="004519AA"/>
    <w:rsid w:val="00451C2A"/>
    <w:rsid w:val="004521F8"/>
    <w:rsid w:val="00452779"/>
    <w:rsid w:val="00453108"/>
    <w:rsid w:val="0045340D"/>
    <w:rsid w:val="00454424"/>
    <w:rsid w:val="00454B25"/>
    <w:rsid w:val="00456B36"/>
    <w:rsid w:val="0046031B"/>
    <w:rsid w:val="00461B19"/>
    <w:rsid w:val="00462113"/>
    <w:rsid w:val="004643C6"/>
    <w:rsid w:val="00464D66"/>
    <w:rsid w:val="00466425"/>
    <w:rsid w:val="00471D20"/>
    <w:rsid w:val="004722FF"/>
    <w:rsid w:val="00473010"/>
    <w:rsid w:val="0047354F"/>
    <w:rsid w:val="00475180"/>
    <w:rsid w:val="00475206"/>
    <w:rsid w:val="00477411"/>
    <w:rsid w:val="00477620"/>
    <w:rsid w:val="0047785E"/>
    <w:rsid w:val="00477E04"/>
    <w:rsid w:val="00480189"/>
    <w:rsid w:val="00481776"/>
    <w:rsid w:val="00484E0C"/>
    <w:rsid w:val="00485B4B"/>
    <w:rsid w:val="00486251"/>
    <w:rsid w:val="00486F3B"/>
    <w:rsid w:val="0049052D"/>
    <w:rsid w:val="00490961"/>
    <w:rsid w:val="004921A4"/>
    <w:rsid w:val="00492490"/>
    <w:rsid w:val="00494ADC"/>
    <w:rsid w:val="00495AF7"/>
    <w:rsid w:val="00495EC5"/>
    <w:rsid w:val="00496E32"/>
    <w:rsid w:val="00497001"/>
    <w:rsid w:val="00497305"/>
    <w:rsid w:val="004A00CE"/>
    <w:rsid w:val="004A0420"/>
    <w:rsid w:val="004A120E"/>
    <w:rsid w:val="004A1325"/>
    <w:rsid w:val="004A2B14"/>
    <w:rsid w:val="004A3ACE"/>
    <w:rsid w:val="004A4A4E"/>
    <w:rsid w:val="004A58EE"/>
    <w:rsid w:val="004A611C"/>
    <w:rsid w:val="004A6727"/>
    <w:rsid w:val="004A6FC9"/>
    <w:rsid w:val="004B0DFB"/>
    <w:rsid w:val="004B1559"/>
    <w:rsid w:val="004B20FC"/>
    <w:rsid w:val="004B24A3"/>
    <w:rsid w:val="004B2986"/>
    <w:rsid w:val="004B29C3"/>
    <w:rsid w:val="004B29D5"/>
    <w:rsid w:val="004B3622"/>
    <w:rsid w:val="004B38BE"/>
    <w:rsid w:val="004B3A8B"/>
    <w:rsid w:val="004B3E56"/>
    <w:rsid w:val="004B425E"/>
    <w:rsid w:val="004B57FC"/>
    <w:rsid w:val="004B6857"/>
    <w:rsid w:val="004B711A"/>
    <w:rsid w:val="004B7F7A"/>
    <w:rsid w:val="004C0C39"/>
    <w:rsid w:val="004C1522"/>
    <w:rsid w:val="004C1D79"/>
    <w:rsid w:val="004C2388"/>
    <w:rsid w:val="004C2947"/>
    <w:rsid w:val="004C394D"/>
    <w:rsid w:val="004C66F8"/>
    <w:rsid w:val="004C7BFC"/>
    <w:rsid w:val="004D1C83"/>
    <w:rsid w:val="004D246E"/>
    <w:rsid w:val="004D350D"/>
    <w:rsid w:val="004D4606"/>
    <w:rsid w:val="004D5189"/>
    <w:rsid w:val="004D5655"/>
    <w:rsid w:val="004D5DFE"/>
    <w:rsid w:val="004D78C0"/>
    <w:rsid w:val="004E05DF"/>
    <w:rsid w:val="004E0918"/>
    <w:rsid w:val="004E20A3"/>
    <w:rsid w:val="004E2D69"/>
    <w:rsid w:val="004E2F14"/>
    <w:rsid w:val="004E3CD5"/>
    <w:rsid w:val="004E446C"/>
    <w:rsid w:val="004E5CAF"/>
    <w:rsid w:val="004E5E14"/>
    <w:rsid w:val="004F093E"/>
    <w:rsid w:val="004F3432"/>
    <w:rsid w:val="004F38E2"/>
    <w:rsid w:val="004F668F"/>
    <w:rsid w:val="0050299B"/>
    <w:rsid w:val="00503390"/>
    <w:rsid w:val="005045BC"/>
    <w:rsid w:val="00505135"/>
    <w:rsid w:val="0050524B"/>
    <w:rsid w:val="00507F85"/>
    <w:rsid w:val="0051084F"/>
    <w:rsid w:val="00510B7C"/>
    <w:rsid w:val="00511740"/>
    <w:rsid w:val="00511EC4"/>
    <w:rsid w:val="00511F63"/>
    <w:rsid w:val="00512FE9"/>
    <w:rsid w:val="00513CFB"/>
    <w:rsid w:val="00514622"/>
    <w:rsid w:val="00514821"/>
    <w:rsid w:val="00515E52"/>
    <w:rsid w:val="005166B3"/>
    <w:rsid w:val="00516F52"/>
    <w:rsid w:val="00517723"/>
    <w:rsid w:val="00520EA7"/>
    <w:rsid w:val="005214F5"/>
    <w:rsid w:val="005240CD"/>
    <w:rsid w:val="005265D4"/>
    <w:rsid w:val="00527385"/>
    <w:rsid w:val="00527963"/>
    <w:rsid w:val="00531706"/>
    <w:rsid w:val="00531895"/>
    <w:rsid w:val="00533094"/>
    <w:rsid w:val="00534BC3"/>
    <w:rsid w:val="005358B7"/>
    <w:rsid w:val="005358CA"/>
    <w:rsid w:val="005411A5"/>
    <w:rsid w:val="00541CC4"/>
    <w:rsid w:val="0054217E"/>
    <w:rsid w:val="005438F4"/>
    <w:rsid w:val="005439A5"/>
    <w:rsid w:val="00543BC6"/>
    <w:rsid w:val="00543F4C"/>
    <w:rsid w:val="00544058"/>
    <w:rsid w:val="00544791"/>
    <w:rsid w:val="005448D0"/>
    <w:rsid w:val="00545DE4"/>
    <w:rsid w:val="005464B8"/>
    <w:rsid w:val="005469C7"/>
    <w:rsid w:val="00551635"/>
    <w:rsid w:val="005531EC"/>
    <w:rsid w:val="00554218"/>
    <w:rsid w:val="00554762"/>
    <w:rsid w:val="00556999"/>
    <w:rsid w:val="005573B7"/>
    <w:rsid w:val="005613B2"/>
    <w:rsid w:val="005618F6"/>
    <w:rsid w:val="00561CEE"/>
    <w:rsid w:val="00564116"/>
    <w:rsid w:val="0057015E"/>
    <w:rsid w:val="00570799"/>
    <w:rsid w:val="00570B42"/>
    <w:rsid w:val="005714E3"/>
    <w:rsid w:val="00572DAA"/>
    <w:rsid w:val="005733E2"/>
    <w:rsid w:val="00576A78"/>
    <w:rsid w:val="00580FEF"/>
    <w:rsid w:val="0058181E"/>
    <w:rsid w:val="00582745"/>
    <w:rsid w:val="00582F9E"/>
    <w:rsid w:val="00585730"/>
    <w:rsid w:val="005866BC"/>
    <w:rsid w:val="00586D90"/>
    <w:rsid w:val="00587168"/>
    <w:rsid w:val="00587FCD"/>
    <w:rsid w:val="00591A8B"/>
    <w:rsid w:val="00592186"/>
    <w:rsid w:val="00593387"/>
    <w:rsid w:val="005945C1"/>
    <w:rsid w:val="005952F9"/>
    <w:rsid w:val="00596343"/>
    <w:rsid w:val="005973E1"/>
    <w:rsid w:val="00597B2A"/>
    <w:rsid w:val="005A147B"/>
    <w:rsid w:val="005A1B42"/>
    <w:rsid w:val="005A20D3"/>
    <w:rsid w:val="005A3AF8"/>
    <w:rsid w:val="005A43E8"/>
    <w:rsid w:val="005A49FC"/>
    <w:rsid w:val="005A510C"/>
    <w:rsid w:val="005A5ACF"/>
    <w:rsid w:val="005A7345"/>
    <w:rsid w:val="005B150A"/>
    <w:rsid w:val="005B20E2"/>
    <w:rsid w:val="005B22BC"/>
    <w:rsid w:val="005B464B"/>
    <w:rsid w:val="005B55FB"/>
    <w:rsid w:val="005B6414"/>
    <w:rsid w:val="005C008E"/>
    <w:rsid w:val="005C0223"/>
    <w:rsid w:val="005C0FB1"/>
    <w:rsid w:val="005C1073"/>
    <w:rsid w:val="005C1CC0"/>
    <w:rsid w:val="005C22FA"/>
    <w:rsid w:val="005C274D"/>
    <w:rsid w:val="005C2A52"/>
    <w:rsid w:val="005C4563"/>
    <w:rsid w:val="005C4878"/>
    <w:rsid w:val="005C4879"/>
    <w:rsid w:val="005C5AEA"/>
    <w:rsid w:val="005C748A"/>
    <w:rsid w:val="005C79CA"/>
    <w:rsid w:val="005D002E"/>
    <w:rsid w:val="005D02F8"/>
    <w:rsid w:val="005D0435"/>
    <w:rsid w:val="005D0D7A"/>
    <w:rsid w:val="005D29D2"/>
    <w:rsid w:val="005D39EF"/>
    <w:rsid w:val="005D6201"/>
    <w:rsid w:val="005D69A7"/>
    <w:rsid w:val="005D6CF1"/>
    <w:rsid w:val="005D7441"/>
    <w:rsid w:val="005E2F67"/>
    <w:rsid w:val="005E3001"/>
    <w:rsid w:val="005E3431"/>
    <w:rsid w:val="005E6815"/>
    <w:rsid w:val="005F0B66"/>
    <w:rsid w:val="005F2803"/>
    <w:rsid w:val="005F45C2"/>
    <w:rsid w:val="005F4662"/>
    <w:rsid w:val="005F5CD4"/>
    <w:rsid w:val="005F5CF7"/>
    <w:rsid w:val="005F62D5"/>
    <w:rsid w:val="005F643C"/>
    <w:rsid w:val="005F64B7"/>
    <w:rsid w:val="005F7092"/>
    <w:rsid w:val="005F74C7"/>
    <w:rsid w:val="005F7571"/>
    <w:rsid w:val="00600E0D"/>
    <w:rsid w:val="00600E68"/>
    <w:rsid w:val="00601625"/>
    <w:rsid w:val="006034E9"/>
    <w:rsid w:val="00603750"/>
    <w:rsid w:val="0060429A"/>
    <w:rsid w:val="00604B9C"/>
    <w:rsid w:val="00604D8A"/>
    <w:rsid w:val="00605AFC"/>
    <w:rsid w:val="00605DDB"/>
    <w:rsid w:val="00607361"/>
    <w:rsid w:val="006078A8"/>
    <w:rsid w:val="00610782"/>
    <w:rsid w:val="00611366"/>
    <w:rsid w:val="00612219"/>
    <w:rsid w:val="006134A7"/>
    <w:rsid w:val="00615247"/>
    <w:rsid w:val="006203EE"/>
    <w:rsid w:val="00620FF3"/>
    <w:rsid w:val="00622875"/>
    <w:rsid w:val="00623460"/>
    <w:rsid w:val="006237D3"/>
    <w:rsid w:val="00623903"/>
    <w:rsid w:val="00624657"/>
    <w:rsid w:val="006246F4"/>
    <w:rsid w:val="0062565D"/>
    <w:rsid w:val="00625C27"/>
    <w:rsid w:val="00625E4F"/>
    <w:rsid w:val="0062678E"/>
    <w:rsid w:val="0062740B"/>
    <w:rsid w:val="006306D8"/>
    <w:rsid w:val="00635405"/>
    <w:rsid w:val="00635CA3"/>
    <w:rsid w:val="00635F77"/>
    <w:rsid w:val="0063621C"/>
    <w:rsid w:val="0063653D"/>
    <w:rsid w:val="0063673A"/>
    <w:rsid w:val="00637EC0"/>
    <w:rsid w:val="0064124D"/>
    <w:rsid w:val="00642B5D"/>
    <w:rsid w:val="006431DC"/>
    <w:rsid w:val="00645436"/>
    <w:rsid w:val="00645BC6"/>
    <w:rsid w:val="00646269"/>
    <w:rsid w:val="00646768"/>
    <w:rsid w:val="00646A6E"/>
    <w:rsid w:val="00646C6B"/>
    <w:rsid w:val="00647249"/>
    <w:rsid w:val="00647876"/>
    <w:rsid w:val="006510F8"/>
    <w:rsid w:val="006520BE"/>
    <w:rsid w:val="00653AFB"/>
    <w:rsid w:val="00653D84"/>
    <w:rsid w:val="006544B9"/>
    <w:rsid w:val="00654C57"/>
    <w:rsid w:val="00654CCD"/>
    <w:rsid w:val="0065518D"/>
    <w:rsid w:val="00655C58"/>
    <w:rsid w:val="006568CA"/>
    <w:rsid w:val="00661BBF"/>
    <w:rsid w:val="00662857"/>
    <w:rsid w:val="0066392D"/>
    <w:rsid w:val="00663E2B"/>
    <w:rsid w:val="00663FC2"/>
    <w:rsid w:val="0066474B"/>
    <w:rsid w:val="00667095"/>
    <w:rsid w:val="006702F4"/>
    <w:rsid w:val="0067089D"/>
    <w:rsid w:val="00670F50"/>
    <w:rsid w:val="00671266"/>
    <w:rsid w:val="006719B4"/>
    <w:rsid w:val="006724F9"/>
    <w:rsid w:val="006731AD"/>
    <w:rsid w:val="00675A79"/>
    <w:rsid w:val="00675D5D"/>
    <w:rsid w:val="00676487"/>
    <w:rsid w:val="00676C4F"/>
    <w:rsid w:val="006772D9"/>
    <w:rsid w:val="00677A90"/>
    <w:rsid w:val="006802C1"/>
    <w:rsid w:val="006806FB"/>
    <w:rsid w:val="006818D1"/>
    <w:rsid w:val="00682920"/>
    <w:rsid w:val="00682CB7"/>
    <w:rsid w:val="0068317A"/>
    <w:rsid w:val="0068334A"/>
    <w:rsid w:val="006841A8"/>
    <w:rsid w:val="006854DE"/>
    <w:rsid w:val="006855CE"/>
    <w:rsid w:val="00686D3B"/>
    <w:rsid w:val="006873DD"/>
    <w:rsid w:val="00687BEC"/>
    <w:rsid w:val="00687D28"/>
    <w:rsid w:val="00690494"/>
    <w:rsid w:val="00690B96"/>
    <w:rsid w:val="00691FF3"/>
    <w:rsid w:val="0069302A"/>
    <w:rsid w:val="006966A1"/>
    <w:rsid w:val="00697E24"/>
    <w:rsid w:val="006A1293"/>
    <w:rsid w:val="006A15DA"/>
    <w:rsid w:val="006A2892"/>
    <w:rsid w:val="006A2A2B"/>
    <w:rsid w:val="006A45A6"/>
    <w:rsid w:val="006A5BD3"/>
    <w:rsid w:val="006A65EB"/>
    <w:rsid w:val="006A7055"/>
    <w:rsid w:val="006A727B"/>
    <w:rsid w:val="006A7C0D"/>
    <w:rsid w:val="006B0B15"/>
    <w:rsid w:val="006B1488"/>
    <w:rsid w:val="006B1AC5"/>
    <w:rsid w:val="006B3160"/>
    <w:rsid w:val="006B5C7F"/>
    <w:rsid w:val="006B6A94"/>
    <w:rsid w:val="006B7691"/>
    <w:rsid w:val="006C06D5"/>
    <w:rsid w:val="006C0AA6"/>
    <w:rsid w:val="006C15DF"/>
    <w:rsid w:val="006C2B79"/>
    <w:rsid w:val="006C318D"/>
    <w:rsid w:val="006C39E2"/>
    <w:rsid w:val="006C5BAB"/>
    <w:rsid w:val="006C6DE4"/>
    <w:rsid w:val="006C7731"/>
    <w:rsid w:val="006D0A92"/>
    <w:rsid w:val="006D0ACF"/>
    <w:rsid w:val="006D11BD"/>
    <w:rsid w:val="006D1CB1"/>
    <w:rsid w:val="006D2851"/>
    <w:rsid w:val="006D318D"/>
    <w:rsid w:val="006D4AA1"/>
    <w:rsid w:val="006D64FE"/>
    <w:rsid w:val="006D7299"/>
    <w:rsid w:val="006D7B03"/>
    <w:rsid w:val="006E039A"/>
    <w:rsid w:val="006E05FA"/>
    <w:rsid w:val="006E33F9"/>
    <w:rsid w:val="006E3A0B"/>
    <w:rsid w:val="006E452D"/>
    <w:rsid w:val="006E4CC1"/>
    <w:rsid w:val="006E53B3"/>
    <w:rsid w:val="006E6304"/>
    <w:rsid w:val="006E7C61"/>
    <w:rsid w:val="006F0B02"/>
    <w:rsid w:val="006F1215"/>
    <w:rsid w:val="006F1B9F"/>
    <w:rsid w:val="006F1F30"/>
    <w:rsid w:val="006F2835"/>
    <w:rsid w:val="006F2D30"/>
    <w:rsid w:val="006F323C"/>
    <w:rsid w:val="006F3A3B"/>
    <w:rsid w:val="006F483E"/>
    <w:rsid w:val="006F5F51"/>
    <w:rsid w:val="00701CD3"/>
    <w:rsid w:val="00701D83"/>
    <w:rsid w:val="00704458"/>
    <w:rsid w:val="00705A80"/>
    <w:rsid w:val="007063E0"/>
    <w:rsid w:val="00707186"/>
    <w:rsid w:val="00714415"/>
    <w:rsid w:val="00714497"/>
    <w:rsid w:val="00714620"/>
    <w:rsid w:val="00714A3F"/>
    <w:rsid w:val="00716A4F"/>
    <w:rsid w:val="00717AD5"/>
    <w:rsid w:val="00720A2C"/>
    <w:rsid w:val="0072257D"/>
    <w:rsid w:val="00722601"/>
    <w:rsid w:val="00722623"/>
    <w:rsid w:val="00722FAB"/>
    <w:rsid w:val="00723CD7"/>
    <w:rsid w:val="00724703"/>
    <w:rsid w:val="007249DA"/>
    <w:rsid w:val="00725BCD"/>
    <w:rsid w:val="00726129"/>
    <w:rsid w:val="007266B7"/>
    <w:rsid w:val="00726FF8"/>
    <w:rsid w:val="007275C4"/>
    <w:rsid w:val="0073098B"/>
    <w:rsid w:val="007313BC"/>
    <w:rsid w:val="007317DA"/>
    <w:rsid w:val="0073285C"/>
    <w:rsid w:val="007335D5"/>
    <w:rsid w:val="007337D6"/>
    <w:rsid w:val="0073693D"/>
    <w:rsid w:val="00736B9F"/>
    <w:rsid w:val="00737624"/>
    <w:rsid w:val="007376E3"/>
    <w:rsid w:val="00737A2F"/>
    <w:rsid w:val="00740625"/>
    <w:rsid w:val="00742A8C"/>
    <w:rsid w:val="00743007"/>
    <w:rsid w:val="007432E0"/>
    <w:rsid w:val="00744A79"/>
    <w:rsid w:val="00744CF8"/>
    <w:rsid w:val="00745AC1"/>
    <w:rsid w:val="007511F9"/>
    <w:rsid w:val="00751817"/>
    <w:rsid w:val="00752A32"/>
    <w:rsid w:val="00753679"/>
    <w:rsid w:val="00754A4F"/>
    <w:rsid w:val="00756449"/>
    <w:rsid w:val="00757130"/>
    <w:rsid w:val="0075789D"/>
    <w:rsid w:val="00757C61"/>
    <w:rsid w:val="0076092F"/>
    <w:rsid w:val="00761A3C"/>
    <w:rsid w:val="00762105"/>
    <w:rsid w:val="00762B9C"/>
    <w:rsid w:val="00763424"/>
    <w:rsid w:val="007651EE"/>
    <w:rsid w:val="0076538E"/>
    <w:rsid w:val="007659E0"/>
    <w:rsid w:val="00767988"/>
    <w:rsid w:val="00770773"/>
    <w:rsid w:val="007709CE"/>
    <w:rsid w:val="007709EA"/>
    <w:rsid w:val="00770F04"/>
    <w:rsid w:val="0077213C"/>
    <w:rsid w:val="00772429"/>
    <w:rsid w:val="007727AC"/>
    <w:rsid w:val="00773B8D"/>
    <w:rsid w:val="00774397"/>
    <w:rsid w:val="007762A7"/>
    <w:rsid w:val="00776F3A"/>
    <w:rsid w:val="0077781B"/>
    <w:rsid w:val="00777FCE"/>
    <w:rsid w:val="007807E7"/>
    <w:rsid w:val="00781E61"/>
    <w:rsid w:val="00782D21"/>
    <w:rsid w:val="00783FD6"/>
    <w:rsid w:val="007841CE"/>
    <w:rsid w:val="00784EF8"/>
    <w:rsid w:val="0078723C"/>
    <w:rsid w:val="0079065B"/>
    <w:rsid w:val="00791242"/>
    <w:rsid w:val="00791F18"/>
    <w:rsid w:val="00792898"/>
    <w:rsid w:val="00796D38"/>
    <w:rsid w:val="0079772F"/>
    <w:rsid w:val="00797E0C"/>
    <w:rsid w:val="007A0AE3"/>
    <w:rsid w:val="007A1C17"/>
    <w:rsid w:val="007A1DE6"/>
    <w:rsid w:val="007A256F"/>
    <w:rsid w:val="007A53D4"/>
    <w:rsid w:val="007A626A"/>
    <w:rsid w:val="007A651A"/>
    <w:rsid w:val="007A7EA0"/>
    <w:rsid w:val="007A7F56"/>
    <w:rsid w:val="007B0049"/>
    <w:rsid w:val="007B06E0"/>
    <w:rsid w:val="007B0A81"/>
    <w:rsid w:val="007B0B12"/>
    <w:rsid w:val="007B1BF6"/>
    <w:rsid w:val="007B2108"/>
    <w:rsid w:val="007B28A9"/>
    <w:rsid w:val="007B2E4B"/>
    <w:rsid w:val="007B34EF"/>
    <w:rsid w:val="007B56E8"/>
    <w:rsid w:val="007B6295"/>
    <w:rsid w:val="007B70C3"/>
    <w:rsid w:val="007B7896"/>
    <w:rsid w:val="007B7C23"/>
    <w:rsid w:val="007C05C0"/>
    <w:rsid w:val="007C1ECB"/>
    <w:rsid w:val="007C24BD"/>
    <w:rsid w:val="007C347C"/>
    <w:rsid w:val="007C4824"/>
    <w:rsid w:val="007C5760"/>
    <w:rsid w:val="007C703C"/>
    <w:rsid w:val="007D14C4"/>
    <w:rsid w:val="007D1F0D"/>
    <w:rsid w:val="007D38BD"/>
    <w:rsid w:val="007D3B5B"/>
    <w:rsid w:val="007D56B1"/>
    <w:rsid w:val="007D7957"/>
    <w:rsid w:val="007E2084"/>
    <w:rsid w:val="007E5350"/>
    <w:rsid w:val="007E61CC"/>
    <w:rsid w:val="007E73A6"/>
    <w:rsid w:val="007E75BE"/>
    <w:rsid w:val="007F07C0"/>
    <w:rsid w:val="007F401A"/>
    <w:rsid w:val="007F40BA"/>
    <w:rsid w:val="007F43F1"/>
    <w:rsid w:val="007F492E"/>
    <w:rsid w:val="007F79FE"/>
    <w:rsid w:val="00800F59"/>
    <w:rsid w:val="008032E3"/>
    <w:rsid w:val="0080333B"/>
    <w:rsid w:val="008077CA"/>
    <w:rsid w:val="00811589"/>
    <w:rsid w:val="00813CB3"/>
    <w:rsid w:val="008142DE"/>
    <w:rsid w:val="0081499D"/>
    <w:rsid w:val="00814E9C"/>
    <w:rsid w:val="00815209"/>
    <w:rsid w:val="00815385"/>
    <w:rsid w:val="00815842"/>
    <w:rsid w:val="008177F7"/>
    <w:rsid w:val="00817F49"/>
    <w:rsid w:val="00820413"/>
    <w:rsid w:val="00821A53"/>
    <w:rsid w:val="00824AA8"/>
    <w:rsid w:val="00824AE7"/>
    <w:rsid w:val="0082565A"/>
    <w:rsid w:val="00826A0F"/>
    <w:rsid w:val="00830266"/>
    <w:rsid w:val="00831012"/>
    <w:rsid w:val="008316CB"/>
    <w:rsid w:val="00831D28"/>
    <w:rsid w:val="00831DD3"/>
    <w:rsid w:val="00832147"/>
    <w:rsid w:val="008326A6"/>
    <w:rsid w:val="0083436B"/>
    <w:rsid w:val="00834378"/>
    <w:rsid w:val="008343A3"/>
    <w:rsid w:val="00834A8A"/>
    <w:rsid w:val="00834B67"/>
    <w:rsid w:val="00835598"/>
    <w:rsid w:val="0083615D"/>
    <w:rsid w:val="00837665"/>
    <w:rsid w:val="00841A0C"/>
    <w:rsid w:val="0084239D"/>
    <w:rsid w:val="00842AB1"/>
    <w:rsid w:val="00847348"/>
    <w:rsid w:val="008504D4"/>
    <w:rsid w:val="008508EF"/>
    <w:rsid w:val="0085140F"/>
    <w:rsid w:val="00856578"/>
    <w:rsid w:val="00856718"/>
    <w:rsid w:val="00856A82"/>
    <w:rsid w:val="0086197E"/>
    <w:rsid w:val="00862B38"/>
    <w:rsid w:val="00862C8A"/>
    <w:rsid w:val="008633F6"/>
    <w:rsid w:val="00863789"/>
    <w:rsid w:val="00863BA5"/>
    <w:rsid w:val="00863D40"/>
    <w:rsid w:val="00863F3B"/>
    <w:rsid w:val="00864218"/>
    <w:rsid w:val="0086477F"/>
    <w:rsid w:val="008703F7"/>
    <w:rsid w:val="0087043A"/>
    <w:rsid w:val="00872CD7"/>
    <w:rsid w:val="00874920"/>
    <w:rsid w:val="00874B5F"/>
    <w:rsid w:val="00874BE9"/>
    <w:rsid w:val="00876D05"/>
    <w:rsid w:val="00876DFD"/>
    <w:rsid w:val="0088059D"/>
    <w:rsid w:val="00880F91"/>
    <w:rsid w:val="00882FDF"/>
    <w:rsid w:val="00883597"/>
    <w:rsid w:val="00885DEE"/>
    <w:rsid w:val="0088759B"/>
    <w:rsid w:val="00891BF3"/>
    <w:rsid w:val="008935F0"/>
    <w:rsid w:val="0089454E"/>
    <w:rsid w:val="0089459A"/>
    <w:rsid w:val="008957EB"/>
    <w:rsid w:val="00895A87"/>
    <w:rsid w:val="00896F88"/>
    <w:rsid w:val="00897096"/>
    <w:rsid w:val="00897143"/>
    <w:rsid w:val="0089776A"/>
    <w:rsid w:val="00897951"/>
    <w:rsid w:val="008A085F"/>
    <w:rsid w:val="008A0A5E"/>
    <w:rsid w:val="008A0BE5"/>
    <w:rsid w:val="008A0DB5"/>
    <w:rsid w:val="008A1F01"/>
    <w:rsid w:val="008A311B"/>
    <w:rsid w:val="008A350F"/>
    <w:rsid w:val="008A54B5"/>
    <w:rsid w:val="008A60A5"/>
    <w:rsid w:val="008A68FC"/>
    <w:rsid w:val="008A7108"/>
    <w:rsid w:val="008B238C"/>
    <w:rsid w:val="008B3F8B"/>
    <w:rsid w:val="008B4325"/>
    <w:rsid w:val="008B5043"/>
    <w:rsid w:val="008B534D"/>
    <w:rsid w:val="008C08F2"/>
    <w:rsid w:val="008C09A0"/>
    <w:rsid w:val="008C15A5"/>
    <w:rsid w:val="008C244F"/>
    <w:rsid w:val="008C28B1"/>
    <w:rsid w:val="008C3551"/>
    <w:rsid w:val="008C3ACF"/>
    <w:rsid w:val="008C3EEE"/>
    <w:rsid w:val="008C41D6"/>
    <w:rsid w:val="008C505A"/>
    <w:rsid w:val="008C58BF"/>
    <w:rsid w:val="008C7CA7"/>
    <w:rsid w:val="008D0792"/>
    <w:rsid w:val="008D0A23"/>
    <w:rsid w:val="008D0B6B"/>
    <w:rsid w:val="008D1333"/>
    <w:rsid w:val="008D147F"/>
    <w:rsid w:val="008D1968"/>
    <w:rsid w:val="008D43B3"/>
    <w:rsid w:val="008D46C0"/>
    <w:rsid w:val="008D4E28"/>
    <w:rsid w:val="008D4F67"/>
    <w:rsid w:val="008D66B9"/>
    <w:rsid w:val="008D7BD9"/>
    <w:rsid w:val="008E0052"/>
    <w:rsid w:val="008E2E38"/>
    <w:rsid w:val="008E4859"/>
    <w:rsid w:val="008E4F8C"/>
    <w:rsid w:val="008E7713"/>
    <w:rsid w:val="008E7C64"/>
    <w:rsid w:val="008F0559"/>
    <w:rsid w:val="008F10E6"/>
    <w:rsid w:val="008F1541"/>
    <w:rsid w:val="008F1548"/>
    <w:rsid w:val="008F16DC"/>
    <w:rsid w:val="008F1DC9"/>
    <w:rsid w:val="008F29A2"/>
    <w:rsid w:val="008F29E0"/>
    <w:rsid w:val="008F2C2B"/>
    <w:rsid w:val="008F49C0"/>
    <w:rsid w:val="008F4A19"/>
    <w:rsid w:val="008F5FE6"/>
    <w:rsid w:val="008F63D5"/>
    <w:rsid w:val="008F706A"/>
    <w:rsid w:val="008F779B"/>
    <w:rsid w:val="008F7B98"/>
    <w:rsid w:val="008F7D17"/>
    <w:rsid w:val="009013EA"/>
    <w:rsid w:val="00902786"/>
    <w:rsid w:val="0090296A"/>
    <w:rsid w:val="00902CB7"/>
    <w:rsid w:val="00902E03"/>
    <w:rsid w:val="00903149"/>
    <w:rsid w:val="00904AD4"/>
    <w:rsid w:val="00904C0F"/>
    <w:rsid w:val="0090508D"/>
    <w:rsid w:val="00905423"/>
    <w:rsid w:val="0090621A"/>
    <w:rsid w:val="00910201"/>
    <w:rsid w:val="00910BDA"/>
    <w:rsid w:val="0091177A"/>
    <w:rsid w:val="0091442C"/>
    <w:rsid w:val="0091457F"/>
    <w:rsid w:val="00914618"/>
    <w:rsid w:val="0091557B"/>
    <w:rsid w:val="009166A3"/>
    <w:rsid w:val="00916AC8"/>
    <w:rsid w:val="00916F8B"/>
    <w:rsid w:val="0092004C"/>
    <w:rsid w:val="00920646"/>
    <w:rsid w:val="009218CF"/>
    <w:rsid w:val="00922063"/>
    <w:rsid w:val="00924312"/>
    <w:rsid w:val="009252D3"/>
    <w:rsid w:val="00927714"/>
    <w:rsid w:val="00927A66"/>
    <w:rsid w:val="0093070D"/>
    <w:rsid w:val="00930B8A"/>
    <w:rsid w:val="0093215B"/>
    <w:rsid w:val="00932341"/>
    <w:rsid w:val="0093386A"/>
    <w:rsid w:val="00934269"/>
    <w:rsid w:val="009358B4"/>
    <w:rsid w:val="009360C1"/>
    <w:rsid w:val="00937938"/>
    <w:rsid w:val="00937EE0"/>
    <w:rsid w:val="00940049"/>
    <w:rsid w:val="00942014"/>
    <w:rsid w:val="009431F7"/>
    <w:rsid w:val="00944352"/>
    <w:rsid w:val="00945D35"/>
    <w:rsid w:val="00950DA2"/>
    <w:rsid w:val="00951ACE"/>
    <w:rsid w:val="00952D87"/>
    <w:rsid w:val="00952FF6"/>
    <w:rsid w:val="009538E4"/>
    <w:rsid w:val="00953A79"/>
    <w:rsid w:val="00953BA1"/>
    <w:rsid w:val="0095409E"/>
    <w:rsid w:val="00954965"/>
    <w:rsid w:val="00954A68"/>
    <w:rsid w:val="00955409"/>
    <w:rsid w:val="00956D2D"/>
    <w:rsid w:val="009606AB"/>
    <w:rsid w:val="00961970"/>
    <w:rsid w:val="00961AE5"/>
    <w:rsid w:val="00962DD5"/>
    <w:rsid w:val="00964476"/>
    <w:rsid w:val="00964BDA"/>
    <w:rsid w:val="00964F0F"/>
    <w:rsid w:val="00965468"/>
    <w:rsid w:val="00965C65"/>
    <w:rsid w:val="0096765C"/>
    <w:rsid w:val="009703A8"/>
    <w:rsid w:val="00970661"/>
    <w:rsid w:val="00970964"/>
    <w:rsid w:val="00970D5D"/>
    <w:rsid w:val="00971A5F"/>
    <w:rsid w:val="00973076"/>
    <w:rsid w:val="00975541"/>
    <w:rsid w:val="00975C63"/>
    <w:rsid w:val="00975ED9"/>
    <w:rsid w:val="00977535"/>
    <w:rsid w:val="0098013A"/>
    <w:rsid w:val="009803A8"/>
    <w:rsid w:val="009807A8"/>
    <w:rsid w:val="00981ED9"/>
    <w:rsid w:val="00982321"/>
    <w:rsid w:val="00982C88"/>
    <w:rsid w:val="009839E4"/>
    <w:rsid w:val="00983C07"/>
    <w:rsid w:val="00984EE6"/>
    <w:rsid w:val="009866C9"/>
    <w:rsid w:val="00986D73"/>
    <w:rsid w:val="00986F24"/>
    <w:rsid w:val="00987024"/>
    <w:rsid w:val="009871D2"/>
    <w:rsid w:val="0098775C"/>
    <w:rsid w:val="009907CB"/>
    <w:rsid w:val="00992A94"/>
    <w:rsid w:val="0099377D"/>
    <w:rsid w:val="00994494"/>
    <w:rsid w:val="009963CE"/>
    <w:rsid w:val="009A0C06"/>
    <w:rsid w:val="009A0D23"/>
    <w:rsid w:val="009A198B"/>
    <w:rsid w:val="009A1F33"/>
    <w:rsid w:val="009A2348"/>
    <w:rsid w:val="009A3431"/>
    <w:rsid w:val="009A4548"/>
    <w:rsid w:val="009A4CC1"/>
    <w:rsid w:val="009A7FED"/>
    <w:rsid w:val="009B0D49"/>
    <w:rsid w:val="009B12C1"/>
    <w:rsid w:val="009B3A0C"/>
    <w:rsid w:val="009B3B0F"/>
    <w:rsid w:val="009B5734"/>
    <w:rsid w:val="009B7477"/>
    <w:rsid w:val="009B7FAB"/>
    <w:rsid w:val="009C00CA"/>
    <w:rsid w:val="009C0A1C"/>
    <w:rsid w:val="009C0F4D"/>
    <w:rsid w:val="009C1586"/>
    <w:rsid w:val="009C3B2C"/>
    <w:rsid w:val="009C440A"/>
    <w:rsid w:val="009C4520"/>
    <w:rsid w:val="009C4E51"/>
    <w:rsid w:val="009C63CD"/>
    <w:rsid w:val="009C648D"/>
    <w:rsid w:val="009C660B"/>
    <w:rsid w:val="009C6F4A"/>
    <w:rsid w:val="009C701C"/>
    <w:rsid w:val="009D1428"/>
    <w:rsid w:val="009D1E51"/>
    <w:rsid w:val="009D2173"/>
    <w:rsid w:val="009D29AC"/>
    <w:rsid w:val="009D3A2D"/>
    <w:rsid w:val="009D58D6"/>
    <w:rsid w:val="009D75CA"/>
    <w:rsid w:val="009E0C25"/>
    <w:rsid w:val="009E1A00"/>
    <w:rsid w:val="009E31A9"/>
    <w:rsid w:val="009E686A"/>
    <w:rsid w:val="009E6888"/>
    <w:rsid w:val="009F0A99"/>
    <w:rsid w:val="009F31BA"/>
    <w:rsid w:val="009F335F"/>
    <w:rsid w:val="009F5620"/>
    <w:rsid w:val="009F57AA"/>
    <w:rsid w:val="009F60E2"/>
    <w:rsid w:val="009F700F"/>
    <w:rsid w:val="009F742B"/>
    <w:rsid w:val="009F78B9"/>
    <w:rsid w:val="00A02A31"/>
    <w:rsid w:val="00A03AF5"/>
    <w:rsid w:val="00A0760D"/>
    <w:rsid w:val="00A07EEF"/>
    <w:rsid w:val="00A10D82"/>
    <w:rsid w:val="00A11B54"/>
    <w:rsid w:val="00A1220C"/>
    <w:rsid w:val="00A13828"/>
    <w:rsid w:val="00A142CF"/>
    <w:rsid w:val="00A1454F"/>
    <w:rsid w:val="00A16059"/>
    <w:rsid w:val="00A161BD"/>
    <w:rsid w:val="00A1646D"/>
    <w:rsid w:val="00A16C4C"/>
    <w:rsid w:val="00A17C18"/>
    <w:rsid w:val="00A208A5"/>
    <w:rsid w:val="00A22254"/>
    <w:rsid w:val="00A23F9A"/>
    <w:rsid w:val="00A2506E"/>
    <w:rsid w:val="00A254D1"/>
    <w:rsid w:val="00A26764"/>
    <w:rsid w:val="00A26C4D"/>
    <w:rsid w:val="00A26CD6"/>
    <w:rsid w:val="00A30264"/>
    <w:rsid w:val="00A30933"/>
    <w:rsid w:val="00A3209F"/>
    <w:rsid w:val="00A32E55"/>
    <w:rsid w:val="00A33199"/>
    <w:rsid w:val="00A33271"/>
    <w:rsid w:val="00A35562"/>
    <w:rsid w:val="00A35BF2"/>
    <w:rsid w:val="00A429DB"/>
    <w:rsid w:val="00A4313C"/>
    <w:rsid w:val="00A43E08"/>
    <w:rsid w:val="00A44336"/>
    <w:rsid w:val="00A446B9"/>
    <w:rsid w:val="00A45639"/>
    <w:rsid w:val="00A45F0C"/>
    <w:rsid w:val="00A469E4"/>
    <w:rsid w:val="00A46E1C"/>
    <w:rsid w:val="00A50218"/>
    <w:rsid w:val="00A50745"/>
    <w:rsid w:val="00A50C8A"/>
    <w:rsid w:val="00A516F9"/>
    <w:rsid w:val="00A5273E"/>
    <w:rsid w:val="00A528C3"/>
    <w:rsid w:val="00A53685"/>
    <w:rsid w:val="00A53A65"/>
    <w:rsid w:val="00A53D2F"/>
    <w:rsid w:val="00A5491E"/>
    <w:rsid w:val="00A5554E"/>
    <w:rsid w:val="00A57B38"/>
    <w:rsid w:val="00A57B64"/>
    <w:rsid w:val="00A622C1"/>
    <w:rsid w:val="00A6260C"/>
    <w:rsid w:val="00A62BE1"/>
    <w:rsid w:val="00A63465"/>
    <w:rsid w:val="00A636F6"/>
    <w:rsid w:val="00A63F68"/>
    <w:rsid w:val="00A64045"/>
    <w:rsid w:val="00A646BC"/>
    <w:rsid w:val="00A66153"/>
    <w:rsid w:val="00A66566"/>
    <w:rsid w:val="00A66D33"/>
    <w:rsid w:val="00A71AE9"/>
    <w:rsid w:val="00A7239A"/>
    <w:rsid w:val="00A72475"/>
    <w:rsid w:val="00A7315F"/>
    <w:rsid w:val="00A73368"/>
    <w:rsid w:val="00A7347E"/>
    <w:rsid w:val="00A737F5"/>
    <w:rsid w:val="00A760AE"/>
    <w:rsid w:val="00A7656F"/>
    <w:rsid w:val="00A82B91"/>
    <w:rsid w:val="00A83E8F"/>
    <w:rsid w:val="00A84397"/>
    <w:rsid w:val="00A84755"/>
    <w:rsid w:val="00A87990"/>
    <w:rsid w:val="00A90E15"/>
    <w:rsid w:val="00A92607"/>
    <w:rsid w:val="00A93061"/>
    <w:rsid w:val="00A93848"/>
    <w:rsid w:val="00A93B60"/>
    <w:rsid w:val="00A95143"/>
    <w:rsid w:val="00A95942"/>
    <w:rsid w:val="00A97443"/>
    <w:rsid w:val="00AA1014"/>
    <w:rsid w:val="00AA1ECC"/>
    <w:rsid w:val="00AA3301"/>
    <w:rsid w:val="00AA5334"/>
    <w:rsid w:val="00AA62B8"/>
    <w:rsid w:val="00AA7151"/>
    <w:rsid w:val="00AA7518"/>
    <w:rsid w:val="00AA7650"/>
    <w:rsid w:val="00AB1211"/>
    <w:rsid w:val="00AB1344"/>
    <w:rsid w:val="00AB17DA"/>
    <w:rsid w:val="00AB1DF9"/>
    <w:rsid w:val="00AB4BD3"/>
    <w:rsid w:val="00AB4EAF"/>
    <w:rsid w:val="00AB6A1D"/>
    <w:rsid w:val="00AB7BAC"/>
    <w:rsid w:val="00AB7F3A"/>
    <w:rsid w:val="00AC00B4"/>
    <w:rsid w:val="00AC00C4"/>
    <w:rsid w:val="00AC0BBE"/>
    <w:rsid w:val="00AC16C9"/>
    <w:rsid w:val="00AC18A2"/>
    <w:rsid w:val="00AC240F"/>
    <w:rsid w:val="00AC2517"/>
    <w:rsid w:val="00AC29DC"/>
    <w:rsid w:val="00AC3BD8"/>
    <w:rsid w:val="00AC43E0"/>
    <w:rsid w:val="00AC45D6"/>
    <w:rsid w:val="00AC4633"/>
    <w:rsid w:val="00AC5195"/>
    <w:rsid w:val="00AC6DCE"/>
    <w:rsid w:val="00AC7908"/>
    <w:rsid w:val="00AC7D52"/>
    <w:rsid w:val="00AD084D"/>
    <w:rsid w:val="00AD22F7"/>
    <w:rsid w:val="00AD2FEE"/>
    <w:rsid w:val="00AD3A1F"/>
    <w:rsid w:val="00AD4743"/>
    <w:rsid w:val="00AD5495"/>
    <w:rsid w:val="00AD5F44"/>
    <w:rsid w:val="00AD63DB"/>
    <w:rsid w:val="00AD663D"/>
    <w:rsid w:val="00AD6C13"/>
    <w:rsid w:val="00AE0904"/>
    <w:rsid w:val="00AE5ABF"/>
    <w:rsid w:val="00AE61A5"/>
    <w:rsid w:val="00AE73FF"/>
    <w:rsid w:val="00AE78C7"/>
    <w:rsid w:val="00AF2CEA"/>
    <w:rsid w:val="00AF4301"/>
    <w:rsid w:val="00AF675A"/>
    <w:rsid w:val="00AF7C06"/>
    <w:rsid w:val="00B0037C"/>
    <w:rsid w:val="00B009C2"/>
    <w:rsid w:val="00B0190C"/>
    <w:rsid w:val="00B01E9E"/>
    <w:rsid w:val="00B03393"/>
    <w:rsid w:val="00B039CA"/>
    <w:rsid w:val="00B03AA2"/>
    <w:rsid w:val="00B03F28"/>
    <w:rsid w:val="00B049C4"/>
    <w:rsid w:val="00B06492"/>
    <w:rsid w:val="00B071C1"/>
    <w:rsid w:val="00B108AC"/>
    <w:rsid w:val="00B10F6C"/>
    <w:rsid w:val="00B117D5"/>
    <w:rsid w:val="00B12AB7"/>
    <w:rsid w:val="00B14080"/>
    <w:rsid w:val="00B15A90"/>
    <w:rsid w:val="00B162A7"/>
    <w:rsid w:val="00B16E15"/>
    <w:rsid w:val="00B20034"/>
    <w:rsid w:val="00B2011C"/>
    <w:rsid w:val="00B20239"/>
    <w:rsid w:val="00B20385"/>
    <w:rsid w:val="00B20E20"/>
    <w:rsid w:val="00B2330B"/>
    <w:rsid w:val="00B241B6"/>
    <w:rsid w:val="00B241CB"/>
    <w:rsid w:val="00B245CE"/>
    <w:rsid w:val="00B2496B"/>
    <w:rsid w:val="00B255AD"/>
    <w:rsid w:val="00B257A6"/>
    <w:rsid w:val="00B2669B"/>
    <w:rsid w:val="00B26C23"/>
    <w:rsid w:val="00B26E86"/>
    <w:rsid w:val="00B27693"/>
    <w:rsid w:val="00B27857"/>
    <w:rsid w:val="00B27AB3"/>
    <w:rsid w:val="00B27D78"/>
    <w:rsid w:val="00B305DB"/>
    <w:rsid w:val="00B306F4"/>
    <w:rsid w:val="00B32598"/>
    <w:rsid w:val="00B32CBB"/>
    <w:rsid w:val="00B342FB"/>
    <w:rsid w:val="00B34707"/>
    <w:rsid w:val="00B34F05"/>
    <w:rsid w:val="00B3664D"/>
    <w:rsid w:val="00B3709F"/>
    <w:rsid w:val="00B40317"/>
    <w:rsid w:val="00B40F68"/>
    <w:rsid w:val="00B42301"/>
    <w:rsid w:val="00B42344"/>
    <w:rsid w:val="00B42BEB"/>
    <w:rsid w:val="00B42DDE"/>
    <w:rsid w:val="00B4515A"/>
    <w:rsid w:val="00B45DE2"/>
    <w:rsid w:val="00B47208"/>
    <w:rsid w:val="00B4731C"/>
    <w:rsid w:val="00B500F2"/>
    <w:rsid w:val="00B5126C"/>
    <w:rsid w:val="00B5128B"/>
    <w:rsid w:val="00B52DDD"/>
    <w:rsid w:val="00B52FC0"/>
    <w:rsid w:val="00B537BC"/>
    <w:rsid w:val="00B5399A"/>
    <w:rsid w:val="00B53FE7"/>
    <w:rsid w:val="00B54F6C"/>
    <w:rsid w:val="00B5510D"/>
    <w:rsid w:val="00B55521"/>
    <w:rsid w:val="00B572A8"/>
    <w:rsid w:val="00B57D15"/>
    <w:rsid w:val="00B6025D"/>
    <w:rsid w:val="00B6063D"/>
    <w:rsid w:val="00B61ED0"/>
    <w:rsid w:val="00B62DF2"/>
    <w:rsid w:val="00B63659"/>
    <w:rsid w:val="00B636D0"/>
    <w:rsid w:val="00B64901"/>
    <w:rsid w:val="00B660DC"/>
    <w:rsid w:val="00B66274"/>
    <w:rsid w:val="00B667BE"/>
    <w:rsid w:val="00B6680D"/>
    <w:rsid w:val="00B6750A"/>
    <w:rsid w:val="00B67860"/>
    <w:rsid w:val="00B67B29"/>
    <w:rsid w:val="00B71C2D"/>
    <w:rsid w:val="00B720AF"/>
    <w:rsid w:val="00B723AC"/>
    <w:rsid w:val="00B72A66"/>
    <w:rsid w:val="00B73CEC"/>
    <w:rsid w:val="00B75F35"/>
    <w:rsid w:val="00B76CA5"/>
    <w:rsid w:val="00B77244"/>
    <w:rsid w:val="00B77BCC"/>
    <w:rsid w:val="00B77E84"/>
    <w:rsid w:val="00B805E3"/>
    <w:rsid w:val="00B80963"/>
    <w:rsid w:val="00B80CE3"/>
    <w:rsid w:val="00B80E52"/>
    <w:rsid w:val="00B81BC8"/>
    <w:rsid w:val="00B81C17"/>
    <w:rsid w:val="00B83DB0"/>
    <w:rsid w:val="00B83FA8"/>
    <w:rsid w:val="00B84F74"/>
    <w:rsid w:val="00B84FAD"/>
    <w:rsid w:val="00B854E7"/>
    <w:rsid w:val="00B870AB"/>
    <w:rsid w:val="00B9002C"/>
    <w:rsid w:val="00B9019F"/>
    <w:rsid w:val="00B901F4"/>
    <w:rsid w:val="00B9030E"/>
    <w:rsid w:val="00B90338"/>
    <w:rsid w:val="00B9123D"/>
    <w:rsid w:val="00B91E5B"/>
    <w:rsid w:val="00B921B2"/>
    <w:rsid w:val="00B92694"/>
    <w:rsid w:val="00B93D6C"/>
    <w:rsid w:val="00B940F5"/>
    <w:rsid w:val="00B94C67"/>
    <w:rsid w:val="00B970AB"/>
    <w:rsid w:val="00B971AC"/>
    <w:rsid w:val="00B97C95"/>
    <w:rsid w:val="00BA0203"/>
    <w:rsid w:val="00BA2FF4"/>
    <w:rsid w:val="00BA3861"/>
    <w:rsid w:val="00BA3D89"/>
    <w:rsid w:val="00BA5296"/>
    <w:rsid w:val="00BA5595"/>
    <w:rsid w:val="00BA59A8"/>
    <w:rsid w:val="00BA67D0"/>
    <w:rsid w:val="00BB2062"/>
    <w:rsid w:val="00BB497A"/>
    <w:rsid w:val="00BB4E28"/>
    <w:rsid w:val="00BB5FCD"/>
    <w:rsid w:val="00BB74DE"/>
    <w:rsid w:val="00BC0BBD"/>
    <w:rsid w:val="00BC1D18"/>
    <w:rsid w:val="00BC2370"/>
    <w:rsid w:val="00BC29FB"/>
    <w:rsid w:val="00BC2A3E"/>
    <w:rsid w:val="00BC2A80"/>
    <w:rsid w:val="00BC3813"/>
    <w:rsid w:val="00BC4595"/>
    <w:rsid w:val="00BC5301"/>
    <w:rsid w:val="00BC723B"/>
    <w:rsid w:val="00BC73A4"/>
    <w:rsid w:val="00BC7D0E"/>
    <w:rsid w:val="00BD0E02"/>
    <w:rsid w:val="00BD2235"/>
    <w:rsid w:val="00BD265C"/>
    <w:rsid w:val="00BD2902"/>
    <w:rsid w:val="00BD351A"/>
    <w:rsid w:val="00BD352C"/>
    <w:rsid w:val="00BD36F2"/>
    <w:rsid w:val="00BD3FE7"/>
    <w:rsid w:val="00BD491C"/>
    <w:rsid w:val="00BD4ECB"/>
    <w:rsid w:val="00BD5B5C"/>
    <w:rsid w:val="00BD6D3A"/>
    <w:rsid w:val="00BD77B8"/>
    <w:rsid w:val="00BE125B"/>
    <w:rsid w:val="00BE1AE2"/>
    <w:rsid w:val="00BE2770"/>
    <w:rsid w:val="00BE3785"/>
    <w:rsid w:val="00BE5064"/>
    <w:rsid w:val="00BE7C79"/>
    <w:rsid w:val="00BF0D9B"/>
    <w:rsid w:val="00BF1934"/>
    <w:rsid w:val="00BF26B5"/>
    <w:rsid w:val="00BF2F38"/>
    <w:rsid w:val="00BF38F3"/>
    <w:rsid w:val="00BF51CB"/>
    <w:rsid w:val="00BF5D0C"/>
    <w:rsid w:val="00BF5DBA"/>
    <w:rsid w:val="00BF6626"/>
    <w:rsid w:val="00BF72A5"/>
    <w:rsid w:val="00C04495"/>
    <w:rsid w:val="00C05ACF"/>
    <w:rsid w:val="00C06152"/>
    <w:rsid w:val="00C068A0"/>
    <w:rsid w:val="00C06F88"/>
    <w:rsid w:val="00C07F7D"/>
    <w:rsid w:val="00C10FD8"/>
    <w:rsid w:val="00C1261F"/>
    <w:rsid w:val="00C13A41"/>
    <w:rsid w:val="00C171E7"/>
    <w:rsid w:val="00C17CF7"/>
    <w:rsid w:val="00C20121"/>
    <w:rsid w:val="00C2164D"/>
    <w:rsid w:val="00C21D90"/>
    <w:rsid w:val="00C22576"/>
    <w:rsid w:val="00C22BAF"/>
    <w:rsid w:val="00C248CF"/>
    <w:rsid w:val="00C24D24"/>
    <w:rsid w:val="00C25CB2"/>
    <w:rsid w:val="00C32FF1"/>
    <w:rsid w:val="00C345AC"/>
    <w:rsid w:val="00C34A9B"/>
    <w:rsid w:val="00C36CC5"/>
    <w:rsid w:val="00C37849"/>
    <w:rsid w:val="00C378B1"/>
    <w:rsid w:val="00C40B2D"/>
    <w:rsid w:val="00C40F9B"/>
    <w:rsid w:val="00C41A02"/>
    <w:rsid w:val="00C42228"/>
    <w:rsid w:val="00C422CF"/>
    <w:rsid w:val="00C42922"/>
    <w:rsid w:val="00C43887"/>
    <w:rsid w:val="00C44C5A"/>
    <w:rsid w:val="00C44E9B"/>
    <w:rsid w:val="00C45195"/>
    <w:rsid w:val="00C4636C"/>
    <w:rsid w:val="00C477BF"/>
    <w:rsid w:val="00C47E1C"/>
    <w:rsid w:val="00C5124F"/>
    <w:rsid w:val="00C518D4"/>
    <w:rsid w:val="00C519A5"/>
    <w:rsid w:val="00C5243F"/>
    <w:rsid w:val="00C527B4"/>
    <w:rsid w:val="00C52F94"/>
    <w:rsid w:val="00C5341E"/>
    <w:rsid w:val="00C5358E"/>
    <w:rsid w:val="00C53BA2"/>
    <w:rsid w:val="00C540C9"/>
    <w:rsid w:val="00C55096"/>
    <w:rsid w:val="00C55B89"/>
    <w:rsid w:val="00C56BAF"/>
    <w:rsid w:val="00C60DB2"/>
    <w:rsid w:val="00C613FD"/>
    <w:rsid w:val="00C61B9F"/>
    <w:rsid w:val="00C62BA1"/>
    <w:rsid w:val="00C63DF7"/>
    <w:rsid w:val="00C64DDD"/>
    <w:rsid w:val="00C64E81"/>
    <w:rsid w:val="00C64FD6"/>
    <w:rsid w:val="00C6551A"/>
    <w:rsid w:val="00C6616A"/>
    <w:rsid w:val="00C67EF0"/>
    <w:rsid w:val="00C706C6"/>
    <w:rsid w:val="00C71AB7"/>
    <w:rsid w:val="00C74DBF"/>
    <w:rsid w:val="00C74DFB"/>
    <w:rsid w:val="00C77308"/>
    <w:rsid w:val="00C80D3A"/>
    <w:rsid w:val="00C82FBF"/>
    <w:rsid w:val="00C87484"/>
    <w:rsid w:val="00C879DF"/>
    <w:rsid w:val="00C900CF"/>
    <w:rsid w:val="00C90514"/>
    <w:rsid w:val="00C911DF"/>
    <w:rsid w:val="00C91C34"/>
    <w:rsid w:val="00C92139"/>
    <w:rsid w:val="00C93550"/>
    <w:rsid w:val="00C93923"/>
    <w:rsid w:val="00C94296"/>
    <w:rsid w:val="00C955B8"/>
    <w:rsid w:val="00C95931"/>
    <w:rsid w:val="00CA162A"/>
    <w:rsid w:val="00CA1B37"/>
    <w:rsid w:val="00CA2003"/>
    <w:rsid w:val="00CA2BA7"/>
    <w:rsid w:val="00CA2D44"/>
    <w:rsid w:val="00CA41F0"/>
    <w:rsid w:val="00CA42E5"/>
    <w:rsid w:val="00CA7E64"/>
    <w:rsid w:val="00CB15A8"/>
    <w:rsid w:val="00CB3210"/>
    <w:rsid w:val="00CB3AD8"/>
    <w:rsid w:val="00CB3BE2"/>
    <w:rsid w:val="00CB5FE9"/>
    <w:rsid w:val="00CC0EDB"/>
    <w:rsid w:val="00CC0F5C"/>
    <w:rsid w:val="00CC2E58"/>
    <w:rsid w:val="00CC4E9B"/>
    <w:rsid w:val="00CC5CE3"/>
    <w:rsid w:val="00CC5E8B"/>
    <w:rsid w:val="00CC6C62"/>
    <w:rsid w:val="00CC715E"/>
    <w:rsid w:val="00CC729F"/>
    <w:rsid w:val="00CC79CE"/>
    <w:rsid w:val="00CC7C2A"/>
    <w:rsid w:val="00CD0668"/>
    <w:rsid w:val="00CD1221"/>
    <w:rsid w:val="00CD1C88"/>
    <w:rsid w:val="00CD301D"/>
    <w:rsid w:val="00CD3601"/>
    <w:rsid w:val="00CD3DF6"/>
    <w:rsid w:val="00CD3F6C"/>
    <w:rsid w:val="00CD43F9"/>
    <w:rsid w:val="00CD4458"/>
    <w:rsid w:val="00CD493F"/>
    <w:rsid w:val="00CD4A93"/>
    <w:rsid w:val="00CD4C05"/>
    <w:rsid w:val="00CD5667"/>
    <w:rsid w:val="00CD6A92"/>
    <w:rsid w:val="00CD7AAC"/>
    <w:rsid w:val="00CE02FE"/>
    <w:rsid w:val="00CE10F0"/>
    <w:rsid w:val="00CE19FE"/>
    <w:rsid w:val="00CE568A"/>
    <w:rsid w:val="00CE5B2F"/>
    <w:rsid w:val="00CE70C1"/>
    <w:rsid w:val="00CE71DE"/>
    <w:rsid w:val="00CF03BC"/>
    <w:rsid w:val="00CF1135"/>
    <w:rsid w:val="00CF21ED"/>
    <w:rsid w:val="00CF239C"/>
    <w:rsid w:val="00CF3A54"/>
    <w:rsid w:val="00CF3BCC"/>
    <w:rsid w:val="00CF438B"/>
    <w:rsid w:val="00CF49C2"/>
    <w:rsid w:val="00CF6B2B"/>
    <w:rsid w:val="00CF7554"/>
    <w:rsid w:val="00D00E22"/>
    <w:rsid w:val="00D017DF"/>
    <w:rsid w:val="00D03557"/>
    <w:rsid w:val="00D0415E"/>
    <w:rsid w:val="00D05864"/>
    <w:rsid w:val="00D07404"/>
    <w:rsid w:val="00D079DC"/>
    <w:rsid w:val="00D14480"/>
    <w:rsid w:val="00D144FA"/>
    <w:rsid w:val="00D15C21"/>
    <w:rsid w:val="00D2026A"/>
    <w:rsid w:val="00D20C6D"/>
    <w:rsid w:val="00D212FD"/>
    <w:rsid w:val="00D22D12"/>
    <w:rsid w:val="00D22E8B"/>
    <w:rsid w:val="00D24040"/>
    <w:rsid w:val="00D244F6"/>
    <w:rsid w:val="00D268BE"/>
    <w:rsid w:val="00D31531"/>
    <w:rsid w:val="00D315DA"/>
    <w:rsid w:val="00D33888"/>
    <w:rsid w:val="00D34DD9"/>
    <w:rsid w:val="00D34F45"/>
    <w:rsid w:val="00D36192"/>
    <w:rsid w:val="00D366CC"/>
    <w:rsid w:val="00D369E8"/>
    <w:rsid w:val="00D37B63"/>
    <w:rsid w:val="00D410A0"/>
    <w:rsid w:val="00D42901"/>
    <w:rsid w:val="00D42FBD"/>
    <w:rsid w:val="00D42FF2"/>
    <w:rsid w:val="00D43535"/>
    <w:rsid w:val="00D43DE2"/>
    <w:rsid w:val="00D43EC7"/>
    <w:rsid w:val="00D4418A"/>
    <w:rsid w:val="00D443BD"/>
    <w:rsid w:val="00D510C5"/>
    <w:rsid w:val="00D514CB"/>
    <w:rsid w:val="00D52DA3"/>
    <w:rsid w:val="00D52EF5"/>
    <w:rsid w:val="00D538EB"/>
    <w:rsid w:val="00D53AB7"/>
    <w:rsid w:val="00D53ECC"/>
    <w:rsid w:val="00D5422F"/>
    <w:rsid w:val="00D5504E"/>
    <w:rsid w:val="00D557D4"/>
    <w:rsid w:val="00D559A3"/>
    <w:rsid w:val="00D55AA5"/>
    <w:rsid w:val="00D56807"/>
    <w:rsid w:val="00D60A54"/>
    <w:rsid w:val="00D60D67"/>
    <w:rsid w:val="00D61F11"/>
    <w:rsid w:val="00D63734"/>
    <w:rsid w:val="00D63B91"/>
    <w:rsid w:val="00D671C8"/>
    <w:rsid w:val="00D7049A"/>
    <w:rsid w:val="00D70640"/>
    <w:rsid w:val="00D725BB"/>
    <w:rsid w:val="00D728A2"/>
    <w:rsid w:val="00D73AC4"/>
    <w:rsid w:val="00D73E64"/>
    <w:rsid w:val="00D74A73"/>
    <w:rsid w:val="00D74C44"/>
    <w:rsid w:val="00D75C9C"/>
    <w:rsid w:val="00D80E85"/>
    <w:rsid w:val="00D80F52"/>
    <w:rsid w:val="00D823BC"/>
    <w:rsid w:val="00D83FB6"/>
    <w:rsid w:val="00D8557F"/>
    <w:rsid w:val="00D85879"/>
    <w:rsid w:val="00D86437"/>
    <w:rsid w:val="00D87D2E"/>
    <w:rsid w:val="00D91390"/>
    <w:rsid w:val="00D9177E"/>
    <w:rsid w:val="00D9254D"/>
    <w:rsid w:val="00D93D72"/>
    <w:rsid w:val="00D9406A"/>
    <w:rsid w:val="00D947FE"/>
    <w:rsid w:val="00D94827"/>
    <w:rsid w:val="00D95100"/>
    <w:rsid w:val="00DA0178"/>
    <w:rsid w:val="00DA01DC"/>
    <w:rsid w:val="00DA09B5"/>
    <w:rsid w:val="00DA0D10"/>
    <w:rsid w:val="00DA46C1"/>
    <w:rsid w:val="00DA4B17"/>
    <w:rsid w:val="00DA5B7B"/>
    <w:rsid w:val="00DB0677"/>
    <w:rsid w:val="00DB2C4A"/>
    <w:rsid w:val="00DB2C70"/>
    <w:rsid w:val="00DB4E9A"/>
    <w:rsid w:val="00DB535C"/>
    <w:rsid w:val="00DB70B3"/>
    <w:rsid w:val="00DB70D2"/>
    <w:rsid w:val="00DB7418"/>
    <w:rsid w:val="00DB7C43"/>
    <w:rsid w:val="00DC0DD7"/>
    <w:rsid w:val="00DC264A"/>
    <w:rsid w:val="00DC491E"/>
    <w:rsid w:val="00DC5620"/>
    <w:rsid w:val="00DC6A50"/>
    <w:rsid w:val="00DC6A86"/>
    <w:rsid w:val="00DC7343"/>
    <w:rsid w:val="00DC781A"/>
    <w:rsid w:val="00DD3361"/>
    <w:rsid w:val="00DD3424"/>
    <w:rsid w:val="00DD7E10"/>
    <w:rsid w:val="00DE04F5"/>
    <w:rsid w:val="00DE2234"/>
    <w:rsid w:val="00DE230B"/>
    <w:rsid w:val="00DE2EA4"/>
    <w:rsid w:val="00DE3138"/>
    <w:rsid w:val="00DE321F"/>
    <w:rsid w:val="00DE35F6"/>
    <w:rsid w:val="00DE3918"/>
    <w:rsid w:val="00DE504B"/>
    <w:rsid w:val="00DE51C6"/>
    <w:rsid w:val="00DE6C1B"/>
    <w:rsid w:val="00DF026E"/>
    <w:rsid w:val="00DF0B1D"/>
    <w:rsid w:val="00DF2134"/>
    <w:rsid w:val="00DF3E31"/>
    <w:rsid w:val="00DF62FE"/>
    <w:rsid w:val="00DF6F40"/>
    <w:rsid w:val="00DF6FBD"/>
    <w:rsid w:val="00DF7393"/>
    <w:rsid w:val="00DF7D21"/>
    <w:rsid w:val="00E03872"/>
    <w:rsid w:val="00E05B40"/>
    <w:rsid w:val="00E0659C"/>
    <w:rsid w:val="00E06BA1"/>
    <w:rsid w:val="00E06DEB"/>
    <w:rsid w:val="00E10037"/>
    <w:rsid w:val="00E106D1"/>
    <w:rsid w:val="00E11F63"/>
    <w:rsid w:val="00E14B61"/>
    <w:rsid w:val="00E1587B"/>
    <w:rsid w:val="00E1595F"/>
    <w:rsid w:val="00E159F7"/>
    <w:rsid w:val="00E1718F"/>
    <w:rsid w:val="00E172BF"/>
    <w:rsid w:val="00E17BC9"/>
    <w:rsid w:val="00E17EEC"/>
    <w:rsid w:val="00E22954"/>
    <w:rsid w:val="00E23135"/>
    <w:rsid w:val="00E23487"/>
    <w:rsid w:val="00E238BF"/>
    <w:rsid w:val="00E246B5"/>
    <w:rsid w:val="00E3051A"/>
    <w:rsid w:val="00E32043"/>
    <w:rsid w:val="00E326B2"/>
    <w:rsid w:val="00E3327B"/>
    <w:rsid w:val="00E34F8D"/>
    <w:rsid w:val="00E35497"/>
    <w:rsid w:val="00E41623"/>
    <w:rsid w:val="00E41F03"/>
    <w:rsid w:val="00E4471B"/>
    <w:rsid w:val="00E45573"/>
    <w:rsid w:val="00E47264"/>
    <w:rsid w:val="00E504DF"/>
    <w:rsid w:val="00E507FE"/>
    <w:rsid w:val="00E50C0D"/>
    <w:rsid w:val="00E52446"/>
    <w:rsid w:val="00E5359D"/>
    <w:rsid w:val="00E54255"/>
    <w:rsid w:val="00E54825"/>
    <w:rsid w:val="00E55954"/>
    <w:rsid w:val="00E5680A"/>
    <w:rsid w:val="00E56E15"/>
    <w:rsid w:val="00E576A9"/>
    <w:rsid w:val="00E57DF2"/>
    <w:rsid w:val="00E57E15"/>
    <w:rsid w:val="00E6008C"/>
    <w:rsid w:val="00E603B4"/>
    <w:rsid w:val="00E604E6"/>
    <w:rsid w:val="00E60623"/>
    <w:rsid w:val="00E6073C"/>
    <w:rsid w:val="00E60827"/>
    <w:rsid w:val="00E61859"/>
    <w:rsid w:val="00E623A7"/>
    <w:rsid w:val="00E62574"/>
    <w:rsid w:val="00E62CCF"/>
    <w:rsid w:val="00E63E62"/>
    <w:rsid w:val="00E64397"/>
    <w:rsid w:val="00E67490"/>
    <w:rsid w:val="00E70D12"/>
    <w:rsid w:val="00E75831"/>
    <w:rsid w:val="00E75D5A"/>
    <w:rsid w:val="00E81812"/>
    <w:rsid w:val="00E82594"/>
    <w:rsid w:val="00E83012"/>
    <w:rsid w:val="00E832A4"/>
    <w:rsid w:val="00E83FA6"/>
    <w:rsid w:val="00E8552F"/>
    <w:rsid w:val="00E85D8B"/>
    <w:rsid w:val="00E91329"/>
    <w:rsid w:val="00E91672"/>
    <w:rsid w:val="00E93766"/>
    <w:rsid w:val="00E93C73"/>
    <w:rsid w:val="00E93DD6"/>
    <w:rsid w:val="00E95572"/>
    <w:rsid w:val="00E9655A"/>
    <w:rsid w:val="00E97790"/>
    <w:rsid w:val="00EA0589"/>
    <w:rsid w:val="00EA0EC1"/>
    <w:rsid w:val="00EA1280"/>
    <w:rsid w:val="00EA1ECC"/>
    <w:rsid w:val="00EA20BD"/>
    <w:rsid w:val="00EA2B9D"/>
    <w:rsid w:val="00EA5829"/>
    <w:rsid w:val="00EA6B96"/>
    <w:rsid w:val="00EA7665"/>
    <w:rsid w:val="00EA7C04"/>
    <w:rsid w:val="00EB1023"/>
    <w:rsid w:val="00EB1DD0"/>
    <w:rsid w:val="00EB3210"/>
    <w:rsid w:val="00EB493D"/>
    <w:rsid w:val="00EB5AE1"/>
    <w:rsid w:val="00EB5D8D"/>
    <w:rsid w:val="00EB6A1F"/>
    <w:rsid w:val="00EB6FC5"/>
    <w:rsid w:val="00EB715D"/>
    <w:rsid w:val="00EB72C4"/>
    <w:rsid w:val="00EB77E4"/>
    <w:rsid w:val="00EC07A2"/>
    <w:rsid w:val="00EC129C"/>
    <w:rsid w:val="00EC2D07"/>
    <w:rsid w:val="00EC2F06"/>
    <w:rsid w:val="00EC3981"/>
    <w:rsid w:val="00EC3C0C"/>
    <w:rsid w:val="00EC3D58"/>
    <w:rsid w:val="00ED103F"/>
    <w:rsid w:val="00ED256C"/>
    <w:rsid w:val="00ED3A85"/>
    <w:rsid w:val="00ED7443"/>
    <w:rsid w:val="00EE09D5"/>
    <w:rsid w:val="00EE1166"/>
    <w:rsid w:val="00EE12CC"/>
    <w:rsid w:val="00EE14DF"/>
    <w:rsid w:val="00EE1792"/>
    <w:rsid w:val="00EE1B68"/>
    <w:rsid w:val="00EE2247"/>
    <w:rsid w:val="00EE2504"/>
    <w:rsid w:val="00EE2B42"/>
    <w:rsid w:val="00EE2C35"/>
    <w:rsid w:val="00EE2C4B"/>
    <w:rsid w:val="00EE2F31"/>
    <w:rsid w:val="00EE2FFA"/>
    <w:rsid w:val="00EE33AD"/>
    <w:rsid w:val="00EE363E"/>
    <w:rsid w:val="00EE46B9"/>
    <w:rsid w:val="00EE4753"/>
    <w:rsid w:val="00EE4FAE"/>
    <w:rsid w:val="00EE54DE"/>
    <w:rsid w:val="00EE5A4D"/>
    <w:rsid w:val="00EE5CDD"/>
    <w:rsid w:val="00EE622C"/>
    <w:rsid w:val="00EE6311"/>
    <w:rsid w:val="00EE6F25"/>
    <w:rsid w:val="00EE7CF5"/>
    <w:rsid w:val="00EF0269"/>
    <w:rsid w:val="00EF0437"/>
    <w:rsid w:val="00EF1C0A"/>
    <w:rsid w:val="00EF2162"/>
    <w:rsid w:val="00EF31E7"/>
    <w:rsid w:val="00EF3E2C"/>
    <w:rsid w:val="00EF3F30"/>
    <w:rsid w:val="00EF6745"/>
    <w:rsid w:val="00EF6FDB"/>
    <w:rsid w:val="00EF7FD8"/>
    <w:rsid w:val="00F00184"/>
    <w:rsid w:val="00F00301"/>
    <w:rsid w:val="00F004CF"/>
    <w:rsid w:val="00F0199B"/>
    <w:rsid w:val="00F01BE8"/>
    <w:rsid w:val="00F01F0F"/>
    <w:rsid w:val="00F02B3E"/>
    <w:rsid w:val="00F0335E"/>
    <w:rsid w:val="00F04DFC"/>
    <w:rsid w:val="00F05009"/>
    <w:rsid w:val="00F06BCF"/>
    <w:rsid w:val="00F07976"/>
    <w:rsid w:val="00F111D3"/>
    <w:rsid w:val="00F12259"/>
    <w:rsid w:val="00F125A4"/>
    <w:rsid w:val="00F127BD"/>
    <w:rsid w:val="00F149A8"/>
    <w:rsid w:val="00F154D6"/>
    <w:rsid w:val="00F16AFA"/>
    <w:rsid w:val="00F16D60"/>
    <w:rsid w:val="00F16FA1"/>
    <w:rsid w:val="00F17354"/>
    <w:rsid w:val="00F17B61"/>
    <w:rsid w:val="00F20E7E"/>
    <w:rsid w:val="00F212CB"/>
    <w:rsid w:val="00F2152B"/>
    <w:rsid w:val="00F223ED"/>
    <w:rsid w:val="00F22402"/>
    <w:rsid w:val="00F23BEB"/>
    <w:rsid w:val="00F2432F"/>
    <w:rsid w:val="00F245DF"/>
    <w:rsid w:val="00F24BE0"/>
    <w:rsid w:val="00F25297"/>
    <w:rsid w:val="00F25B98"/>
    <w:rsid w:val="00F26B72"/>
    <w:rsid w:val="00F2747E"/>
    <w:rsid w:val="00F275E3"/>
    <w:rsid w:val="00F30C2B"/>
    <w:rsid w:val="00F31F0A"/>
    <w:rsid w:val="00F327B6"/>
    <w:rsid w:val="00F32AFC"/>
    <w:rsid w:val="00F33D32"/>
    <w:rsid w:val="00F3402F"/>
    <w:rsid w:val="00F35F2C"/>
    <w:rsid w:val="00F372A6"/>
    <w:rsid w:val="00F374BA"/>
    <w:rsid w:val="00F4004A"/>
    <w:rsid w:val="00F40912"/>
    <w:rsid w:val="00F42747"/>
    <w:rsid w:val="00F451A8"/>
    <w:rsid w:val="00F467BC"/>
    <w:rsid w:val="00F47EDC"/>
    <w:rsid w:val="00F50844"/>
    <w:rsid w:val="00F51C64"/>
    <w:rsid w:val="00F527C6"/>
    <w:rsid w:val="00F53283"/>
    <w:rsid w:val="00F54001"/>
    <w:rsid w:val="00F5458A"/>
    <w:rsid w:val="00F54EA2"/>
    <w:rsid w:val="00F57184"/>
    <w:rsid w:val="00F6104D"/>
    <w:rsid w:val="00F61D6B"/>
    <w:rsid w:val="00F62ECD"/>
    <w:rsid w:val="00F63000"/>
    <w:rsid w:val="00F63271"/>
    <w:rsid w:val="00F63DFA"/>
    <w:rsid w:val="00F65823"/>
    <w:rsid w:val="00F65891"/>
    <w:rsid w:val="00F6606D"/>
    <w:rsid w:val="00F729F1"/>
    <w:rsid w:val="00F73640"/>
    <w:rsid w:val="00F7397B"/>
    <w:rsid w:val="00F73B39"/>
    <w:rsid w:val="00F74B39"/>
    <w:rsid w:val="00F74D6D"/>
    <w:rsid w:val="00F765E0"/>
    <w:rsid w:val="00F77CE5"/>
    <w:rsid w:val="00F812B7"/>
    <w:rsid w:val="00F829E2"/>
    <w:rsid w:val="00F83922"/>
    <w:rsid w:val="00F840A0"/>
    <w:rsid w:val="00F84534"/>
    <w:rsid w:val="00F84DCE"/>
    <w:rsid w:val="00F85859"/>
    <w:rsid w:val="00F87FB3"/>
    <w:rsid w:val="00F93DB5"/>
    <w:rsid w:val="00F93FDC"/>
    <w:rsid w:val="00F94B16"/>
    <w:rsid w:val="00F94E67"/>
    <w:rsid w:val="00F95180"/>
    <w:rsid w:val="00F95505"/>
    <w:rsid w:val="00F959D1"/>
    <w:rsid w:val="00F96005"/>
    <w:rsid w:val="00F96392"/>
    <w:rsid w:val="00FA07E5"/>
    <w:rsid w:val="00FA109F"/>
    <w:rsid w:val="00FA1478"/>
    <w:rsid w:val="00FA19B1"/>
    <w:rsid w:val="00FA28EC"/>
    <w:rsid w:val="00FA370C"/>
    <w:rsid w:val="00FA531C"/>
    <w:rsid w:val="00FA5914"/>
    <w:rsid w:val="00FA7550"/>
    <w:rsid w:val="00FA797A"/>
    <w:rsid w:val="00FA7F4E"/>
    <w:rsid w:val="00FB0ACE"/>
    <w:rsid w:val="00FB0C37"/>
    <w:rsid w:val="00FB20FB"/>
    <w:rsid w:val="00FB210F"/>
    <w:rsid w:val="00FB27DC"/>
    <w:rsid w:val="00FB33EE"/>
    <w:rsid w:val="00FB3848"/>
    <w:rsid w:val="00FB3E62"/>
    <w:rsid w:val="00FB406D"/>
    <w:rsid w:val="00FB58CA"/>
    <w:rsid w:val="00FB5ED5"/>
    <w:rsid w:val="00FB5F02"/>
    <w:rsid w:val="00FB600D"/>
    <w:rsid w:val="00FB7F14"/>
    <w:rsid w:val="00FC1A48"/>
    <w:rsid w:val="00FC27AE"/>
    <w:rsid w:val="00FC2B37"/>
    <w:rsid w:val="00FC5137"/>
    <w:rsid w:val="00FC7BF1"/>
    <w:rsid w:val="00FC7E97"/>
    <w:rsid w:val="00FC7FBA"/>
    <w:rsid w:val="00FD02A7"/>
    <w:rsid w:val="00FD05FB"/>
    <w:rsid w:val="00FD2735"/>
    <w:rsid w:val="00FD3FBE"/>
    <w:rsid w:val="00FD57D7"/>
    <w:rsid w:val="00FD6765"/>
    <w:rsid w:val="00FD6F37"/>
    <w:rsid w:val="00FD74A0"/>
    <w:rsid w:val="00FE044B"/>
    <w:rsid w:val="00FE04D3"/>
    <w:rsid w:val="00FE0D2F"/>
    <w:rsid w:val="00FE27D9"/>
    <w:rsid w:val="00FE343D"/>
    <w:rsid w:val="00FE359E"/>
    <w:rsid w:val="00FE3E95"/>
    <w:rsid w:val="00FE3EE8"/>
    <w:rsid w:val="00FE5357"/>
    <w:rsid w:val="00FE5770"/>
    <w:rsid w:val="00FE6C62"/>
    <w:rsid w:val="00FE6DEE"/>
    <w:rsid w:val="00FF025D"/>
    <w:rsid w:val="00FF08AA"/>
    <w:rsid w:val="00FF0986"/>
    <w:rsid w:val="00FF0B93"/>
    <w:rsid w:val="00FF1232"/>
    <w:rsid w:val="00FF39C5"/>
    <w:rsid w:val="00FF3A0A"/>
    <w:rsid w:val="00FF3FC3"/>
    <w:rsid w:val="00FF4C2B"/>
    <w:rsid w:val="00FF56D3"/>
    <w:rsid w:val="00FF6165"/>
    <w:rsid w:val="00FF620A"/>
    <w:rsid w:val="00FF64FA"/>
    <w:rsid w:val="03514D69"/>
    <w:rsid w:val="04A241C0"/>
    <w:rsid w:val="05DF2743"/>
    <w:rsid w:val="073B7DE5"/>
    <w:rsid w:val="094C79C2"/>
    <w:rsid w:val="09F708F1"/>
    <w:rsid w:val="0A95144C"/>
    <w:rsid w:val="0F140CFF"/>
    <w:rsid w:val="0F6A0F4B"/>
    <w:rsid w:val="10B85D48"/>
    <w:rsid w:val="129D7729"/>
    <w:rsid w:val="12DC4327"/>
    <w:rsid w:val="14540193"/>
    <w:rsid w:val="1DD02335"/>
    <w:rsid w:val="1F5B0D23"/>
    <w:rsid w:val="21443C9C"/>
    <w:rsid w:val="22003885"/>
    <w:rsid w:val="2272777F"/>
    <w:rsid w:val="2490631D"/>
    <w:rsid w:val="24D01310"/>
    <w:rsid w:val="256663AE"/>
    <w:rsid w:val="27395EB6"/>
    <w:rsid w:val="27726C9A"/>
    <w:rsid w:val="28031C20"/>
    <w:rsid w:val="2A041B91"/>
    <w:rsid w:val="2A9450B3"/>
    <w:rsid w:val="2AAF7750"/>
    <w:rsid w:val="2AF3345B"/>
    <w:rsid w:val="2C344D72"/>
    <w:rsid w:val="2C6C6300"/>
    <w:rsid w:val="2D7467FC"/>
    <w:rsid w:val="2ED80688"/>
    <w:rsid w:val="3063407E"/>
    <w:rsid w:val="31054723"/>
    <w:rsid w:val="34311CE2"/>
    <w:rsid w:val="35334453"/>
    <w:rsid w:val="36263C4F"/>
    <w:rsid w:val="37EF0170"/>
    <w:rsid w:val="384B1768"/>
    <w:rsid w:val="38ED1BB3"/>
    <w:rsid w:val="3DA96428"/>
    <w:rsid w:val="3E111FEF"/>
    <w:rsid w:val="426334D4"/>
    <w:rsid w:val="4674468F"/>
    <w:rsid w:val="46D35D6F"/>
    <w:rsid w:val="474F15F0"/>
    <w:rsid w:val="49770257"/>
    <w:rsid w:val="4B1D757C"/>
    <w:rsid w:val="4D4D168E"/>
    <w:rsid w:val="4FDB2DD8"/>
    <w:rsid w:val="519334FB"/>
    <w:rsid w:val="52241667"/>
    <w:rsid w:val="53F57002"/>
    <w:rsid w:val="54F73FA4"/>
    <w:rsid w:val="57D95C60"/>
    <w:rsid w:val="57FE7F88"/>
    <w:rsid w:val="5802743D"/>
    <w:rsid w:val="589E1881"/>
    <w:rsid w:val="594A145D"/>
    <w:rsid w:val="59F94BC4"/>
    <w:rsid w:val="5A371C07"/>
    <w:rsid w:val="5A3E0A6F"/>
    <w:rsid w:val="5B8629E8"/>
    <w:rsid w:val="5C506519"/>
    <w:rsid w:val="5D6836FC"/>
    <w:rsid w:val="63277CA6"/>
    <w:rsid w:val="63537F03"/>
    <w:rsid w:val="646C3B22"/>
    <w:rsid w:val="68EB6BFD"/>
    <w:rsid w:val="6A722234"/>
    <w:rsid w:val="6BCF547F"/>
    <w:rsid w:val="6CE64A06"/>
    <w:rsid w:val="6D4B1270"/>
    <w:rsid w:val="6DBB11D6"/>
    <w:rsid w:val="6FDD4763"/>
    <w:rsid w:val="733C7327"/>
    <w:rsid w:val="738F75AE"/>
    <w:rsid w:val="758B587A"/>
    <w:rsid w:val="75AD1B68"/>
    <w:rsid w:val="785743E9"/>
    <w:rsid w:val="786B0689"/>
    <w:rsid w:val="78701C9F"/>
    <w:rsid w:val="78E73DD7"/>
    <w:rsid w:val="795B7FC6"/>
    <w:rsid w:val="7B0B2A30"/>
    <w:rsid w:val="7CAD6EE9"/>
    <w:rsid w:val="7F341B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fillcolor="white">
      <v:fill color="white"/>
    </o:shapedefaults>
    <o:shapelayout v:ext="edit">
      <o:idmap v:ext="edit" data="1"/>
    </o:shapelayout>
  </w:shapeDefaults>
  <w:decimalSymbol w:val="."/>
  <w:listSeparator w:val=","/>
  <w14:docId w14:val="51BE5244"/>
  <w15:docId w15:val="{9F29033E-9524-4CBD-9BBD-14E5F45C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
    <w:name w:val="Normal"/>
    <w:qFormat/>
    <w:rsid w:val="006D0A92"/>
    <w:pPr>
      <w:widowControl w:val="0"/>
      <w:jc w:val="both"/>
    </w:pPr>
    <w:rPr>
      <w:kern w:val="2"/>
      <w:sz w:val="21"/>
      <w:szCs w:val="24"/>
    </w:rPr>
  </w:style>
  <w:style w:type="paragraph" w:styleId="1">
    <w:name w:val="heading 1"/>
    <w:basedOn w:val="af"/>
    <w:next w:val="af"/>
    <w:link w:val="10"/>
    <w:uiPriority w:val="9"/>
    <w:qFormat/>
    <w:rsid w:val="006D0A92"/>
    <w:pPr>
      <w:keepNext/>
      <w:keepLines/>
      <w:spacing w:before="340" w:after="330" w:line="578" w:lineRule="auto"/>
      <w:outlineLvl w:val="0"/>
    </w:pPr>
    <w:rPr>
      <w:b/>
      <w:bCs/>
      <w:kern w:val="44"/>
      <w:sz w:val="44"/>
      <w:szCs w:val="44"/>
    </w:rPr>
  </w:style>
  <w:style w:type="paragraph" w:styleId="2">
    <w:name w:val="heading 2"/>
    <w:basedOn w:val="af"/>
    <w:next w:val="af"/>
    <w:link w:val="20"/>
    <w:uiPriority w:val="9"/>
    <w:qFormat/>
    <w:rsid w:val="006D0A92"/>
    <w:pPr>
      <w:keepNext/>
      <w:keepLines/>
      <w:spacing w:before="260" w:after="260" w:line="416" w:lineRule="auto"/>
      <w:outlineLvl w:val="1"/>
    </w:pPr>
    <w:rPr>
      <w:rFonts w:ascii="Arial" w:eastAsia="黑体" w:hAnsi="Arial"/>
      <w:b/>
      <w:bCs/>
      <w:sz w:val="32"/>
      <w:szCs w:val="32"/>
    </w:rPr>
  </w:style>
  <w:style w:type="paragraph" w:styleId="3">
    <w:name w:val="heading 3"/>
    <w:basedOn w:val="af"/>
    <w:next w:val="af"/>
    <w:qFormat/>
    <w:rsid w:val="006D0A92"/>
    <w:pPr>
      <w:keepNext/>
      <w:keepLines/>
      <w:spacing w:before="260" w:after="260" w:line="416" w:lineRule="auto"/>
      <w:outlineLvl w:val="2"/>
    </w:pPr>
    <w:rPr>
      <w:b/>
      <w:bCs/>
      <w:sz w:val="32"/>
      <w:szCs w:val="32"/>
    </w:rPr>
  </w:style>
  <w:style w:type="paragraph" w:styleId="4">
    <w:name w:val="heading 4"/>
    <w:basedOn w:val="af"/>
    <w:next w:val="af"/>
    <w:qFormat/>
    <w:rsid w:val="006D0A92"/>
    <w:pPr>
      <w:keepNext/>
      <w:keepLines/>
      <w:spacing w:before="280" w:after="290" w:line="376" w:lineRule="auto"/>
      <w:outlineLvl w:val="3"/>
    </w:pPr>
    <w:rPr>
      <w:rFonts w:ascii="Arial" w:eastAsia="黑体" w:hAnsi="Arial"/>
      <w:b/>
      <w:bCs/>
      <w:sz w:val="28"/>
      <w:szCs w:val="28"/>
    </w:rPr>
  </w:style>
  <w:style w:type="paragraph" w:styleId="5">
    <w:name w:val="heading 5"/>
    <w:basedOn w:val="af"/>
    <w:next w:val="af"/>
    <w:qFormat/>
    <w:rsid w:val="006D0A92"/>
    <w:pPr>
      <w:keepNext/>
      <w:keepLines/>
      <w:spacing w:before="280" w:after="290" w:line="376" w:lineRule="auto"/>
      <w:outlineLvl w:val="4"/>
    </w:pPr>
    <w:rPr>
      <w:b/>
      <w:bCs/>
      <w:sz w:val="28"/>
      <w:szCs w:val="28"/>
    </w:rPr>
  </w:style>
  <w:style w:type="paragraph" w:styleId="6">
    <w:name w:val="heading 6"/>
    <w:basedOn w:val="af"/>
    <w:next w:val="af"/>
    <w:qFormat/>
    <w:rsid w:val="006D0A92"/>
    <w:pPr>
      <w:keepNext/>
      <w:keepLines/>
      <w:spacing w:before="240" w:after="64" w:line="320" w:lineRule="auto"/>
      <w:outlineLvl w:val="5"/>
    </w:pPr>
    <w:rPr>
      <w:rFonts w:ascii="Arial" w:eastAsia="黑体" w:hAnsi="Arial"/>
      <w:b/>
      <w:bCs/>
      <w:sz w:val="24"/>
    </w:rPr>
  </w:style>
  <w:style w:type="paragraph" w:styleId="7">
    <w:name w:val="heading 7"/>
    <w:basedOn w:val="af"/>
    <w:next w:val="af"/>
    <w:qFormat/>
    <w:rsid w:val="006D0A92"/>
    <w:pPr>
      <w:keepNext/>
      <w:keepLines/>
      <w:spacing w:before="240" w:after="64" w:line="320" w:lineRule="auto"/>
      <w:outlineLvl w:val="6"/>
    </w:pPr>
    <w:rPr>
      <w:b/>
      <w:bCs/>
      <w:sz w:val="24"/>
    </w:rPr>
  </w:style>
  <w:style w:type="paragraph" w:styleId="8">
    <w:name w:val="heading 8"/>
    <w:basedOn w:val="af"/>
    <w:next w:val="af"/>
    <w:qFormat/>
    <w:rsid w:val="006D0A92"/>
    <w:pPr>
      <w:keepNext/>
      <w:keepLines/>
      <w:spacing w:before="240" w:after="64" w:line="320" w:lineRule="auto"/>
      <w:outlineLvl w:val="7"/>
    </w:pPr>
    <w:rPr>
      <w:rFonts w:ascii="Arial" w:eastAsia="黑体" w:hAnsi="Arial"/>
      <w:sz w:val="24"/>
    </w:rPr>
  </w:style>
  <w:style w:type="paragraph" w:styleId="9">
    <w:name w:val="heading 9"/>
    <w:basedOn w:val="af"/>
    <w:next w:val="af"/>
    <w:qFormat/>
    <w:rsid w:val="006D0A92"/>
    <w:pPr>
      <w:keepNext/>
      <w:keepLines/>
      <w:spacing w:before="240" w:after="64" w:line="320" w:lineRule="auto"/>
      <w:outlineLvl w:val="8"/>
    </w:pPr>
    <w:rPr>
      <w:rFonts w:ascii="Arial" w:eastAsia="黑体" w:hAnsi="Arial"/>
      <w:szCs w:val="21"/>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annotation subject"/>
    <w:basedOn w:val="af4"/>
    <w:next w:val="af4"/>
    <w:semiHidden/>
    <w:qFormat/>
    <w:rsid w:val="006D0A92"/>
    <w:rPr>
      <w:b/>
      <w:bCs/>
    </w:rPr>
  </w:style>
  <w:style w:type="paragraph" w:styleId="af4">
    <w:name w:val="annotation text"/>
    <w:basedOn w:val="af"/>
    <w:link w:val="af5"/>
    <w:uiPriority w:val="99"/>
    <w:semiHidden/>
    <w:qFormat/>
    <w:rsid w:val="006D0A92"/>
    <w:pPr>
      <w:jc w:val="left"/>
    </w:pPr>
  </w:style>
  <w:style w:type="paragraph" w:styleId="TOC7">
    <w:name w:val="toc 7"/>
    <w:basedOn w:val="TOC6"/>
    <w:next w:val="af"/>
    <w:semiHidden/>
    <w:qFormat/>
    <w:rsid w:val="006D0A92"/>
    <w:pPr>
      <w:ind w:left="1260"/>
    </w:pPr>
  </w:style>
  <w:style w:type="paragraph" w:styleId="TOC6">
    <w:name w:val="toc 6"/>
    <w:basedOn w:val="TOC5"/>
    <w:next w:val="af"/>
    <w:semiHidden/>
    <w:qFormat/>
    <w:rsid w:val="006D0A92"/>
    <w:pPr>
      <w:ind w:left="1050"/>
    </w:pPr>
  </w:style>
  <w:style w:type="paragraph" w:styleId="TOC5">
    <w:name w:val="toc 5"/>
    <w:basedOn w:val="TOC4"/>
    <w:next w:val="af"/>
    <w:semiHidden/>
    <w:qFormat/>
    <w:rsid w:val="006D0A92"/>
    <w:pPr>
      <w:ind w:left="840"/>
    </w:pPr>
  </w:style>
  <w:style w:type="paragraph" w:styleId="TOC4">
    <w:name w:val="toc 4"/>
    <w:basedOn w:val="TOC3"/>
    <w:next w:val="af"/>
    <w:semiHidden/>
    <w:qFormat/>
    <w:rsid w:val="006D0A92"/>
    <w:pPr>
      <w:ind w:left="630"/>
    </w:pPr>
    <w:rPr>
      <w:i w:val="0"/>
      <w:iCs w:val="0"/>
      <w:sz w:val="18"/>
      <w:szCs w:val="18"/>
    </w:rPr>
  </w:style>
  <w:style w:type="paragraph" w:styleId="TOC3">
    <w:name w:val="toc 3"/>
    <w:basedOn w:val="TOC2"/>
    <w:next w:val="af"/>
    <w:uiPriority w:val="39"/>
    <w:qFormat/>
    <w:rsid w:val="006D0A92"/>
    <w:pPr>
      <w:ind w:left="420"/>
    </w:pPr>
    <w:rPr>
      <w:i/>
      <w:iCs/>
      <w:smallCaps w:val="0"/>
    </w:rPr>
  </w:style>
  <w:style w:type="paragraph" w:styleId="TOC2">
    <w:name w:val="toc 2"/>
    <w:basedOn w:val="TOC1"/>
    <w:next w:val="af"/>
    <w:uiPriority w:val="39"/>
    <w:qFormat/>
    <w:rsid w:val="006D0A92"/>
    <w:pPr>
      <w:spacing w:line="560" w:lineRule="exact"/>
      <w:ind w:left="210"/>
    </w:pPr>
    <w:rPr>
      <w:b w:val="0"/>
      <w:bCs w:val="0"/>
      <w:caps w:val="0"/>
      <w:smallCaps/>
    </w:rPr>
  </w:style>
  <w:style w:type="paragraph" w:styleId="TOC1">
    <w:name w:val="toc 1"/>
    <w:next w:val="af"/>
    <w:uiPriority w:val="39"/>
    <w:qFormat/>
    <w:rsid w:val="006D0A92"/>
    <w:pPr>
      <w:widowControl w:val="0"/>
      <w:tabs>
        <w:tab w:val="right" w:leader="dot" w:pos="8812"/>
      </w:tabs>
      <w:spacing w:line="520" w:lineRule="exact"/>
    </w:pPr>
    <w:rPr>
      <w:rFonts w:ascii="仿宋_GB2312" w:eastAsia="仿宋_GB2312" w:hAnsiTheme="minorHAnsi" w:cstheme="minorHAnsi"/>
      <w:b/>
      <w:bCs/>
      <w:caps/>
      <w:kern w:val="2"/>
      <w:sz w:val="28"/>
      <w:szCs w:val="28"/>
    </w:rPr>
  </w:style>
  <w:style w:type="paragraph" w:styleId="af6">
    <w:name w:val="Body Text First Indent"/>
    <w:basedOn w:val="af"/>
    <w:qFormat/>
    <w:rsid w:val="006D0A92"/>
    <w:pPr>
      <w:autoSpaceDE w:val="0"/>
      <w:autoSpaceDN w:val="0"/>
      <w:adjustRightInd w:val="0"/>
      <w:spacing w:line="360" w:lineRule="auto"/>
      <w:ind w:left="544" w:firstLine="567"/>
    </w:pPr>
    <w:rPr>
      <w:kern w:val="0"/>
      <w:sz w:val="24"/>
      <w:szCs w:val="20"/>
    </w:rPr>
  </w:style>
  <w:style w:type="paragraph" w:styleId="af7">
    <w:name w:val="Normal Indent"/>
    <w:basedOn w:val="af"/>
    <w:qFormat/>
    <w:rsid w:val="006D0A92"/>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af8">
    <w:name w:val="caption"/>
    <w:basedOn w:val="af"/>
    <w:next w:val="af"/>
    <w:qFormat/>
    <w:rsid w:val="006D0A92"/>
    <w:rPr>
      <w:rFonts w:ascii="Arial" w:eastAsia="黑体" w:hAnsi="Arial" w:cs="Arial"/>
      <w:sz w:val="20"/>
      <w:szCs w:val="20"/>
    </w:rPr>
  </w:style>
  <w:style w:type="paragraph" w:styleId="af9">
    <w:name w:val="Document Map"/>
    <w:basedOn w:val="af"/>
    <w:semiHidden/>
    <w:qFormat/>
    <w:rsid w:val="006D0A92"/>
    <w:pPr>
      <w:shd w:val="clear" w:color="auto" w:fill="000080"/>
    </w:pPr>
  </w:style>
  <w:style w:type="paragraph" w:styleId="30">
    <w:name w:val="Body Text 3"/>
    <w:basedOn w:val="af"/>
    <w:qFormat/>
    <w:rsid w:val="006D0A92"/>
    <w:pPr>
      <w:spacing w:after="120"/>
    </w:pPr>
    <w:rPr>
      <w:sz w:val="16"/>
      <w:szCs w:val="16"/>
    </w:rPr>
  </w:style>
  <w:style w:type="paragraph" w:styleId="afa">
    <w:name w:val="Body Text"/>
    <w:basedOn w:val="af"/>
    <w:qFormat/>
    <w:rsid w:val="006D0A92"/>
    <w:pPr>
      <w:spacing w:after="120"/>
    </w:pPr>
  </w:style>
  <w:style w:type="paragraph" w:styleId="afb">
    <w:name w:val="Body Text Indent"/>
    <w:basedOn w:val="af"/>
    <w:qFormat/>
    <w:rsid w:val="006D0A92"/>
    <w:pPr>
      <w:spacing w:after="120"/>
      <w:ind w:left="420"/>
    </w:pPr>
  </w:style>
  <w:style w:type="paragraph" w:styleId="HTML">
    <w:name w:val="HTML Address"/>
    <w:basedOn w:val="af"/>
    <w:qFormat/>
    <w:rsid w:val="006D0A92"/>
    <w:rPr>
      <w:i/>
      <w:iCs/>
    </w:rPr>
  </w:style>
  <w:style w:type="paragraph" w:styleId="TOC8">
    <w:name w:val="toc 8"/>
    <w:basedOn w:val="TOC7"/>
    <w:next w:val="af"/>
    <w:semiHidden/>
    <w:qFormat/>
    <w:rsid w:val="006D0A92"/>
    <w:pPr>
      <w:ind w:left="1470"/>
    </w:pPr>
  </w:style>
  <w:style w:type="paragraph" w:styleId="afc">
    <w:name w:val="Date"/>
    <w:basedOn w:val="af"/>
    <w:next w:val="af"/>
    <w:qFormat/>
    <w:rsid w:val="006D0A92"/>
    <w:rPr>
      <w:szCs w:val="20"/>
    </w:rPr>
  </w:style>
  <w:style w:type="paragraph" w:styleId="afd">
    <w:name w:val="Balloon Text"/>
    <w:basedOn w:val="af"/>
    <w:semiHidden/>
    <w:qFormat/>
    <w:rsid w:val="006D0A92"/>
    <w:rPr>
      <w:sz w:val="18"/>
      <w:szCs w:val="18"/>
    </w:rPr>
  </w:style>
  <w:style w:type="paragraph" w:styleId="afe">
    <w:name w:val="footer"/>
    <w:basedOn w:val="af"/>
    <w:link w:val="aff"/>
    <w:uiPriority w:val="99"/>
    <w:qFormat/>
    <w:rsid w:val="006D0A92"/>
    <w:pPr>
      <w:tabs>
        <w:tab w:val="center" w:pos="4153"/>
        <w:tab w:val="right" w:pos="8306"/>
      </w:tabs>
      <w:snapToGrid w:val="0"/>
      <w:ind w:rightChars="100" w:right="210"/>
      <w:jc w:val="right"/>
    </w:pPr>
    <w:rPr>
      <w:sz w:val="18"/>
      <w:szCs w:val="18"/>
    </w:rPr>
  </w:style>
  <w:style w:type="paragraph" w:styleId="21">
    <w:name w:val="Body Text First Indent 2"/>
    <w:basedOn w:val="afb"/>
    <w:qFormat/>
    <w:rsid w:val="006D0A92"/>
    <w:pPr>
      <w:ind w:leftChars="200" w:left="200" w:firstLineChars="200" w:firstLine="420"/>
    </w:pPr>
  </w:style>
  <w:style w:type="paragraph" w:styleId="aff0">
    <w:name w:val="header"/>
    <w:basedOn w:val="af"/>
    <w:link w:val="aff1"/>
    <w:uiPriority w:val="99"/>
    <w:qFormat/>
    <w:rsid w:val="006D0A92"/>
    <w:pPr>
      <w:pBdr>
        <w:bottom w:val="single" w:sz="6" w:space="1" w:color="auto"/>
      </w:pBdr>
      <w:tabs>
        <w:tab w:val="center" w:pos="4153"/>
        <w:tab w:val="right" w:pos="8306"/>
      </w:tabs>
      <w:snapToGrid w:val="0"/>
      <w:jc w:val="center"/>
    </w:pPr>
    <w:rPr>
      <w:sz w:val="18"/>
      <w:szCs w:val="18"/>
    </w:rPr>
  </w:style>
  <w:style w:type="paragraph" w:styleId="aff2">
    <w:name w:val="footnote text"/>
    <w:basedOn w:val="af"/>
    <w:semiHidden/>
    <w:qFormat/>
    <w:rsid w:val="006D0A92"/>
    <w:pPr>
      <w:snapToGrid w:val="0"/>
      <w:jc w:val="left"/>
    </w:pPr>
    <w:rPr>
      <w:sz w:val="18"/>
      <w:szCs w:val="18"/>
    </w:rPr>
  </w:style>
  <w:style w:type="paragraph" w:styleId="TOC9">
    <w:name w:val="toc 9"/>
    <w:basedOn w:val="TOC8"/>
    <w:next w:val="af"/>
    <w:semiHidden/>
    <w:qFormat/>
    <w:rsid w:val="006D0A92"/>
    <w:pPr>
      <w:ind w:left="1680"/>
    </w:pPr>
  </w:style>
  <w:style w:type="paragraph" w:styleId="HTML0">
    <w:name w:val="HTML Preformatted"/>
    <w:basedOn w:val="af"/>
    <w:qFormat/>
    <w:rsid w:val="006D0A92"/>
    <w:rPr>
      <w:rFonts w:ascii="Courier New" w:hAnsi="Courier New" w:cs="Courier New"/>
      <w:sz w:val="20"/>
      <w:szCs w:val="20"/>
    </w:rPr>
  </w:style>
  <w:style w:type="paragraph" w:styleId="aff3">
    <w:name w:val="Normal (Web)"/>
    <w:basedOn w:val="af"/>
    <w:uiPriority w:val="99"/>
    <w:unhideWhenUsed/>
    <w:qFormat/>
    <w:rsid w:val="006D0A92"/>
    <w:pPr>
      <w:widowControl/>
      <w:spacing w:before="100" w:beforeAutospacing="1" w:after="100" w:afterAutospacing="1"/>
      <w:jc w:val="left"/>
    </w:pPr>
    <w:rPr>
      <w:rFonts w:ascii="宋体" w:hAnsi="宋体" w:cs="宋体"/>
      <w:kern w:val="0"/>
      <w:sz w:val="24"/>
    </w:rPr>
  </w:style>
  <w:style w:type="paragraph" w:styleId="11">
    <w:name w:val="index 1"/>
    <w:basedOn w:val="af"/>
    <w:next w:val="af"/>
    <w:semiHidden/>
    <w:qFormat/>
    <w:rsid w:val="006D0A92"/>
    <w:pPr>
      <w:widowControl/>
      <w:overflowPunct w:val="0"/>
      <w:autoSpaceDE w:val="0"/>
      <w:autoSpaceDN w:val="0"/>
      <w:adjustRightInd w:val="0"/>
      <w:ind w:left="200" w:hanging="200"/>
      <w:jc w:val="left"/>
      <w:textAlignment w:val="baseline"/>
    </w:pPr>
    <w:rPr>
      <w:kern w:val="0"/>
      <w:sz w:val="18"/>
      <w:szCs w:val="20"/>
      <w:lang w:val="en-GB"/>
    </w:rPr>
  </w:style>
  <w:style w:type="paragraph" w:styleId="aff4">
    <w:name w:val="Title"/>
    <w:basedOn w:val="af"/>
    <w:qFormat/>
    <w:rsid w:val="006D0A92"/>
    <w:pPr>
      <w:spacing w:before="240" w:after="60"/>
      <w:jc w:val="center"/>
      <w:outlineLvl w:val="0"/>
    </w:pPr>
    <w:rPr>
      <w:rFonts w:ascii="Arial" w:hAnsi="Arial" w:cs="Arial"/>
      <w:b/>
      <w:bCs/>
      <w:sz w:val="32"/>
      <w:szCs w:val="32"/>
    </w:rPr>
  </w:style>
  <w:style w:type="character" w:styleId="aff5">
    <w:name w:val="page number"/>
    <w:basedOn w:val="af0"/>
    <w:qFormat/>
    <w:rsid w:val="006D0A92"/>
    <w:rPr>
      <w:rFonts w:ascii="Times New Roman" w:eastAsia="宋体" w:hAnsi="Times New Roman"/>
      <w:sz w:val="18"/>
    </w:rPr>
  </w:style>
  <w:style w:type="character" w:styleId="aff6">
    <w:name w:val="Emphasis"/>
    <w:basedOn w:val="af0"/>
    <w:qFormat/>
    <w:rsid w:val="006D0A92"/>
    <w:rPr>
      <w:color w:val="CC0033"/>
    </w:rPr>
  </w:style>
  <w:style w:type="character" w:styleId="HTML1">
    <w:name w:val="HTML Definition"/>
    <w:basedOn w:val="af0"/>
    <w:qFormat/>
    <w:rsid w:val="006D0A92"/>
    <w:rPr>
      <w:i/>
      <w:iCs/>
    </w:rPr>
  </w:style>
  <w:style w:type="character" w:styleId="HTML2">
    <w:name w:val="HTML Typewriter"/>
    <w:basedOn w:val="af0"/>
    <w:qFormat/>
    <w:rsid w:val="006D0A92"/>
    <w:rPr>
      <w:rFonts w:ascii="Courier New" w:hAnsi="Courier New"/>
      <w:sz w:val="20"/>
      <w:szCs w:val="20"/>
    </w:rPr>
  </w:style>
  <w:style w:type="character" w:styleId="HTML3">
    <w:name w:val="HTML Acronym"/>
    <w:basedOn w:val="af0"/>
    <w:qFormat/>
    <w:rsid w:val="006D0A92"/>
  </w:style>
  <w:style w:type="character" w:styleId="HTML4">
    <w:name w:val="HTML Variable"/>
    <w:basedOn w:val="af0"/>
    <w:qFormat/>
    <w:rsid w:val="006D0A92"/>
    <w:rPr>
      <w:i/>
      <w:iCs/>
    </w:rPr>
  </w:style>
  <w:style w:type="character" w:styleId="aff7">
    <w:name w:val="Hyperlink"/>
    <w:uiPriority w:val="99"/>
    <w:qFormat/>
    <w:rsid w:val="006D0A92"/>
    <w:rPr>
      <w:rFonts w:ascii="Times New Roman" w:eastAsia="宋体" w:hAnsi="Times New Roman"/>
      <w:color w:val="auto"/>
      <w:spacing w:val="0"/>
      <w:w w:val="100"/>
      <w:position w:val="0"/>
      <w:sz w:val="21"/>
      <w:u w:val="none"/>
      <w:vertAlign w:val="baseline"/>
    </w:rPr>
  </w:style>
  <w:style w:type="character" w:styleId="HTML5">
    <w:name w:val="HTML Code"/>
    <w:basedOn w:val="af0"/>
    <w:qFormat/>
    <w:rsid w:val="006D0A92"/>
    <w:rPr>
      <w:rFonts w:ascii="Courier New" w:hAnsi="Courier New"/>
      <w:sz w:val="20"/>
      <w:szCs w:val="20"/>
    </w:rPr>
  </w:style>
  <w:style w:type="character" w:styleId="aff8">
    <w:name w:val="annotation reference"/>
    <w:basedOn w:val="af0"/>
    <w:uiPriority w:val="99"/>
    <w:semiHidden/>
    <w:qFormat/>
    <w:rsid w:val="006D0A92"/>
    <w:rPr>
      <w:sz w:val="21"/>
      <w:szCs w:val="21"/>
    </w:rPr>
  </w:style>
  <w:style w:type="character" w:styleId="HTML6">
    <w:name w:val="HTML Cite"/>
    <w:basedOn w:val="af0"/>
    <w:qFormat/>
    <w:rsid w:val="006D0A92"/>
    <w:rPr>
      <w:i/>
      <w:iCs/>
    </w:rPr>
  </w:style>
  <w:style w:type="character" w:styleId="aff9">
    <w:name w:val="footnote reference"/>
    <w:basedOn w:val="af0"/>
    <w:semiHidden/>
    <w:qFormat/>
    <w:rsid w:val="006D0A92"/>
    <w:rPr>
      <w:vertAlign w:val="superscript"/>
    </w:rPr>
  </w:style>
  <w:style w:type="character" w:styleId="HTML7">
    <w:name w:val="HTML Keyboard"/>
    <w:basedOn w:val="af0"/>
    <w:qFormat/>
    <w:rsid w:val="006D0A92"/>
    <w:rPr>
      <w:rFonts w:ascii="Courier New" w:hAnsi="Courier New"/>
      <w:sz w:val="20"/>
      <w:szCs w:val="20"/>
    </w:rPr>
  </w:style>
  <w:style w:type="character" w:styleId="HTML8">
    <w:name w:val="HTML Sample"/>
    <w:basedOn w:val="af0"/>
    <w:qFormat/>
    <w:rsid w:val="006D0A92"/>
    <w:rPr>
      <w:rFonts w:ascii="Courier New" w:hAnsi="Courier New"/>
    </w:rPr>
  </w:style>
  <w:style w:type="table" w:styleId="affa">
    <w:name w:val="Table Grid"/>
    <w:basedOn w:val="af1"/>
    <w:uiPriority w:val="59"/>
    <w:qFormat/>
    <w:rsid w:val="006D0A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Table Grid 7"/>
    <w:basedOn w:val="af1"/>
    <w:qFormat/>
    <w:rsid w:val="006D0A92"/>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ffb">
    <w:name w:val="标准标志"/>
    <w:next w:val="af"/>
    <w:qFormat/>
    <w:rsid w:val="006D0A92"/>
    <w:pPr>
      <w:framePr w:w="2268" w:h="1392" w:hRule="exact" w:wrap="around" w:hAnchor="margin" w:x="6748" w:y="171" w:anchorLock="1"/>
      <w:shd w:val="solid" w:color="FFFFFF" w:fill="FFFFFF"/>
      <w:spacing w:line="0" w:lineRule="atLeast"/>
      <w:jc w:val="right"/>
    </w:pPr>
    <w:rPr>
      <w:b/>
      <w:w w:val="130"/>
      <w:sz w:val="96"/>
    </w:rPr>
  </w:style>
  <w:style w:type="paragraph" w:customStyle="1" w:styleId="affc">
    <w:name w:val="标准称谓"/>
    <w:next w:val="af"/>
    <w:qFormat/>
    <w:rsid w:val="006D0A92"/>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d">
    <w:name w:val="标准书脚_偶数页"/>
    <w:qFormat/>
    <w:rsid w:val="006D0A92"/>
    <w:pPr>
      <w:spacing w:before="120"/>
    </w:pPr>
    <w:rPr>
      <w:sz w:val="18"/>
    </w:rPr>
  </w:style>
  <w:style w:type="paragraph" w:customStyle="1" w:styleId="affe">
    <w:name w:val="标准书脚_奇数页"/>
    <w:qFormat/>
    <w:rsid w:val="006D0A92"/>
    <w:pPr>
      <w:spacing w:before="120"/>
      <w:jc w:val="right"/>
    </w:pPr>
    <w:rPr>
      <w:sz w:val="18"/>
    </w:rPr>
  </w:style>
  <w:style w:type="paragraph" w:customStyle="1" w:styleId="afff">
    <w:name w:val="标准书眉_奇数页"/>
    <w:next w:val="af"/>
    <w:qFormat/>
    <w:rsid w:val="006D0A92"/>
    <w:pPr>
      <w:tabs>
        <w:tab w:val="center" w:pos="4154"/>
        <w:tab w:val="right" w:pos="8306"/>
      </w:tabs>
      <w:spacing w:after="120"/>
      <w:jc w:val="right"/>
    </w:pPr>
    <w:rPr>
      <w:sz w:val="21"/>
    </w:rPr>
  </w:style>
  <w:style w:type="paragraph" w:customStyle="1" w:styleId="afff0">
    <w:name w:val="标准书眉_偶数页"/>
    <w:basedOn w:val="afff"/>
    <w:next w:val="af"/>
    <w:qFormat/>
    <w:rsid w:val="006D0A92"/>
    <w:pPr>
      <w:jc w:val="left"/>
    </w:pPr>
  </w:style>
  <w:style w:type="paragraph" w:customStyle="1" w:styleId="afff1">
    <w:name w:val="标准书眉一"/>
    <w:qFormat/>
    <w:rsid w:val="006D0A92"/>
    <w:pPr>
      <w:jc w:val="both"/>
    </w:pPr>
  </w:style>
  <w:style w:type="paragraph" w:customStyle="1" w:styleId="aa">
    <w:name w:val="前言、引言标题"/>
    <w:next w:val="af"/>
    <w:qFormat/>
    <w:rsid w:val="006D0A92"/>
    <w:pPr>
      <w:numPr>
        <w:numId w:val="1"/>
      </w:numPr>
      <w:shd w:val="clear" w:color="FFFFFF" w:fill="FFFFFF"/>
      <w:spacing w:before="640" w:after="560"/>
      <w:jc w:val="center"/>
      <w:outlineLvl w:val="0"/>
    </w:pPr>
    <w:rPr>
      <w:rFonts w:ascii="黑体" w:eastAsia="黑体"/>
      <w:sz w:val="32"/>
    </w:rPr>
  </w:style>
  <w:style w:type="paragraph" w:customStyle="1" w:styleId="afff2">
    <w:name w:val="参考文献、索引标题"/>
    <w:basedOn w:val="aa"/>
    <w:next w:val="af"/>
    <w:qFormat/>
    <w:rsid w:val="006D0A92"/>
    <w:pPr>
      <w:numPr>
        <w:numId w:val="0"/>
      </w:numPr>
      <w:spacing w:after="200"/>
    </w:pPr>
    <w:rPr>
      <w:sz w:val="21"/>
    </w:rPr>
  </w:style>
  <w:style w:type="paragraph" w:customStyle="1" w:styleId="afff3">
    <w:name w:val="段"/>
    <w:link w:val="Char"/>
    <w:qFormat/>
    <w:rsid w:val="006D0A92"/>
    <w:pPr>
      <w:autoSpaceDE w:val="0"/>
      <w:autoSpaceDN w:val="0"/>
      <w:ind w:firstLineChars="200" w:firstLine="200"/>
      <w:jc w:val="both"/>
    </w:pPr>
    <w:rPr>
      <w:rFonts w:ascii="宋体"/>
      <w:sz w:val="21"/>
    </w:rPr>
  </w:style>
  <w:style w:type="paragraph" w:customStyle="1" w:styleId="ab">
    <w:name w:val="章标题"/>
    <w:next w:val="afff3"/>
    <w:qFormat/>
    <w:rsid w:val="006D0A92"/>
    <w:pPr>
      <w:numPr>
        <w:ilvl w:val="1"/>
        <w:numId w:val="1"/>
      </w:numPr>
      <w:spacing w:beforeLines="50" w:afterLines="50"/>
      <w:jc w:val="both"/>
      <w:outlineLvl w:val="0"/>
    </w:pPr>
    <w:rPr>
      <w:rFonts w:eastAsia="黑体"/>
      <w:sz w:val="28"/>
    </w:rPr>
  </w:style>
  <w:style w:type="paragraph" w:customStyle="1" w:styleId="ac">
    <w:name w:val="一级条标题"/>
    <w:basedOn w:val="ab"/>
    <w:next w:val="afff3"/>
    <w:qFormat/>
    <w:rsid w:val="006D0A92"/>
    <w:pPr>
      <w:numPr>
        <w:ilvl w:val="2"/>
      </w:numPr>
      <w:ind w:left="426"/>
      <w:outlineLvl w:val="2"/>
    </w:pPr>
  </w:style>
  <w:style w:type="paragraph" w:customStyle="1" w:styleId="afff4">
    <w:name w:val="二级条标题"/>
    <w:basedOn w:val="ac"/>
    <w:next w:val="afff3"/>
    <w:qFormat/>
    <w:rsid w:val="006D0A92"/>
    <w:pPr>
      <w:numPr>
        <w:ilvl w:val="0"/>
        <w:numId w:val="0"/>
      </w:numPr>
      <w:spacing w:beforeLines="0" w:afterLines="0" w:line="360" w:lineRule="auto"/>
      <w:ind w:left="420"/>
    </w:pPr>
    <w:rPr>
      <w:rFonts w:asciiTheme="minorEastAsia" w:eastAsiaTheme="minorEastAsia" w:hAnsiTheme="minorEastAsia"/>
    </w:rPr>
  </w:style>
  <w:style w:type="paragraph" w:customStyle="1" w:styleId="a0">
    <w:name w:val="二级无标题条"/>
    <w:basedOn w:val="af"/>
    <w:qFormat/>
    <w:rsid w:val="006D0A92"/>
    <w:pPr>
      <w:numPr>
        <w:ilvl w:val="3"/>
        <w:numId w:val="2"/>
      </w:numPr>
    </w:pPr>
  </w:style>
  <w:style w:type="character" w:customStyle="1" w:styleId="afff5">
    <w:name w:val="发布"/>
    <w:basedOn w:val="af0"/>
    <w:qFormat/>
    <w:rsid w:val="006D0A92"/>
    <w:rPr>
      <w:rFonts w:ascii="黑体" w:eastAsia="黑体"/>
      <w:spacing w:val="22"/>
      <w:w w:val="100"/>
      <w:position w:val="3"/>
      <w:sz w:val="28"/>
    </w:rPr>
  </w:style>
  <w:style w:type="paragraph" w:customStyle="1" w:styleId="afff6">
    <w:name w:val="发布部门"/>
    <w:next w:val="afff3"/>
    <w:qFormat/>
    <w:rsid w:val="006D0A92"/>
    <w:pPr>
      <w:framePr w:w="7433" w:h="585" w:hRule="exact" w:hSpace="180" w:vSpace="180" w:wrap="around" w:hAnchor="margin" w:xAlign="center" w:y="14401" w:anchorLock="1"/>
      <w:jc w:val="center"/>
    </w:pPr>
    <w:rPr>
      <w:rFonts w:ascii="宋体"/>
      <w:b/>
      <w:spacing w:val="20"/>
      <w:w w:val="135"/>
      <w:sz w:val="36"/>
    </w:rPr>
  </w:style>
  <w:style w:type="paragraph" w:customStyle="1" w:styleId="afff7">
    <w:name w:val="发布日期"/>
    <w:qFormat/>
    <w:rsid w:val="006D0A92"/>
    <w:pPr>
      <w:framePr w:w="4000" w:h="473" w:hRule="exact" w:hSpace="180" w:vSpace="180" w:wrap="around" w:hAnchor="margin" w:y="13511" w:anchorLock="1"/>
    </w:pPr>
    <w:rPr>
      <w:rFonts w:eastAsia="黑体"/>
      <w:sz w:val="28"/>
    </w:rPr>
  </w:style>
  <w:style w:type="paragraph" w:customStyle="1" w:styleId="12">
    <w:name w:val="封面标准号1"/>
    <w:qFormat/>
    <w:rsid w:val="006D0A92"/>
    <w:pPr>
      <w:widowControl w:val="0"/>
      <w:kinsoku w:val="0"/>
      <w:overflowPunct w:val="0"/>
      <w:autoSpaceDE w:val="0"/>
      <w:autoSpaceDN w:val="0"/>
      <w:spacing w:before="308"/>
      <w:jc w:val="right"/>
      <w:textAlignment w:val="center"/>
    </w:pPr>
    <w:rPr>
      <w:sz w:val="28"/>
    </w:rPr>
  </w:style>
  <w:style w:type="paragraph" w:customStyle="1" w:styleId="22">
    <w:name w:val="封面标准号2"/>
    <w:basedOn w:val="12"/>
    <w:qFormat/>
    <w:rsid w:val="006D0A92"/>
    <w:pPr>
      <w:framePr w:w="9138" w:h="1244" w:hRule="exact" w:wrap="around" w:vAnchor="page" w:hAnchor="margin" w:y="2908"/>
      <w:adjustRightInd w:val="0"/>
      <w:spacing w:before="357" w:line="280" w:lineRule="exact"/>
    </w:pPr>
  </w:style>
  <w:style w:type="paragraph" w:customStyle="1" w:styleId="afff8">
    <w:name w:val="封面标准代替信息"/>
    <w:basedOn w:val="22"/>
    <w:qFormat/>
    <w:rsid w:val="006D0A92"/>
    <w:pPr>
      <w:framePr w:wrap="around"/>
      <w:spacing w:before="57"/>
    </w:pPr>
    <w:rPr>
      <w:rFonts w:ascii="宋体"/>
      <w:sz w:val="21"/>
    </w:rPr>
  </w:style>
  <w:style w:type="paragraph" w:customStyle="1" w:styleId="afff9">
    <w:name w:val="封面标准名称"/>
    <w:qFormat/>
    <w:rsid w:val="006D0A92"/>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a">
    <w:name w:val="封面标准文稿编辑信息"/>
    <w:qFormat/>
    <w:rsid w:val="006D0A92"/>
    <w:pPr>
      <w:spacing w:before="180" w:line="180" w:lineRule="exact"/>
      <w:jc w:val="center"/>
    </w:pPr>
    <w:rPr>
      <w:rFonts w:ascii="宋体"/>
      <w:sz w:val="21"/>
    </w:rPr>
  </w:style>
  <w:style w:type="paragraph" w:customStyle="1" w:styleId="afffb">
    <w:name w:val="封面标准文稿类别"/>
    <w:qFormat/>
    <w:rsid w:val="006D0A92"/>
    <w:pPr>
      <w:spacing w:before="440" w:line="400" w:lineRule="exact"/>
      <w:jc w:val="center"/>
    </w:pPr>
    <w:rPr>
      <w:rFonts w:ascii="宋体"/>
      <w:sz w:val="24"/>
    </w:rPr>
  </w:style>
  <w:style w:type="paragraph" w:customStyle="1" w:styleId="afffc">
    <w:name w:val="封面标准英文名称"/>
    <w:qFormat/>
    <w:rsid w:val="006D0A92"/>
    <w:pPr>
      <w:widowControl w:val="0"/>
      <w:spacing w:before="370" w:line="400" w:lineRule="exact"/>
      <w:jc w:val="center"/>
    </w:pPr>
    <w:rPr>
      <w:sz w:val="28"/>
    </w:rPr>
  </w:style>
  <w:style w:type="paragraph" w:customStyle="1" w:styleId="afffd">
    <w:name w:val="封面一致性程度标识"/>
    <w:qFormat/>
    <w:rsid w:val="006D0A92"/>
    <w:pPr>
      <w:spacing w:before="440" w:line="400" w:lineRule="exact"/>
      <w:jc w:val="center"/>
    </w:pPr>
    <w:rPr>
      <w:rFonts w:ascii="宋体"/>
      <w:sz w:val="28"/>
    </w:rPr>
  </w:style>
  <w:style w:type="paragraph" w:customStyle="1" w:styleId="afffe">
    <w:name w:val="封面正文"/>
    <w:qFormat/>
    <w:rsid w:val="006D0A92"/>
    <w:pPr>
      <w:jc w:val="both"/>
    </w:pPr>
  </w:style>
  <w:style w:type="paragraph" w:customStyle="1" w:styleId="affff">
    <w:name w:val="附录标识"/>
    <w:basedOn w:val="aa"/>
    <w:qFormat/>
    <w:rsid w:val="006D0A92"/>
    <w:pPr>
      <w:numPr>
        <w:numId w:val="0"/>
      </w:numPr>
      <w:tabs>
        <w:tab w:val="left" w:pos="6405"/>
      </w:tabs>
      <w:spacing w:after="200"/>
    </w:pPr>
    <w:rPr>
      <w:sz w:val="21"/>
    </w:rPr>
  </w:style>
  <w:style w:type="paragraph" w:customStyle="1" w:styleId="affff0">
    <w:name w:val="附录表标题"/>
    <w:next w:val="afff3"/>
    <w:qFormat/>
    <w:rsid w:val="006D0A92"/>
    <w:pPr>
      <w:jc w:val="center"/>
      <w:textAlignment w:val="baseline"/>
    </w:pPr>
    <w:rPr>
      <w:rFonts w:ascii="黑体" w:eastAsia="黑体"/>
      <w:kern w:val="21"/>
      <w:sz w:val="21"/>
    </w:rPr>
  </w:style>
  <w:style w:type="paragraph" w:customStyle="1" w:styleId="affff1">
    <w:name w:val="附录章标题"/>
    <w:next w:val="afff3"/>
    <w:qFormat/>
    <w:rsid w:val="006D0A92"/>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2">
    <w:name w:val="附录一级条标题"/>
    <w:basedOn w:val="affff1"/>
    <w:next w:val="afff3"/>
    <w:qFormat/>
    <w:rsid w:val="006D0A92"/>
    <w:pPr>
      <w:autoSpaceDN w:val="0"/>
      <w:outlineLvl w:val="2"/>
    </w:pPr>
  </w:style>
  <w:style w:type="paragraph" w:customStyle="1" w:styleId="affff3">
    <w:name w:val="附录二级条标题"/>
    <w:basedOn w:val="affff2"/>
    <w:next w:val="afff3"/>
    <w:qFormat/>
    <w:rsid w:val="006D0A92"/>
    <w:pPr>
      <w:spacing w:before="120" w:after="120"/>
      <w:outlineLvl w:val="3"/>
    </w:pPr>
  </w:style>
  <w:style w:type="paragraph" w:customStyle="1" w:styleId="affff4">
    <w:name w:val="附录三级条标题"/>
    <w:basedOn w:val="affff3"/>
    <w:next w:val="afff3"/>
    <w:qFormat/>
    <w:rsid w:val="006D0A92"/>
    <w:pPr>
      <w:outlineLvl w:val="4"/>
    </w:pPr>
  </w:style>
  <w:style w:type="paragraph" w:customStyle="1" w:styleId="affff5">
    <w:name w:val="附录四级条标题"/>
    <w:basedOn w:val="affff4"/>
    <w:next w:val="afff3"/>
    <w:qFormat/>
    <w:rsid w:val="006D0A92"/>
    <w:pPr>
      <w:outlineLvl w:val="5"/>
    </w:pPr>
  </w:style>
  <w:style w:type="paragraph" w:customStyle="1" w:styleId="affff6">
    <w:name w:val="附录图标题"/>
    <w:next w:val="afff3"/>
    <w:qFormat/>
    <w:rsid w:val="006D0A92"/>
    <w:pPr>
      <w:spacing w:beforeLines="50" w:afterLines="50"/>
      <w:jc w:val="center"/>
    </w:pPr>
    <w:rPr>
      <w:rFonts w:ascii="黑体" w:eastAsia="黑体"/>
      <w:sz w:val="21"/>
    </w:rPr>
  </w:style>
  <w:style w:type="paragraph" w:customStyle="1" w:styleId="affff7">
    <w:name w:val="附录五级条标题"/>
    <w:basedOn w:val="affff5"/>
    <w:next w:val="afff3"/>
    <w:qFormat/>
    <w:rsid w:val="006D0A92"/>
    <w:pPr>
      <w:outlineLvl w:val="6"/>
    </w:pPr>
  </w:style>
  <w:style w:type="character" w:customStyle="1" w:styleId="affff8">
    <w:name w:val="个人答复风格"/>
    <w:basedOn w:val="af0"/>
    <w:qFormat/>
    <w:rsid w:val="006D0A92"/>
    <w:rPr>
      <w:rFonts w:ascii="Arial" w:eastAsia="宋体" w:hAnsi="Arial" w:cs="Arial"/>
      <w:color w:val="auto"/>
      <w:sz w:val="20"/>
    </w:rPr>
  </w:style>
  <w:style w:type="character" w:customStyle="1" w:styleId="affff9">
    <w:name w:val="个人撰写风格"/>
    <w:basedOn w:val="af0"/>
    <w:qFormat/>
    <w:rsid w:val="006D0A92"/>
    <w:rPr>
      <w:rFonts w:ascii="Arial" w:eastAsia="宋体" w:hAnsi="Arial" w:cs="Arial"/>
      <w:color w:val="auto"/>
      <w:sz w:val="20"/>
    </w:rPr>
  </w:style>
  <w:style w:type="paragraph" w:customStyle="1" w:styleId="ae">
    <w:name w:val="列项——"/>
    <w:qFormat/>
    <w:rsid w:val="006D0A92"/>
    <w:pPr>
      <w:widowControl w:val="0"/>
      <w:numPr>
        <w:numId w:val="3"/>
      </w:numPr>
      <w:jc w:val="both"/>
    </w:pPr>
    <w:rPr>
      <w:rFonts w:ascii="宋体"/>
      <w:sz w:val="21"/>
    </w:rPr>
  </w:style>
  <w:style w:type="paragraph" w:customStyle="1" w:styleId="a6">
    <w:name w:val="列项·"/>
    <w:qFormat/>
    <w:rsid w:val="006D0A92"/>
    <w:pPr>
      <w:numPr>
        <w:numId w:val="4"/>
      </w:numPr>
      <w:tabs>
        <w:tab w:val="left" w:pos="840"/>
      </w:tabs>
      <w:spacing w:beforeLines="50" w:afterLines="50"/>
      <w:ind w:leftChars="200" w:left="400" w:hangingChars="200" w:hanging="200"/>
      <w:jc w:val="both"/>
    </w:pPr>
    <w:rPr>
      <w:rFonts w:ascii="宋体"/>
      <w:sz w:val="21"/>
    </w:rPr>
  </w:style>
  <w:style w:type="paragraph" w:customStyle="1" w:styleId="affffa">
    <w:name w:val="目次、标准名称标题"/>
    <w:basedOn w:val="aa"/>
    <w:next w:val="afff3"/>
    <w:qFormat/>
    <w:rsid w:val="006D0A92"/>
    <w:pPr>
      <w:numPr>
        <w:numId w:val="0"/>
      </w:numPr>
      <w:spacing w:line="460" w:lineRule="exact"/>
    </w:pPr>
  </w:style>
  <w:style w:type="paragraph" w:customStyle="1" w:styleId="affffb">
    <w:name w:val="目次、索引正文"/>
    <w:qFormat/>
    <w:rsid w:val="006D0A92"/>
    <w:pPr>
      <w:spacing w:line="320" w:lineRule="exact"/>
      <w:jc w:val="both"/>
    </w:pPr>
    <w:rPr>
      <w:rFonts w:ascii="宋体"/>
      <w:sz w:val="21"/>
    </w:rPr>
  </w:style>
  <w:style w:type="paragraph" w:customStyle="1" w:styleId="affffc">
    <w:name w:val="其他标准称谓"/>
    <w:qFormat/>
    <w:rsid w:val="006D0A92"/>
    <w:pPr>
      <w:spacing w:line="0" w:lineRule="atLeast"/>
      <w:jc w:val="distribute"/>
    </w:pPr>
    <w:rPr>
      <w:rFonts w:ascii="黑体" w:eastAsia="黑体" w:hAnsi="宋体"/>
      <w:sz w:val="52"/>
    </w:rPr>
  </w:style>
  <w:style w:type="paragraph" w:customStyle="1" w:styleId="affffd">
    <w:name w:val="其他发布部门"/>
    <w:basedOn w:val="afff6"/>
    <w:qFormat/>
    <w:rsid w:val="006D0A92"/>
    <w:pPr>
      <w:framePr w:wrap="around"/>
      <w:spacing w:line="0" w:lineRule="atLeast"/>
    </w:pPr>
    <w:rPr>
      <w:rFonts w:ascii="黑体" w:eastAsia="黑体"/>
      <w:b w:val="0"/>
    </w:rPr>
  </w:style>
  <w:style w:type="paragraph" w:customStyle="1" w:styleId="affffe">
    <w:name w:val="三级条标题"/>
    <w:basedOn w:val="afff4"/>
    <w:next w:val="afff3"/>
    <w:qFormat/>
    <w:rsid w:val="006D0A92"/>
    <w:pPr>
      <w:ind w:left="1080" w:hangingChars="343" w:hanging="1080"/>
      <w:outlineLvl w:val="4"/>
    </w:pPr>
  </w:style>
  <w:style w:type="paragraph" w:customStyle="1" w:styleId="a1">
    <w:name w:val="三级无标题条"/>
    <w:basedOn w:val="af"/>
    <w:qFormat/>
    <w:rsid w:val="006D0A92"/>
    <w:pPr>
      <w:numPr>
        <w:ilvl w:val="4"/>
        <w:numId w:val="2"/>
      </w:numPr>
    </w:pPr>
  </w:style>
  <w:style w:type="paragraph" w:customStyle="1" w:styleId="afffff">
    <w:name w:val="实施日期"/>
    <w:basedOn w:val="afff7"/>
    <w:qFormat/>
    <w:rsid w:val="006D0A92"/>
    <w:pPr>
      <w:framePr w:hSpace="0" w:wrap="around" w:xAlign="right"/>
      <w:jc w:val="right"/>
    </w:pPr>
  </w:style>
  <w:style w:type="paragraph" w:customStyle="1" w:styleId="a4">
    <w:name w:val="示例"/>
    <w:next w:val="afff3"/>
    <w:qFormat/>
    <w:rsid w:val="006D0A92"/>
    <w:pPr>
      <w:numPr>
        <w:numId w:val="5"/>
      </w:numPr>
      <w:tabs>
        <w:tab w:val="clear" w:pos="1120"/>
        <w:tab w:val="left" w:pos="816"/>
      </w:tabs>
      <w:ind w:firstLineChars="233" w:firstLine="419"/>
      <w:jc w:val="both"/>
    </w:pPr>
    <w:rPr>
      <w:rFonts w:ascii="宋体"/>
      <w:sz w:val="18"/>
    </w:rPr>
  </w:style>
  <w:style w:type="paragraph" w:customStyle="1" w:styleId="afffff0">
    <w:name w:val="数字编号列项（二级）"/>
    <w:qFormat/>
    <w:rsid w:val="006D0A92"/>
    <w:pPr>
      <w:ind w:leftChars="400" w:left="1260" w:hangingChars="200" w:hanging="420"/>
      <w:jc w:val="both"/>
    </w:pPr>
    <w:rPr>
      <w:rFonts w:ascii="宋体"/>
      <w:sz w:val="21"/>
    </w:rPr>
  </w:style>
  <w:style w:type="paragraph" w:customStyle="1" w:styleId="afffff1">
    <w:name w:val="四级条标题"/>
    <w:basedOn w:val="affffe"/>
    <w:next w:val="afff3"/>
    <w:qFormat/>
    <w:rsid w:val="006D0A92"/>
    <w:pPr>
      <w:numPr>
        <w:ilvl w:val="5"/>
      </w:numPr>
      <w:ind w:left="1080" w:hangingChars="343" w:hanging="1080"/>
      <w:outlineLvl w:val="5"/>
    </w:pPr>
  </w:style>
  <w:style w:type="paragraph" w:customStyle="1" w:styleId="a2">
    <w:name w:val="四级无标题条"/>
    <w:basedOn w:val="af"/>
    <w:qFormat/>
    <w:rsid w:val="006D0A92"/>
    <w:pPr>
      <w:numPr>
        <w:ilvl w:val="5"/>
        <w:numId w:val="2"/>
      </w:numPr>
    </w:pPr>
  </w:style>
  <w:style w:type="paragraph" w:customStyle="1" w:styleId="afffff2">
    <w:name w:val="条文脚注"/>
    <w:basedOn w:val="aff2"/>
    <w:qFormat/>
    <w:rsid w:val="006D0A92"/>
    <w:pPr>
      <w:ind w:leftChars="200" w:left="780" w:hangingChars="200" w:hanging="360"/>
      <w:jc w:val="both"/>
    </w:pPr>
    <w:rPr>
      <w:rFonts w:ascii="宋体"/>
    </w:rPr>
  </w:style>
  <w:style w:type="paragraph" w:customStyle="1" w:styleId="afffff3">
    <w:name w:val="图表脚注"/>
    <w:next w:val="afff3"/>
    <w:qFormat/>
    <w:rsid w:val="006D0A92"/>
    <w:pPr>
      <w:ind w:leftChars="200" w:left="300" w:hangingChars="100" w:hanging="100"/>
      <w:jc w:val="both"/>
    </w:pPr>
    <w:rPr>
      <w:rFonts w:ascii="宋体"/>
      <w:sz w:val="18"/>
    </w:rPr>
  </w:style>
  <w:style w:type="paragraph" w:customStyle="1" w:styleId="afffff4">
    <w:name w:val="文献分类号"/>
    <w:qFormat/>
    <w:rsid w:val="006D0A92"/>
    <w:pPr>
      <w:framePr w:hSpace="180" w:vSpace="180" w:wrap="around" w:hAnchor="margin" w:y="1" w:anchorLock="1"/>
      <w:widowControl w:val="0"/>
      <w:textAlignment w:val="center"/>
    </w:pPr>
    <w:rPr>
      <w:rFonts w:eastAsia="黑体"/>
      <w:sz w:val="21"/>
    </w:rPr>
  </w:style>
  <w:style w:type="paragraph" w:customStyle="1" w:styleId="afffff5">
    <w:name w:val="无标题条"/>
    <w:next w:val="afff3"/>
    <w:qFormat/>
    <w:rsid w:val="006D0A92"/>
    <w:pPr>
      <w:jc w:val="both"/>
    </w:pPr>
    <w:rPr>
      <w:sz w:val="21"/>
    </w:rPr>
  </w:style>
  <w:style w:type="paragraph" w:customStyle="1" w:styleId="afffff6">
    <w:name w:val="五级条标题"/>
    <w:basedOn w:val="afffff1"/>
    <w:next w:val="afff3"/>
    <w:qFormat/>
    <w:rsid w:val="006D0A92"/>
    <w:pPr>
      <w:numPr>
        <w:ilvl w:val="6"/>
      </w:numPr>
      <w:ind w:left="1080" w:hangingChars="343" w:hanging="1080"/>
      <w:outlineLvl w:val="6"/>
    </w:pPr>
  </w:style>
  <w:style w:type="paragraph" w:customStyle="1" w:styleId="a3">
    <w:name w:val="五级无标题条"/>
    <w:basedOn w:val="af"/>
    <w:qFormat/>
    <w:rsid w:val="006D0A92"/>
    <w:pPr>
      <w:numPr>
        <w:ilvl w:val="6"/>
        <w:numId w:val="2"/>
      </w:numPr>
    </w:pPr>
  </w:style>
  <w:style w:type="paragraph" w:customStyle="1" w:styleId="a">
    <w:name w:val="一级无标题条"/>
    <w:basedOn w:val="af"/>
    <w:qFormat/>
    <w:rsid w:val="006D0A92"/>
    <w:pPr>
      <w:numPr>
        <w:ilvl w:val="2"/>
        <w:numId w:val="2"/>
      </w:numPr>
    </w:pPr>
  </w:style>
  <w:style w:type="paragraph" w:customStyle="1" w:styleId="a9">
    <w:name w:val="正文表标题"/>
    <w:next w:val="afff3"/>
    <w:qFormat/>
    <w:rsid w:val="006D0A92"/>
    <w:pPr>
      <w:numPr>
        <w:numId w:val="6"/>
      </w:numPr>
      <w:spacing w:beforeLines="50" w:afterLines="50"/>
      <w:jc w:val="center"/>
    </w:pPr>
    <w:rPr>
      <w:rFonts w:ascii="黑体" w:eastAsia="黑体"/>
      <w:sz w:val="21"/>
    </w:rPr>
  </w:style>
  <w:style w:type="paragraph" w:customStyle="1" w:styleId="a8">
    <w:name w:val="正文图标题"/>
    <w:next w:val="afff3"/>
    <w:qFormat/>
    <w:rsid w:val="006D0A92"/>
    <w:pPr>
      <w:numPr>
        <w:numId w:val="7"/>
      </w:numPr>
      <w:spacing w:beforeLines="50" w:afterLines="50"/>
      <w:jc w:val="center"/>
    </w:pPr>
    <w:rPr>
      <w:rFonts w:ascii="黑体" w:eastAsia="黑体"/>
      <w:sz w:val="21"/>
    </w:rPr>
  </w:style>
  <w:style w:type="paragraph" w:customStyle="1" w:styleId="ad">
    <w:name w:val="注："/>
    <w:next w:val="afff3"/>
    <w:qFormat/>
    <w:rsid w:val="006D0A92"/>
    <w:pPr>
      <w:widowControl w:val="0"/>
      <w:numPr>
        <w:numId w:val="8"/>
      </w:numPr>
      <w:tabs>
        <w:tab w:val="clear" w:pos="1140"/>
      </w:tabs>
      <w:autoSpaceDE w:val="0"/>
      <w:autoSpaceDN w:val="0"/>
      <w:spacing w:beforeLines="50" w:afterLines="50"/>
      <w:jc w:val="both"/>
    </w:pPr>
    <w:rPr>
      <w:rFonts w:ascii="宋体"/>
      <w:sz w:val="18"/>
    </w:rPr>
  </w:style>
  <w:style w:type="paragraph" w:customStyle="1" w:styleId="a7">
    <w:name w:val="注×："/>
    <w:qFormat/>
    <w:rsid w:val="006D0A92"/>
    <w:pPr>
      <w:widowControl w:val="0"/>
      <w:numPr>
        <w:numId w:val="9"/>
      </w:numPr>
      <w:tabs>
        <w:tab w:val="clear" w:pos="900"/>
        <w:tab w:val="left" w:pos="630"/>
      </w:tabs>
      <w:autoSpaceDE w:val="0"/>
      <w:autoSpaceDN w:val="0"/>
      <w:jc w:val="both"/>
    </w:pPr>
    <w:rPr>
      <w:rFonts w:ascii="宋体"/>
      <w:sz w:val="18"/>
    </w:rPr>
  </w:style>
  <w:style w:type="paragraph" w:customStyle="1" w:styleId="afffff7">
    <w:name w:val="字母编号列项（一级）"/>
    <w:qFormat/>
    <w:rsid w:val="006D0A92"/>
    <w:pPr>
      <w:spacing w:beforeLines="50" w:afterLines="50"/>
      <w:ind w:leftChars="200" w:left="400" w:hangingChars="200" w:hanging="200"/>
      <w:jc w:val="both"/>
    </w:pPr>
    <w:rPr>
      <w:rFonts w:ascii="宋体"/>
      <w:sz w:val="21"/>
    </w:rPr>
  </w:style>
  <w:style w:type="paragraph" w:customStyle="1" w:styleId="Annex">
    <w:name w:val="Annex_#"/>
    <w:basedOn w:val="af"/>
    <w:next w:val="af"/>
    <w:qFormat/>
    <w:rsid w:val="006D0A92"/>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enumlev1">
    <w:name w:val="enumlev1"/>
    <w:basedOn w:val="af"/>
    <w:qFormat/>
    <w:rsid w:val="006D0A92"/>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TableText">
    <w:name w:val="Table_Text"/>
    <w:basedOn w:val="af"/>
    <w:qFormat/>
    <w:rsid w:val="006D0A92"/>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TableTitle">
    <w:name w:val="Table_Title"/>
    <w:basedOn w:val="af"/>
    <w:next w:val="TableText"/>
    <w:qFormat/>
    <w:rsid w:val="006D0A92"/>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TableHead">
    <w:name w:val="Table_Head"/>
    <w:basedOn w:val="TableText"/>
    <w:qFormat/>
    <w:rsid w:val="006D0A92"/>
    <w:pPr>
      <w:spacing w:before="80" w:after="80"/>
      <w:jc w:val="center"/>
    </w:pPr>
    <w:rPr>
      <w:b/>
    </w:rPr>
  </w:style>
  <w:style w:type="paragraph" w:customStyle="1" w:styleId="Figure">
    <w:name w:val="Figure_#"/>
    <w:basedOn w:val="af"/>
    <w:next w:val="FigureTitle"/>
    <w:qFormat/>
    <w:rsid w:val="006D0A92"/>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FigureTitle">
    <w:name w:val="Figure_Title"/>
    <w:basedOn w:val="TableTitle"/>
    <w:next w:val="af"/>
    <w:qFormat/>
    <w:rsid w:val="006D0A92"/>
    <w:pPr>
      <w:keepNext w:val="0"/>
      <w:spacing w:before="120" w:after="480"/>
    </w:pPr>
  </w:style>
  <w:style w:type="paragraph" w:customStyle="1" w:styleId="Note">
    <w:name w:val="Note"/>
    <w:basedOn w:val="af"/>
    <w:qFormat/>
    <w:rsid w:val="006D0A92"/>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Appendix">
    <w:name w:val="Appendix_#"/>
    <w:basedOn w:val="Annex"/>
    <w:next w:val="AppendixRef"/>
    <w:qFormat/>
    <w:rsid w:val="006D0A92"/>
  </w:style>
  <w:style w:type="paragraph" w:customStyle="1" w:styleId="AppendixRef">
    <w:name w:val="Appendix_Ref"/>
    <w:basedOn w:val="AnnexRef"/>
    <w:next w:val="AppendixTitle"/>
    <w:qFormat/>
    <w:rsid w:val="006D0A92"/>
  </w:style>
  <w:style w:type="paragraph" w:customStyle="1" w:styleId="AnnexRef">
    <w:name w:val="Annex_Ref"/>
    <w:basedOn w:val="af"/>
    <w:next w:val="AnnexTitle"/>
    <w:qFormat/>
    <w:rsid w:val="006D0A92"/>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AnnexTitle">
    <w:name w:val="Annex_Title"/>
    <w:basedOn w:val="af"/>
    <w:next w:val="Normalaftertitle"/>
    <w:qFormat/>
    <w:rsid w:val="006D0A92"/>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Normalaftertitle">
    <w:name w:val="Normal after title"/>
    <w:basedOn w:val="af"/>
    <w:next w:val="af"/>
    <w:qFormat/>
    <w:rsid w:val="006D0A92"/>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AppendixTitle">
    <w:name w:val="Appendix_Title"/>
    <w:basedOn w:val="AnnexTitle"/>
    <w:next w:val="Normalaftertitle"/>
    <w:qFormat/>
    <w:rsid w:val="006D0A92"/>
  </w:style>
  <w:style w:type="paragraph" w:customStyle="1" w:styleId="Equation">
    <w:name w:val="Equation"/>
    <w:basedOn w:val="af"/>
    <w:qFormat/>
    <w:rsid w:val="006D0A92"/>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headingb">
    <w:name w:val="heading_b"/>
    <w:basedOn w:val="3"/>
    <w:next w:val="af"/>
    <w:qFormat/>
    <w:rsid w:val="006D0A92"/>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character" w:customStyle="1" w:styleId="13">
    <w:name w:val="已访问的超链接1"/>
    <w:basedOn w:val="af0"/>
    <w:qFormat/>
    <w:rsid w:val="006D0A92"/>
    <w:rPr>
      <w:color w:val="800080"/>
      <w:u w:val="single"/>
    </w:rPr>
  </w:style>
  <w:style w:type="paragraph" w:customStyle="1" w:styleId="a5">
    <w:name w:val="列项"/>
    <w:basedOn w:val="af"/>
    <w:qFormat/>
    <w:rsid w:val="006D0A92"/>
    <w:pPr>
      <w:numPr>
        <w:numId w:val="10"/>
      </w:numPr>
      <w:adjustRightInd w:val="0"/>
    </w:pPr>
    <w:rPr>
      <w:szCs w:val="20"/>
    </w:rPr>
  </w:style>
  <w:style w:type="paragraph" w:customStyle="1" w:styleId="afffff8">
    <w:name w:val="列项细分"/>
    <w:basedOn w:val="af"/>
    <w:qFormat/>
    <w:rsid w:val="006D0A92"/>
    <w:pPr>
      <w:tabs>
        <w:tab w:val="decimal" w:pos="1161"/>
        <w:tab w:val="left" w:pos="1196"/>
      </w:tabs>
      <w:ind w:left="1140" w:hanging="301"/>
    </w:pPr>
    <w:rPr>
      <w:rFonts w:ascii="宋体"/>
      <w:szCs w:val="20"/>
    </w:rPr>
  </w:style>
  <w:style w:type="paragraph" w:customStyle="1" w:styleId="afffff9">
    <w:name w:val="插图题注"/>
    <w:basedOn w:val="af"/>
    <w:qFormat/>
    <w:rsid w:val="006D0A92"/>
    <w:pPr>
      <w:tabs>
        <w:tab w:val="left" w:pos="720"/>
      </w:tabs>
      <w:autoSpaceDE w:val="0"/>
      <w:autoSpaceDN w:val="0"/>
      <w:adjustRightInd w:val="0"/>
      <w:spacing w:before="80" w:after="80"/>
      <w:ind w:left="425" w:hanging="425"/>
      <w:jc w:val="center"/>
    </w:pPr>
    <w:rPr>
      <w:kern w:val="0"/>
      <w:sz w:val="24"/>
      <w:szCs w:val="20"/>
    </w:rPr>
  </w:style>
  <w:style w:type="paragraph" w:customStyle="1" w:styleId="afffffa">
    <w:name w:val="正文编号"/>
    <w:basedOn w:val="afffffb"/>
    <w:qFormat/>
    <w:rsid w:val="006D0A92"/>
    <w:pPr>
      <w:tabs>
        <w:tab w:val="left" w:pos="1260"/>
      </w:tabs>
      <w:spacing w:after="60"/>
      <w:ind w:left="1259" w:hanging="357"/>
    </w:pPr>
    <w:rPr>
      <w:rFonts w:ascii="宋体"/>
    </w:rPr>
  </w:style>
  <w:style w:type="paragraph" w:customStyle="1" w:styleId="afffffb">
    <w:name w:val="首行缩进"/>
    <w:basedOn w:val="af"/>
    <w:qFormat/>
    <w:rsid w:val="006D0A92"/>
    <w:pPr>
      <w:autoSpaceDE w:val="0"/>
      <w:autoSpaceDN w:val="0"/>
      <w:adjustRightInd w:val="0"/>
      <w:spacing w:after="240" w:line="360" w:lineRule="auto"/>
      <w:ind w:left="544" w:firstLine="567"/>
    </w:pPr>
    <w:rPr>
      <w:kern w:val="0"/>
      <w:sz w:val="24"/>
      <w:szCs w:val="20"/>
    </w:rPr>
  </w:style>
  <w:style w:type="paragraph" w:customStyle="1" w:styleId="afffffc">
    <w:name w:val="表号"/>
    <w:basedOn w:val="af"/>
    <w:qFormat/>
    <w:rsid w:val="006D0A92"/>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ASN1">
    <w:name w:val="ASN1"/>
    <w:basedOn w:val="af"/>
    <w:qFormat/>
    <w:rsid w:val="006D0A92"/>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PL">
    <w:name w:val="PL"/>
    <w:qFormat/>
    <w:rsid w:val="006D0A92"/>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ASN10">
    <w:name w:val="ASN.1"/>
    <w:basedOn w:val="af"/>
    <w:qFormat/>
    <w:rsid w:val="006D0A92"/>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afffffd">
    <w:name w:val="缺省文本"/>
    <w:basedOn w:val="af"/>
    <w:qFormat/>
    <w:rsid w:val="006D0A92"/>
    <w:pPr>
      <w:autoSpaceDE w:val="0"/>
      <w:autoSpaceDN w:val="0"/>
      <w:adjustRightInd w:val="0"/>
      <w:jc w:val="left"/>
    </w:pPr>
    <w:rPr>
      <w:kern w:val="0"/>
      <w:szCs w:val="20"/>
    </w:rPr>
  </w:style>
  <w:style w:type="paragraph" w:customStyle="1" w:styleId="tableleft">
    <w:name w:val="table left"/>
    <w:basedOn w:val="af"/>
    <w:qFormat/>
    <w:rsid w:val="006D0A92"/>
    <w:pPr>
      <w:keepNext/>
      <w:widowControl/>
      <w:spacing w:before="40" w:after="40"/>
      <w:ind w:left="40" w:right="40"/>
      <w:jc w:val="left"/>
    </w:pPr>
    <w:rPr>
      <w:rFonts w:ascii="Helvetica" w:hAnsi="Helvetica"/>
      <w:kern w:val="0"/>
      <w:sz w:val="18"/>
      <w:szCs w:val="20"/>
    </w:rPr>
  </w:style>
  <w:style w:type="paragraph" w:customStyle="1" w:styleId="ASN1Comment">
    <w:name w:val="ASN1_Comment"/>
    <w:basedOn w:val="af"/>
    <w:qFormat/>
    <w:rsid w:val="006D0A92"/>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eastAsia="Times New Roman"/>
      <w:i/>
      <w:kern w:val="0"/>
      <w:sz w:val="20"/>
      <w:szCs w:val="20"/>
      <w:lang w:val="en-GB" w:eastAsia="en-US"/>
    </w:rPr>
  </w:style>
  <w:style w:type="paragraph" w:customStyle="1" w:styleId="tableheadercenter">
    <w:name w:val="table header center"/>
    <w:basedOn w:val="tableleft"/>
    <w:qFormat/>
    <w:rsid w:val="006D0A92"/>
    <w:pPr>
      <w:spacing w:before="60" w:after="60"/>
      <w:ind w:left="0" w:right="0"/>
      <w:jc w:val="center"/>
    </w:pPr>
    <w:rPr>
      <w:b/>
    </w:rPr>
  </w:style>
  <w:style w:type="paragraph" w:customStyle="1" w:styleId="tablecenter">
    <w:name w:val="table center"/>
    <w:basedOn w:val="tableleft"/>
    <w:qFormat/>
    <w:rsid w:val="006D0A92"/>
    <w:pPr>
      <w:ind w:left="0" w:right="0"/>
      <w:jc w:val="center"/>
    </w:pPr>
  </w:style>
  <w:style w:type="paragraph" w:customStyle="1" w:styleId="afffffe">
    <w:name w:val="首页脚注"/>
    <w:basedOn w:val="afe"/>
    <w:qFormat/>
    <w:rsid w:val="006D0A92"/>
    <w:pPr>
      <w:tabs>
        <w:tab w:val="clear" w:pos="4153"/>
        <w:tab w:val="clear" w:pos="8306"/>
        <w:tab w:val="left" w:pos="57"/>
      </w:tabs>
      <w:snapToGrid/>
      <w:spacing w:line="318" w:lineRule="atLeast"/>
      <w:ind w:rightChars="0" w:right="0" w:firstLine="510"/>
      <w:jc w:val="center"/>
    </w:pPr>
    <w:rPr>
      <w:rFonts w:ascii="黑体" w:eastAsia="黑体"/>
      <w:spacing w:val="-35"/>
      <w:kern w:val="0"/>
      <w:sz w:val="21"/>
      <w:szCs w:val="20"/>
    </w:rPr>
  </w:style>
  <w:style w:type="paragraph" w:customStyle="1" w:styleId="affffff">
    <w:name w:val="首页篇眉"/>
    <w:basedOn w:val="aff0"/>
    <w:qFormat/>
    <w:rsid w:val="006D0A92"/>
    <w:pPr>
      <w:tabs>
        <w:tab w:val="clear" w:pos="4153"/>
        <w:tab w:val="clear" w:pos="8306"/>
        <w:tab w:val="left" w:pos="57"/>
      </w:tabs>
      <w:snapToGrid/>
      <w:spacing w:line="318" w:lineRule="atLeast"/>
    </w:pPr>
    <w:rPr>
      <w:rFonts w:ascii="宋体"/>
      <w:kern w:val="0"/>
      <w:sz w:val="21"/>
      <w:szCs w:val="20"/>
    </w:rPr>
  </w:style>
  <w:style w:type="paragraph" w:customStyle="1" w:styleId="Normalshort">
    <w:name w:val="Normal short"/>
    <w:basedOn w:val="af"/>
    <w:next w:val="figurenarrow"/>
    <w:qFormat/>
    <w:rsid w:val="006D0A92"/>
    <w:pPr>
      <w:keepNext/>
      <w:widowControl/>
      <w:spacing w:after="160"/>
      <w:ind w:left="1440"/>
    </w:pPr>
    <w:rPr>
      <w:rFonts w:ascii="Times" w:hAnsi="Times"/>
      <w:kern w:val="0"/>
      <w:sz w:val="20"/>
      <w:szCs w:val="20"/>
    </w:rPr>
  </w:style>
  <w:style w:type="paragraph" w:customStyle="1" w:styleId="figurenarrow">
    <w:name w:val="figure narrow"/>
    <w:basedOn w:val="Normalshort"/>
    <w:qFormat/>
    <w:rsid w:val="006D0A92"/>
    <w:pPr>
      <w:pBdr>
        <w:top w:val="single" w:sz="6" w:space="3" w:color="auto"/>
        <w:left w:val="single" w:sz="6" w:space="3" w:color="auto"/>
        <w:bottom w:val="single" w:sz="6" w:space="3" w:color="auto"/>
        <w:right w:val="single" w:sz="6" w:space="3" w:color="auto"/>
      </w:pBdr>
      <w:ind w:left="2060" w:right="180" w:hanging="260"/>
    </w:pPr>
  </w:style>
  <w:style w:type="paragraph" w:customStyle="1" w:styleId="figure0">
    <w:name w:val="figure"/>
    <w:basedOn w:val="af"/>
    <w:qFormat/>
    <w:rsid w:val="006D0A92"/>
    <w:pPr>
      <w:keepNext/>
      <w:widowControl/>
      <w:pBdr>
        <w:top w:val="single" w:sz="6" w:space="3" w:color="auto"/>
        <w:left w:val="single" w:sz="6" w:space="3" w:color="auto"/>
        <w:bottom w:val="single" w:sz="6" w:space="3" w:color="auto"/>
        <w:right w:val="single" w:sz="6" w:space="3" w:color="auto"/>
      </w:pBdr>
      <w:ind w:left="187" w:right="101"/>
      <w:jc w:val="center"/>
    </w:pPr>
    <w:rPr>
      <w:rFonts w:ascii="Times" w:hAnsi="Times"/>
      <w:kern w:val="0"/>
      <w:sz w:val="20"/>
      <w:szCs w:val="20"/>
    </w:rPr>
  </w:style>
  <w:style w:type="paragraph" w:customStyle="1" w:styleId="Scenariostep">
    <w:name w:val="Scenario step"/>
    <w:basedOn w:val="af"/>
    <w:qFormat/>
    <w:rsid w:val="006D0A92"/>
    <w:pPr>
      <w:widowControl/>
      <w:spacing w:before="80" w:after="80"/>
      <w:ind w:left="1880" w:hanging="440"/>
    </w:pPr>
    <w:rPr>
      <w:rFonts w:ascii="Times" w:hAnsi="Times"/>
      <w:kern w:val="0"/>
      <w:sz w:val="20"/>
      <w:szCs w:val="20"/>
    </w:rPr>
  </w:style>
  <w:style w:type="paragraph" w:customStyle="1" w:styleId="Tableheader">
    <w:name w:val="Table header"/>
    <w:basedOn w:val="list1"/>
    <w:qFormat/>
    <w:rsid w:val="006D0A92"/>
    <w:pPr>
      <w:spacing w:before="60" w:after="60"/>
      <w:ind w:left="0" w:firstLine="0"/>
      <w:jc w:val="left"/>
    </w:pPr>
    <w:rPr>
      <w:rFonts w:ascii="Helvetica" w:hAnsi="Helvetica"/>
      <w:sz w:val="18"/>
    </w:rPr>
  </w:style>
  <w:style w:type="paragraph" w:customStyle="1" w:styleId="list1">
    <w:name w:val="list 1"/>
    <w:basedOn w:val="af"/>
    <w:qFormat/>
    <w:rsid w:val="006D0A92"/>
    <w:pPr>
      <w:keepNext/>
      <w:widowControl/>
      <w:spacing w:after="160"/>
      <w:ind w:left="2160" w:hanging="360"/>
    </w:pPr>
    <w:rPr>
      <w:rFonts w:ascii="Times" w:hAnsi="Times"/>
      <w:kern w:val="0"/>
      <w:sz w:val="20"/>
      <w:szCs w:val="20"/>
    </w:rPr>
  </w:style>
  <w:style w:type="paragraph" w:customStyle="1" w:styleId="Tableentry">
    <w:name w:val="Table entry"/>
    <w:basedOn w:val="list1"/>
    <w:qFormat/>
    <w:rsid w:val="006D0A92"/>
    <w:pPr>
      <w:tabs>
        <w:tab w:val="left" w:pos="180"/>
      </w:tabs>
      <w:spacing w:before="60" w:after="60"/>
      <w:ind w:left="260" w:hanging="260"/>
      <w:jc w:val="left"/>
    </w:pPr>
    <w:rPr>
      <w:sz w:val="18"/>
    </w:rPr>
  </w:style>
  <w:style w:type="paragraph" w:customStyle="1" w:styleId="UnnamedStyle">
    <w:name w:val="Unnamed Style"/>
    <w:basedOn w:val="af"/>
    <w:next w:val="af"/>
    <w:qFormat/>
    <w:rsid w:val="006D0A92"/>
    <w:pPr>
      <w:widowControl/>
      <w:ind w:left="80" w:right="100"/>
    </w:pPr>
    <w:rPr>
      <w:rFonts w:ascii="Courier" w:hAnsi="Courier"/>
      <w:vanish/>
      <w:kern w:val="0"/>
      <w:sz w:val="20"/>
      <w:szCs w:val="20"/>
    </w:rPr>
  </w:style>
  <w:style w:type="paragraph" w:customStyle="1" w:styleId="tablecentermiddle">
    <w:name w:val="table center middle"/>
    <w:basedOn w:val="tablecenter"/>
    <w:rsid w:val="006D0A92"/>
    <w:pPr>
      <w:keepNext w:val="0"/>
      <w:spacing w:after="0" w:line="20" w:lineRule="exact"/>
    </w:pPr>
  </w:style>
  <w:style w:type="paragraph" w:customStyle="1" w:styleId="Encodingentry">
    <w:name w:val="Encoding entry"/>
    <w:basedOn w:val="af"/>
    <w:rsid w:val="006D0A92"/>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headereven">
    <w:name w:val="header even"/>
    <w:basedOn w:val="aff0"/>
    <w:qFormat/>
    <w:rsid w:val="006D0A92"/>
    <w:pPr>
      <w:widowControl/>
      <w:pBdr>
        <w:bottom w:val="none" w:sz="0" w:space="0" w:color="auto"/>
      </w:pBdr>
      <w:tabs>
        <w:tab w:val="clear" w:pos="4153"/>
        <w:tab w:val="clear" w:pos="8306"/>
        <w:tab w:val="right" w:pos="8640"/>
      </w:tabs>
      <w:snapToGrid/>
      <w:jc w:val="left"/>
    </w:pPr>
    <w:rPr>
      <w:rFonts w:ascii="Helvetica" w:hAnsi="Helvetica"/>
      <w:kern w:val="0"/>
      <w:szCs w:val="20"/>
    </w:rPr>
  </w:style>
  <w:style w:type="paragraph" w:customStyle="1" w:styleId="footereven">
    <w:name w:val="footer even"/>
    <w:basedOn w:val="headereven"/>
    <w:rsid w:val="006D0A92"/>
    <w:pPr>
      <w:tabs>
        <w:tab w:val="center" w:pos="4320"/>
      </w:tabs>
    </w:pPr>
  </w:style>
  <w:style w:type="paragraph" w:customStyle="1" w:styleId="210">
    <w:name w:val="列表 21"/>
    <w:basedOn w:val="list1"/>
    <w:rsid w:val="006D0A92"/>
    <w:pPr>
      <w:ind w:left="2520"/>
    </w:pPr>
  </w:style>
  <w:style w:type="paragraph" w:customStyle="1" w:styleId="note0">
    <w:name w:val="note"/>
    <w:basedOn w:val="af"/>
    <w:rsid w:val="006D0A92"/>
    <w:pPr>
      <w:keepNext/>
      <w:widowControl/>
      <w:pBdr>
        <w:top w:val="double" w:sz="6" w:space="5" w:color="auto"/>
        <w:left w:val="double" w:sz="6" w:space="5" w:color="auto"/>
        <w:bottom w:val="double" w:sz="6" w:space="5" w:color="auto"/>
        <w:right w:val="double" w:sz="6" w:space="5" w:color="auto"/>
      </w:pBdr>
      <w:shd w:val="pct5" w:color="auto" w:fill="auto"/>
      <w:spacing w:after="200"/>
      <w:ind w:left="1620" w:right="180"/>
    </w:pPr>
    <w:rPr>
      <w:rFonts w:ascii="Times" w:hAnsi="Times"/>
      <w:kern w:val="0"/>
      <w:sz w:val="20"/>
      <w:szCs w:val="20"/>
    </w:rPr>
  </w:style>
  <w:style w:type="paragraph" w:customStyle="1" w:styleId="Encodingentrymeaning">
    <w:name w:val="Encoding entry meaning"/>
    <w:basedOn w:val="Encodingentry"/>
    <w:rsid w:val="006D0A92"/>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qFormat/>
    <w:rsid w:val="006D0A92"/>
    <w:pPr>
      <w:spacing w:line="160" w:lineRule="exact"/>
    </w:pPr>
  </w:style>
  <w:style w:type="paragraph" w:customStyle="1" w:styleId="Encodingboxtop">
    <w:name w:val="Encoding box top"/>
    <w:basedOn w:val="Encodingtitle"/>
    <w:qFormat/>
    <w:rsid w:val="006D0A92"/>
    <w:pPr>
      <w:pBdr>
        <w:top w:val="single" w:sz="2" w:space="0" w:color="auto"/>
      </w:pBdr>
      <w:spacing w:before="0" w:after="0" w:line="20" w:lineRule="exact"/>
    </w:pPr>
    <w:rPr>
      <w:sz w:val="8"/>
    </w:rPr>
  </w:style>
  <w:style w:type="paragraph" w:customStyle="1" w:styleId="Encodingtitle">
    <w:name w:val="Encoding title"/>
    <w:basedOn w:val="af"/>
    <w:qFormat/>
    <w:rsid w:val="006D0A92"/>
    <w:pPr>
      <w:keepNext/>
      <w:widowControl/>
      <w:pBdr>
        <w:left w:val="single" w:sz="2" w:space="3" w:color="auto"/>
        <w:right w:val="single" w:sz="2" w:space="3" w:color="auto"/>
      </w:pBdr>
      <w:spacing w:before="160" w:after="80"/>
      <w:ind w:left="5040" w:right="72" w:hanging="3571"/>
    </w:pPr>
    <w:rPr>
      <w:rFonts w:ascii="Times" w:hAnsi="Times"/>
      <w:i/>
      <w:kern w:val="0"/>
      <w:sz w:val="20"/>
      <w:szCs w:val="20"/>
    </w:rPr>
  </w:style>
  <w:style w:type="paragraph" w:customStyle="1" w:styleId="Encodingboxbottom">
    <w:name w:val="Encoding box bottom"/>
    <w:basedOn w:val="Encodingboxtop"/>
    <w:qFormat/>
    <w:rsid w:val="006D0A92"/>
    <w:pPr>
      <w:keepNext w:val="0"/>
      <w:pBdr>
        <w:top w:val="none" w:sz="0" w:space="0" w:color="auto"/>
        <w:bottom w:val="single" w:sz="2" w:space="0" w:color="auto"/>
      </w:pBdr>
      <w:spacing w:before="40" w:after="160"/>
    </w:pPr>
  </w:style>
  <w:style w:type="paragraph" w:customStyle="1" w:styleId="index">
    <w:name w:val="index"/>
    <w:basedOn w:val="af"/>
    <w:qFormat/>
    <w:rsid w:val="006D0A92"/>
    <w:pPr>
      <w:keepNext/>
      <w:widowControl/>
      <w:ind w:left="360" w:right="100" w:hanging="360"/>
      <w:jc w:val="left"/>
    </w:pPr>
    <w:rPr>
      <w:rFonts w:ascii="Courier" w:hAnsi="Courier"/>
      <w:vanish/>
      <w:kern w:val="0"/>
      <w:sz w:val="20"/>
      <w:szCs w:val="20"/>
    </w:rPr>
  </w:style>
  <w:style w:type="paragraph" w:customStyle="1" w:styleId="Encodingentryelipse">
    <w:name w:val="Encoding entry elipse"/>
    <w:basedOn w:val="af"/>
    <w:qFormat/>
    <w:rsid w:val="006D0A92"/>
    <w:pPr>
      <w:keepNext/>
      <w:widowControl/>
      <w:tabs>
        <w:tab w:val="center" w:pos="1742"/>
        <w:tab w:val="center" w:pos="3220"/>
      </w:tabs>
      <w:spacing w:before="20" w:after="20"/>
    </w:pPr>
    <w:rPr>
      <w:rFonts w:ascii="Times" w:hAnsi="Times"/>
      <w:kern w:val="0"/>
      <w:sz w:val="18"/>
      <w:szCs w:val="20"/>
    </w:rPr>
  </w:style>
  <w:style w:type="paragraph" w:customStyle="1" w:styleId="tableright">
    <w:name w:val="table right"/>
    <w:basedOn w:val="tableleft"/>
    <w:qFormat/>
    <w:rsid w:val="006D0A92"/>
    <w:pPr>
      <w:jc w:val="right"/>
    </w:pPr>
  </w:style>
  <w:style w:type="paragraph" w:customStyle="1" w:styleId="41">
    <w:name w:val="列表 41"/>
    <w:basedOn w:val="31"/>
    <w:qFormat/>
    <w:rsid w:val="006D0A92"/>
    <w:pPr>
      <w:spacing w:after="80"/>
      <w:ind w:hanging="1397"/>
    </w:pPr>
  </w:style>
  <w:style w:type="paragraph" w:customStyle="1" w:styleId="31">
    <w:name w:val="列表 31"/>
    <w:basedOn w:val="210"/>
    <w:qFormat/>
    <w:rsid w:val="006D0A92"/>
    <w:pPr>
      <w:keepNext w:val="0"/>
      <w:ind w:left="2880"/>
    </w:pPr>
  </w:style>
  <w:style w:type="paragraph" w:customStyle="1" w:styleId="boxednote">
    <w:name w:val="boxed note"/>
    <w:basedOn w:val="af"/>
    <w:qFormat/>
    <w:rsid w:val="006D0A92"/>
    <w:pPr>
      <w:widowControl/>
      <w:pBdr>
        <w:top w:val="double" w:sz="6" w:space="5" w:color="auto"/>
        <w:left w:val="double" w:sz="6" w:space="5" w:color="auto"/>
        <w:bottom w:val="double" w:sz="6" w:space="5" w:color="auto"/>
        <w:right w:val="double" w:sz="6" w:space="5" w:color="auto"/>
      </w:pBdr>
      <w:shd w:val="pct5" w:color="auto" w:fill="auto"/>
      <w:spacing w:before="100" w:after="100"/>
      <w:ind w:left="360" w:right="360"/>
    </w:pPr>
    <w:rPr>
      <w:rFonts w:ascii="New York" w:hAnsi="New York"/>
      <w:kern w:val="0"/>
      <w:sz w:val="20"/>
      <w:szCs w:val="20"/>
    </w:rPr>
  </w:style>
  <w:style w:type="paragraph" w:customStyle="1" w:styleId="bigfigure">
    <w:name w:val="big figure"/>
    <w:basedOn w:val="af"/>
    <w:next w:val="9"/>
    <w:qFormat/>
    <w:rsid w:val="006D0A92"/>
    <w:pPr>
      <w:keepNext/>
      <w:widowControl/>
      <w:pBdr>
        <w:top w:val="single" w:sz="6" w:space="4" w:color="auto"/>
        <w:left w:val="single" w:sz="6" w:space="4" w:color="auto"/>
        <w:bottom w:val="single" w:sz="6" w:space="4" w:color="auto"/>
        <w:right w:val="single" w:sz="6" w:space="4" w:color="auto"/>
      </w:pBdr>
      <w:ind w:left="187" w:right="101"/>
      <w:jc w:val="center"/>
    </w:pPr>
    <w:rPr>
      <w:rFonts w:ascii="Times" w:hAnsi="Times"/>
      <w:kern w:val="0"/>
      <w:sz w:val="20"/>
      <w:szCs w:val="20"/>
    </w:rPr>
  </w:style>
  <w:style w:type="paragraph" w:customStyle="1" w:styleId="Encodingentrylist">
    <w:name w:val="Encoding entry list"/>
    <w:basedOn w:val="Encodingentry"/>
    <w:qFormat/>
    <w:rsid w:val="006D0A92"/>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filler">
    <w:name w:val="table filler"/>
    <w:basedOn w:val="tableleft"/>
    <w:qFormat/>
    <w:rsid w:val="006D0A92"/>
    <w:pPr>
      <w:spacing w:before="0" w:after="0" w:line="40" w:lineRule="exact"/>
      <w:ind w:left="0" w:right="86"/>
    </w:pPr>
    <w:rPr>
      <w:sz w:val="8"/>
    </w:rPr>
  </w:style>
  <w:style w:type="paragraph" w:customStyle="1" w:styleId="tablecontinued">
    <w:name w:val="table continued"/>
    <w:basedOn w:val="9"/>
    <w:qFormat/>
    <w:rsid w:val="006D0A92"/>
    <w:pPr>
      <w:keepNext w:val="0"/>
      <w:keepLines w:val="0"/>
      <w:widowControl/>
      <w:spacing w:before="40" w:after="0" w:line="240" w:lineRule="auto"/>
      <w:ind w:left="1160" w:hanging="1160"/>
      <w:jc w:val="right"/>
    </w:pPr>
    <w:rPr>
      <w:rFonts w:ascii="Helvetica" w:eastAsia="宋体" w:hAnsi="Helvetica"/>
      <w:b/>
      <w:kern w:val="0"/>
      <w:sz w:val="20"/>
      <w:szCs w:val="20"/>
    </w:rPr>
  </w:style>
  <w:style w:type="paragraph" w:customStyle="1" w:styleId="tableheaderright">
    <w:name w:val="table header right"/>
    <w:basedOn w:val="tableheadercenter"/>
    <w:qFormat/>
    <w:rsid w:val="006D0A92"/>
    <w:pPr>
      <w:spacing w:before="100" w:after="100"/>
      <w:ind w:left="-80" w:right="-80"/>
      <w:jc w:val="right"/>
    </w:pPr>
    <w:rPr>
      <w:b w:val="0"/>
      <w:vanish/>
      <w:sz w:val="16"/>
    </w:rPr>
  </w:style>
  <w:style w:type="paragraph" w:customStyle="1" w:styleId="heading">
    <w:name w:val="heading"/>
    <w:basedOn w:val="1"/>
    <w:next w:val="af"/>
    <w:qFormat/>
    <w:rsid w:val="006D0A92"/>
    <w:pPr>
      <w:keepLines w:val="0"/>
      <w:pageBreakBefore/>
      <w:widowControl/>
      <w:pBdr>
        <w:bottom w:val="single" w:sz="2" w:space="2" w:color="auto"/>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tableheaderleft">
    <w:name w:val="table header left"/>
    <w:basedOn w:val="tableleft"/>
    <w:qFormat/>
    <w:rsid w:val="006D0A92"/>
    <w:pPr>
      <w:spacing w:before="20" w:after="20"/>
      <w:ind w:left="80" w:right="86"/>
    </w:pPr>
    <w:rPr>
      <w:b/>
    </w:rPr>
  </w:style>
  <w:style w:type="paragraph" w:customStyle="1" w:styleId="list1long">
    <w:name w:val="list 1 long"/>
    <w:basedOn w:val="list1"/>
    <w:qFormat/>
    <w:rsid w:val="006D0A92"/>
    <w:pPr>
      <w:keepNext w:val="0"/>
      <w:spacing w:after="320"/>
    </w:pPr>
  </w:style>
  <w:style w:type="paragraph" w:customStyle="1" w:styleId="code">
    <w:name w:val="code"/>
    <w:basedOn w:val="af"/>
    <w:qFormat/>
    <w:rsid w:val="006D0A92"/>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numbersright">
    <w:name w:val="numbers right"/>
    <w:qFormat/>
    <w:rsid w:val="006D0A92"/>
    <w:pPr>
      <w:spacing w:line="220" w:lineRule="exact"/>
      <w:ind w:left="-720" w:right="-720"/>
      <w:jc w:val="right"/>
    </w:pPr>
    <w:rPr>
      <w:rFonts w:ascii="Helvetica" w:hAnsi="Helvetica"/>
      <w:sz w:val="12"/>
    </w:rPr>
  </w:style>
  <w:style w:type="paragraph" w:customStyle="1" w:styleId="numbersleft">
    <w:name w:val="numbers left"/>
    <w:basedOn w:val="numbersright"/>
    <w:qFormat/>
    <w:rsid w:val="006D0A92"/>
    <w:pPr>
      <w:ind w:left="-1160" w:right="9540"/>
    </w:pPr>
  </w:style>
  <w:style w:type="paragraph" w:customStyle="1" w:styleId="notes">
    <w:name w:val="notes"/>
    <w:basedOn w:val="af"/>
    <w:qFormat/>
    <w:rsid w:val="006D0A92"/>
    <w:pPr>
      <w:keepNext/>
      <w:widowControl/>
      <w:spacing w:before="160" w:after="80"/>
      <w:ind w:left="1440"/>
    </w:pPr>
    <w:rPr>
      <w:rFonts w:ascii="Times" w:hAnsi="Times"/>
      <w:kern w:val="0"/>
      <w:sz w:val="20"/>
      <w:szCs w:val="20"/>
    </w:rPr>
  </w:style>
  <w:style w:type="paragraph" w:customStyle="1" w:styleId="Encodingheader">
    <w:name w:val="Encoding header"/>
    <w:basedOn w:val="af"/>
    <w:qFormat/>
    <w:rsid w:val="006D0A92"/>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tabletitlecontinued">
    <w:name w:val="table title continued"/>
    <w:basedOn w:val="9"/>
    <w:qFormat/>
    <w:rsid w:val="006D0A92"/>
    <w:pPr>
      <w:keepLines w:val="0"/>
      <w:widowControl/>
      <w:tabs>
        <w:tab w:val="left" w:pos="2520"/>
      </w:tabs>
      <w:spacing w:before="120" w:after="60" w:line="240" w:lineRule="auto"/>
      <w:ind w:left="1440"/>
      <w:jc w:val="center"/>
    </w:pPr>
    <w:rPr>
      <w:rFonts w:ascii="Helvetica" w:eastAsia="宋体" w:hAnsi="Helvetica"/>
      <w:b/>
      <w:kern w:val="0"/>
      <w:sz w:val="20"/>
      <w:szCs w:val="20"/>
    </w:rPr>
  </w:style>
  <w:style w:type="paragraph" w:customStyle="1" w:styleId="heading8noTOC">
    <w:name w:val="heading 8 no TOC"/>
    <w:basedOn w:val="8"/>
    <w:qFormat/>
    <w:rsid w:val="006D0A92"/>
    <w:pPr>
      <w:keepLines w:val="0"/>
      <w:widowControl/>
      <w:spacing w:before="0" w:after="40" w:line="240" w:lineRule="auto"/>
      <w:ind w:left="1440"/>
      <w:jc w:val="center"/>
    </w:pPr>
    <w:rPr>
      <w:rFonts w:ascii="Helvetica" w:eastAsia="宋体" w:hAnsi="Helvetica"/>
      <w:b/>
      <w:kern w:val="0"/>
      <w:sz w:val="20"/>
      <w:szCs w:val="20"/>
    </w:rPr>
  </w:style>
  <w:style w:type="paragraph" w:customStyle="1" w:styleId="EQ">
    <w:name w:val="EQ"/>
    <w:basedOn w:val="af"/>
    <w:next w:val="af"/>
    <w:qFormat/>
    <w:rsid w:val="006D0A92"/>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toc0">
    <w:name w:val="toc 0"/>
    <w:basedOn w:val="1"/>
    <w:qFormat/>
    <w:rsid w:val="006D0A92"/>
    <w:pPr>
      <w:keepLines w:val="0"/>
      <w:widowControl/>
      <w:pBdr>
        <w:bottom w:val="single" w:sz="2" w:space="2" w:color="auto"/>
      </w:pBdr>
      <w:spacing w:before="160" w:after="160" w:line="240" w:lineRule="auto"/>
      <w:ind w:left="1080" w:hanging="1080"/>
      <w:jc w:val="left"/>
    </w:pPr>
    <w:rPr>
      <w:rFonts w:ascii="Helvetica" w:hAnsi="Helvetica"/>
      <w:bCs w:val="0"/>
      <w:kern w:val="0"/>
      <w:sz w:val="36"/>
      <w:szCs w:val="20"/>
    </w:rPr>
  </w:style>
  <w:style w:type="paragraph" w:customStyle="1" w:styleId="TableTitle0">
    <w:name w:val="Table Title"/>
    <w:basedOn w:val="af"/>
    <w:qFormat/>
    <w:rsid w:val="006D0A92"/>
    <w:pPr>
      <w:keepNext/>
      <w:widowControl/>
      <w:spacing w:before="100" w:after="100"/>
      <w:jc w:val="center"/>
    </w:pPr>
    <w:rPr>
      <w:rFonts w:ascii="Helvetica" w:hAnsi="Helvetica"/>
      <w:b/>
      <w:kern w:val="0"/>
      <w:sz w:val="18"/>
      <w:szCs w:val="20"/>
    </w:rPr>
  </w:style>
  <w:style w:type="paragraph" w:customStyle="1" w:styleId="Table1">
    <w:name w:val="Table 1"/>
    <w:basedOn w:val="list1"/>
    <w:qFormat/>
    <w:rsid w:val="006D0A92"/>
    <w:pPr>
      <w:spacing w:before="80" w:after="80"/>
      <w:ind w:left="0" w:firstLine="0"/>
      <w:jc w:val="center"/>
    </w:pPr>
  </w:style>
  <w:style w:type="paragraph" w:customStyle="1" w:styleId="Table2">
    <w:name w:val="Table 2"/>
    <w:basedOn w:val="list1"/>
    <w:qFormat/>
    <w:rsid w:val="006D0A92"/>
    <w:pPr>
      <w:spacing w:before="80" w:after="80"/>
      <w:ind w:left="0" w:firstLine="0"/>
      <w:jc w:val="center"/>
    </w:pPr>
  </w:style>
  <w:style w:type="paragraph" w:customStyle="1" w:styleId="Table3">
    <w:name w:val="Table 3"/>
    <w:basedOn w:val="list1"/>
    <w:qFormat/>
    <w:rsid w:val="006D0A92"/>
    <w:pPr>
      <w:spacing w:before="80" w:after="80"/>
      <w:ind w:left="0" w:firstLine="0"/>
      <w:jc w:val="center"/>
    </w:pPr>
  </w:style>
  <w:style w:type="paragraph" w:customStyle="1" w:styleId="14">
    <w:name w:val="索引标题1"/>
    <w:basedOn w:val="af"/>
    <w:next w:val="11"/>
    <w:qFormat/>
    <w:rsid w:val="006D0A92"/>
    <w:pPr>
      <w:widowControl/>
      <w:jc w:val="left"/>
    </w:pPr>
    <w:rPr>
      <w:rFonts w:ascii="Times" w:hAnsi="Times"/>
      <w:kern w:val="0"/>
      <w:sz w:val="20"/>
      <w:szCs w:val="20"/>
    </w:rPr>
  </w:style>
  <w:style w:type="paragraph" w:customStyle="1" w:styleId="Normal1">
    <w:name w:val="Normal1"/>
    <w:qFormat/>
    <w:rsid w:val="006D0A92"/>
    <w:pPr>
      <w:widowControl w:val="0"/>
      <w:adjustRightInd w:val="0"/>
      <w:spacing w:line="360" w:lineRule="atLeast"/>
      <w:textAlignment w:val="baseline"/>
    </w:pPr>
    <w:rPr>
      <w:rFonts w:ascii="宋体"/>
      <w:sz w:val="34"/>
    </w:rPr>
  </w:style>
  <w:style w:type="paragraph" w:customStyle="1" w:styleId="TAN">
    <w:name w:val="TAN"/>
    <w:basedOn w:val="af"/>
    <w:rsid w:val="006D0A92"/>
    <w:pPr>
      <w:keepNext/>
      <w:keepLines/>
      <w:widowControl/>
      <w:ind w:left="851" w:hanging="851"/>
      <w:jc w:val="left"/>
    </w:pPr>
    <w:rPr>
      <w:rFonts w:ascii="Arial" w:hAnsi="Arial"/>
      <w:kern w:val="0"/>
      <w:sz w:val="18"/>
      <w:szCs w:val="20"/>
      <w:lang w:val="en-GB" w:eastAsia="en-US"/>
    </w:rPr>
  </w:style>
  <w:style w:type="paragraph" w:customStyle="1" w:styleId="TF">
    <w:name w:val="TF"/>
    <w:basedOn w:val="af"/>
    <w:rsid w:val="006D0A92"/>
    <w:pPr>
      <w:keepLines/>
      <w:widowControl/>
      <w:spacing w:after="240"/>
      <w:jc w:val="center"/>
    </w:pPr>
    <w:rPr>
      <w:rFonts w:ascii="Arial" w:hAnsi="Arial"/>
      <w:b/>
      <w:kern w:val="0"/>
      <w:sz w:val="20"/>
      <w:szCs w:val="20"/>
      <w:lang w:val="en-GB" w:eastAsia="en-US"/>
    </w:rPr>
  </w:style>
  <w:style w:type="paragraph" w:customStyle="1" w:styleId="15">
    <w:name w:val="样式1"/>
    <w:basedOn w:val="afff4"/>
    <w:rsid w:val="006D0A92"/>
    <w:rPr>
      <w:rFonts w:eastAsia="宋体"/>
    </w:rPr>
  </w:style>
  <w:style w:type="paragraph" w:customStyle="1" w:styleId="23">
    <w:name w:val="样式2"/>
    <w:basedOn w:val="affffe"/>
    <w:rsid w:val="006D0A92"/>
    <w:rPr>
      <w:rFonts w:eastAsia="宋体"/>
    </w:rPr>
  </w:style>
  <w:style w:type="paragraph" w:customStyle="1" w:styleId="150">
    <w:name w:val="样式 一级条标题 + 行距: 1.5 倍行距"/>
    <w:basedOn w:val="ac"/>
    <w:rsid w:val="006D0A92"/>
    <w:pPr>
      <w:spacing w:beforeLines="0" w:afterLines="0" w:line="360" w:lineRule="auto"/>
      <w:ind w:left="525"/>
    </w:pPr>
    <w:rPr>
      <w:rFonts w:ascii="黑体" w:cs="宋体"/>
    </w:rPr>
  </w:style>
  <w:style w:type="paragraph" w:customStyle="1" w:styleId="a14">
    <w:name w:val="a14"/>
    <w:basedOn w:val="af"/>
    <w:rsid w:val="006D0A92"/>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00505">
    <w:name w:val="样式 章标题 + 左侧:  0 磅 段前: 0.5 行 段后: 0.5 行"/>
    <w:basedOn w:val="ab"/>
    <w:qFormat/>
    <w:rsid w:val="006D0A92"/>
    <w:pPr>
      <w:jc w:val="left"/>
    </w:pPr>
    <w:rPr>
      <w:rFonts w:ascii="黑体"/>
    </w:rPr>
  </w:style>
  <w:style w:type="paragraph" w:customStyle="1" w:styleId="affffff0">
    <w:name w:val="正文 首行缩进"/>
    <w:basedOn w:val="af"/>
    <w:qFormat/>
    <w:rsid w:val="006D0A92"/>
    <w:pPr>
      <w:autoSpaceDE w:val="0"/>
      <w:autoSpaceDN w:val="0"/>
      <w:adjustRightInd w:val="0"/>
      <w:spacing w:line="360" w:lineRule="auto"/>
      <w:ind w:firstLine="420"/>
      <w:jc w:val="left"/>
    </w:pPr>
    <w:rPr>
      <w:rFonts w:ascii="宋体" w:hAnsi="Arial Narrow" w:cs="宋体"/>
      <w:kern w:val="0"/>
      <w:szCs w:val="21"/>
    </w:rPr>
  </w:style>
  <w:style w:type="paragraph" w:customStyle="1" w:styleId="0505">
    <w:name w:val="样式 一级条标题 + 段前: 0.5 行 段后: 0.5 行"/>
    <w:basedOn w:val="ac"/>
    <w:qFormat/>
    <w:rsid w:val="006D0A92"/>
    <w:rPr>
      <w:rFonts w:cs="宋体"/>
    </w:rPr>
  </w:style>
  <w:style w:type="paragraph" w:customStyle="1" w:styleId="CharCharCharCharCharCharCharCharCharCharCharCharCharCharCharChar">
    <w:name w:val="Char Char Char Char Char Char Char Char Char Char Char Char Char Char Char Char"/>
    <w:basedOn w:val="af"/>
    <w:qFormat/>
    <w:rsid w:val="006D0A92"/>
    <w:pPr>
      <w:tabs>
        <w:tab w:val="left" w:pos="360"/>
      </w:tabs>
    </w:pPr>
    <w:rPr>
      <w:sz w:val="24"/>
    </w:rPr>
  </w:style>
  <w:style w:type="paragraph" w:customStyle="1" w:styleId="Char0">
    <w:name w:val="Char"/>
    <w:basedOn w:val="af"/>
    <w:qFormat/>
    <w:rsid w:val="006D0A92"/>
    <w:rPr>
      <w:rFonts w:ascii="Tahoma" w:hAnsi="Tahoma"/>
      <w:sz w:val="24"/>
      <w:szCs w:val="20"/>
    </w:rPr>
  </w:style>
  <w:style w:type="paragraph" w:customStyle="1" w:styleId="CharCharCharCharCharCharCharCharCharCharCharCharCharCharCharChar1">
    <w:name w:val="Char Char Char Char Char Char Char Char Char Char Char Char Char Char Char Char1"/>
    <w:basedOn w:val="af"/>
    <w:qFormat/>
    <w:rsid w:val="006D0A92"/>
    <w:pPr>
      <w:tabs>
        <w:tab w:val="left" w:pos="360"/>
      </w:tabs>
    </w:pPr>
    <w:rPr>
      <w:sz w:val="24"/>
    </w:rPr>
  </w:style>
  <w:style w:type="paragraph" w:customStyle="1" w:styleId="2CharChar">
    <w:name w:val="样式 样式 首行缩进:  2 字符 Char + 黑色 Char"/>
    <w:basedOn w:val="af"/>
    <w:qFormat/>
    <w:rsid w:val="006D0A92"/>
    <w:pPr>
      <w:spacing w:line="360" w:lineRule="auto"/>
      <w:ind w:firstLine="420"/>
    </w:pPr>
    <w:rPr>
      <w:color w:val="000000"/>
      <w:kern w:val="0"/>
      <w:szCs w:val="21"/>
    </w:rPr>
  </w:style>
  <w:style w:type="character" w:customStyle="1" w:styleId="2CharChar3">
    <w:name w:val="样式 样式 首行缩进:  2 字符 Char + 黑色 Char3"/>
    <w:basedOn w:val="af0"/>
    <w:rsid w:val="006D0A92"/>
    <w:rPr>
      <w:rFonts w:eastAsia="宋体" w:cs="宋体"/>
      <w:color w:val="000000"/>
      <w:kern w:val="2"/>
      <w:sz w:val="21"/>
      <w:szCs w:val="21"/>
      <w:lang w:val="en-US" w:eastAsia="zh-CN" w:bidi="ar-SA"/>
    </w:rPr>
  </w:style>
  <w:style w:type="character" w:customStyle="1" w:styleId="GB2312Char">
    <w:name w:val="样式 一级条标题 + (中文) 楷体_GB2312 四号 Char"/>
    <w:basedOn w:val="af0"/>
    <w:qFormat/>
    <w:rsid w:val="006D0A92"/>
    <w:rPr>
      <w:rFonts w:ascii="黑体" w:eastAsia="宋体"/>
      <w:sz w:val="21"/>
      <w:szCs w:val="21"/>
      <w:lang w:val="en-US" w:eastAsia="zh-CN" w:bidi="ar-SA"/>
    </w:rPr>
  </w:style>
  <w:style w:type="paragraph" w:customStyle="1" w:styleId="affffff1">
    <w:name w:val="附录一级"/>
    <w:basedOn w:val="af"/>
    <w:qFormat/>
    <w:rsid w:val="006D0A92"/>
    <w:pPr>
      <w:tabs>
        <w:tab w:val="left" w:pos="840"/>
      </w:tabs>
      <w:ind w:left="840" w:hanging="420"/>
    </w:pPr>
    <w:rPr>
      <w:sz w:val="24"/>
    </w:rPr>
  </w:style>
  <w:style w:type="paragraph" w:customStyle="1" w:styleId="60">
    <w:name w:val="6"/>
    <w:basedOn w:val="af"/>
    <w:next w:val="afb"/>
    <w:qFormat/>
    <w:rsid w:val="006D0A92"/>
    <w:pPr>
      <w:spacing w:after="120"/>
      <w:ind w:leftChars="200" w:left="420"/>
    </w:pPr>
  </w:style>
  <w:style w:type="paragraph" w:customStyle="1" w:styleId="2CharTimesNewRoman">
    <w:name w:val="样式 样式 样式 首行缩进:  2 字符 Char + 黑色 + Times New Roman 五号"/>
    <w:basedOn w:val="2CharChar"/>
    <w:qFormat/>
    <w:rsid w:val="006D0A92"/>
    <w:rPr>
      <w:rFonts w:ascii="宋体" w:hAnsi="宋体"/>
      <w:color w:val="auto"/>
    </w:rPr>
  </w:style>
  <w:style w:type="paragraph" w:customStyle="1" w:styleId="16">
    <w:name w:val="标题1（章）"/>
    <w:basedOn w:val="1"/>
    <w:qFormat/>
    <w:rsid w:val="006D0A92"/>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CharCharCharCharCharChar">
    <w:name w:val="Char Char Char Char Char Char"/>
    <w:basedOn w:val="af"/>
    <w:rsid w:val="006D0A92"/>
    <w:pPr>
      <w:widowControl/>
      <w:autoSpaceDE w:val="0"/>
      <w:autoSpaceDN w:val="0"/>
      <w:adjustRightInd w:val="0"/>
      <w:snapToGrid w:val="0"/>
      <w:spacing w:beforeLines="50" w:afterLines="50" w:line="360" w:lineRule="auto"/>
      <w:ind w:left="113" w:right="113"/>
      <w:jc w:val="center"/>
      <w:outlineLvl w:val="3"/>
    </w:pPr>
    <w:rPr>
      <w:rFonts w:ascii="黑体" w:eastAsia="黑体" w:hAnsi="Tahoma"/>
      <w:b/>
      <w:kern w:val="0"/>
      <w:szCs w:val="20"/>
    </w:rPr>
  </w:style>
  <w:style w:type="paragraph" w:customStyle="1" w:styleId="CharChar">
    <w:name w:val="Char Char"/>
    <w:basedOn w:val="af"/>
    <w:rsid w:val="006D0A92"/>
    <w:rPr>
      <w:rFonts w:ascii="Tahoma" w:hAnsi="Tahoma"/>
      <w:sz w:val="24"/>
      <w:szCs w:val="20"/>
    </w:rPr>
  </w:style>
  <w:style w:type="paragraph" w:customStyle="1" w:styleId="05051">
    <w:name w:val="样式 一级条标题 + 段前: 0.5 行 段后: 0.5 行1"/>
    <w:basedOn w:val="ac"/>
    <w:qFormat/>
    <w:rsid w:val="006D0A92"/>
    <w:pPr>
      <w:numPr>
        <w:ilvl w:val="1"/>
        <w:numId w:val="11"/>
      </w:numPr>
      <w:jc w:val="left"/>
      <w:outlineLvl w:val="1"/>
    </w:pPr>
    <w:rPr>
      <w:rFonts w:cs="宋体"/>
      <w:b/>
      <w:sz w:val="21"/>
      <w:szCs w:val="21"/>
    </w:rPr>
  </w:style>
  <w:style w:type="paragraph" w:customStyle="1" w:styleId="050515">
    <w:name w:val="样式 一级条标题 + 段前: 0.5 行 段后: 0.5 行 行距: 1.5 倍行距"/>
    <w:basedOn w:val="ac"/>
    <w:qFormat/>
    <w:rsid w:val="006D0A92"/>
    <w:pPr>
      <w:spacing w:line="360" w:lineRule="auto"/>
      <w:outlineLvl w:val="1"/>
    </w:pPr>
    <w:rPr>
      <w:rFonts w:cs="宋体"/>
    </w:rPr>
  </w:style>
  <w:style w:type="paragraph" w:customStyle="1" w:styleId="affffff2">
    <w:name w:val="一级标题条"/>
    <w:basedOn w:val="af6"/>
    <w:next w:val="af"/>
    <w:qFormat/>
    <w:rsid w:val="006D0A92"/>
    <w:pPr>
      <w:tabs>
        <w:tab w:val="left" w:pos="360"/>
      </w:tabs>
      <w:autoSpaceDE/>
      <w:autoSpaceDN/>
      <w:adjustRightInd/>
      <w:ind w:left="0" w:firstLineChars="200" w:firstLine="420"/>
    </w:pPr>
    <w:rPr>
      <w:kern w:val="2"/>
      <w:szCs w:val="24"/>
    </w:rPr>
  </w:style>
  <w:style w:type="paragraph" w:customStyle="1" w:styleId="17">
    <w:name w:val="列出段落1"/>
    <w:basedOn w:val="af"/>
    <w:uiPriority w:val="34"/>
    <w:qFormat/>
    <w:rsid w:val="006D0A92"/>
    <w:pPr>
      <w:ind w:firstLineChars="200" w:firstLine="420"/>
    </w:pPr>
    <w:rPr>
      <w:rFonts w:ascii="Calibri" w:hAnsi="Calibri"/>
      <w:szCs w:val="22"/>
    </w:rPr>
  </w:style>
  <w:style w:type="paragraph" w:customStyle="1" w:styleId="Default">
    <w:name w:val="Default"/>
    <w:qFormat/>
    <w:rsid w:val="006D0A92"/>
    <w:pPr>
      <w:autoSpaceDE w:val="0"/>
      <w:autoSpaceDN w:val="0"/>
      <w:adjustRightInd w:val="0"/>
    </w:pPr>
    <w:rPr>
      <w:color w:val="000000"/>
      <w:sz w:val="24"/>
      <w:szCs w:val="24"/>
    </w:rPr>
  </w:style>
  <w:style w:type="character" w:customStyle="1" w:styleId="apple-style-span">
    <w:name w:val="apple-style-span"/>
    <w:basedOn w:val="af0"/>
    <w:qFormat/>
    <w:rsid w:val="006D0A92"/>
  </w:style>
  <w:style w:type="paragraph" w:customStyle="1" w:styleId="CharChar1">
    <w:name w:val="Char Char1"/>
    <w:basedOn w:val="af"/>
    <w:rsid w:val="006D0A92"/>
    <w:rPr>
      <w:rFonts w:ascii="Tahoma" w:hAnsi="Tahoma"/>
      <w:sz w:val="24"/>
      <w:szCs w:val="20"/>
    </w:rPr>
  </w:style>
  <w:style w:type="character" w:customStyle="1" w:styleId="Char">
    <w:name w:val="段 Char"/>
    <w:basedOn w:val="af0"/>
    <w:link w:val="afff3"/>
    <w:qFormat/>
    <w:rsid w:val="006D0A92"/>
    <w:rPr>
      <w:rFonts w:ascii="宋体"/>
      <w:sz w:val="21"/>
      <w:lang w:val="en-US" w:eastAsia="zh-CN" w:bidi="ar-SA"/>
    </w:rPr>
  </w:style>
  <w:style w:type="paragraph" w:styleId="affffff3">
    <w:name w:val="List Paragraph"/>
    <w:basedOn w:val="af"/>
    <w:uiPriority w:val="34"/>
    <w:qFormat/>
    <w:rsid w:val="006D0A92"/>
    <w:pPr>
      <w:ind w:firstLineChars="200" w:firstLine="420"/>
    </w:pPr>
    <w:rPr>
      <w:rFonts w:asciiTheme="minorHAnsi" w:eastAsiaTheme="minorEastAsia" w:hAnsiTheme="minorHAnsi" w:cstheme="minorBidi"/>
      <w:szCs w:val="22"/>
    </w:rPr>
  </w:style>
  <w:style w:type="paragraph" w:customStyle="1" w:styleId="Char2">
    <w:name w:val="Char2"/>
    <w:basedOn w:val="af"/>
    <w:qFormat/>
    <w:rsid w:val="006D0A92"/>
    <w:rPr>
      <w:rFonts w:ascii="Tahoma" w:hAnsi="Tahoma"/>
      <w:sz w:val="24"/>
      <w:szCs w:val="20"/>
    </w:rPr>
  </w:style>
  <w:style w:type="paragraph" w:customStyle="1" w:styleId="Char1">
    <w:name w:val="Char1"/>
    <w:basedOn w:val="af"/>
    <w:qFormat/>
    <w:rsid w:val="006D0A92"/>
    <w:pPr>
      <w:tabs>
        <w:tab w:val="left" w:pos="360"/>
      </w:tabs>
    </w:pPr>
    <w:rPr>
      <w:sz w:val="24"/>
    </w:rPr>
  </w:style>
  <w:style w:type="character" w:customStyle="1" w:styleId="aff1">
    <w:name w:val="页眉 字符"/>
    <w:basedOn w:val="af0"/>
    <w:link w:val="aff0"/>
    <w:uiPriority w:val="99"/>
    <w:qFormat/>
    <w:rsid w:val="006D0A92"/>
    <w:rPr>
      <w:kern w:val="2"/>
      <w:sz w:val="18"/>
      <w:szCs w:val="18"/>
    </w:rPr>
  </w:style>
  <w:style w:type="character" w:customStyle="1" w:styleId="aff">
    <w:name w:val="页脚 字符"/>
    <w:basedOn w:val="af0"/>
    <w:link w:val="afe"/>
    <w:uiPriority w:val="99"/>
    <w:qFormat/>
    <w:rsid w:val="006D0A92"/>
    <w:rPr>
      <w:kern w:val="2"/>
      <w:sz w:val="18"/>
      <w:szCs w:val="18"/>
    </w:rPr>
  </w:style>
  <w:style w:type="paragraph" w:customStyle="1" w:styleId="TOC10">
    <w:name w:val="TOC 标题1"/>
    <w:basedOn w:val="1"/>
    <w:next w:val="af"/>
    <w:uiPriority w:val="39"/>
    <w:unhideWhenUsed/>
    <w:qFormat/>
    <w:rsid w:val="006D0A9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00">
    <w:name w:val="a0"/>
    <w:basedOn w:val="af"/>
    <w:rsid w:val="006D0A92"/>
    <w:pPr>
      <w:widowControl/>
      <w:spacing w:before="100" w:beforeAutospacing="1" w:after="100" w:afterAutospacing="1"/>
      <w:jc w:val="left"/>
    </w:pPr>
    <w:rPr>
      <w:rFonts w:ascii="宋体" w:hAnsi="宋体" w:cs="宋体"/>
      <w:kern w:val="0"/>
      <w:sz w:val="24"/>
    </w:rPr>
  </w:style>
  <w:style w:type="character" w:customStyle="1" w:styleId="affffff4">
    <w:name w:val="样式 小四"/>
    <w:qFormat/>
    <w:rsid w:val="006D0A92"/>
    <w:rPr>
      <w:sz w:val="21"/>
    </w:rPr>
  </w:style>
  <w:style w:type="table" w:customStyle="1" w:styleId="18">
    <w:name w:val="网格型1"/>
    <w:basedOn w:val="af1"/>
    <w:uiPriority w:val="59"/>
    <w:rsid w:val="006D0A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批注文字 字符"/>
    <w:basedOn w:val="af0"/>
    <w:link w:val="af4"/>
    <w:uiPriority w:val="99"/>
    <w:semiHidden/>
    <w:rsid w:val="006D0A92"/>
    <w:rPr>
      <w:kern w:val="2"/>
      <w:sz w:val="21"/>
      <w:szCs w:val="24"/>
    </w:rPr>
  </w:style>
  <w:style w:type="paragraph" w:customStyle="1" w:styleId="19">
    <w:name w:val="修订1"/>
    <w:hidden/>
    <w:uiPriority w:val="99"/>
    <w:semiHidden/>
    <w:qFormat/>
    <w:rsid w:val="006D0A92"/>
    <w:rPr>
      <w:kern w:val="2"/>
      <w:sz w:val="21"/>
      <w:szCs w:val="24"/>
    </w:rPr>
  </w:style>
  <w:style w:type="character" w:customStyle="1" w:styleId="10">
    <w:name w:val="标题 1 字符"/>
    <w:basedOn w:val="af0"/>
    <w:link w:val="1"/>
    <w:uiPriority w:val="9"/>
    <w:qFormat/>
    <w:rsid w:val="006D0A92"/>
    <w:rPr>
      <w:b/>
      <w:bCs/>
      <w:kern w:val="44"/>
      <w:sz w:val="44"/>
      <w:szCs w:val="44"/>
    </w:rPr>
  </w:style>
  <w:style w:type="character" w:customStyle="1" w:styleId="20">
    <w:name w:val="标题 2 字符"/>
    <w:basedOn w:val="af0"/>
    <w:link w:val="2"/>
    <w:uiPriority w:val="9"/>
    <w:rsid w:val="006D0A92"/>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3"/>
    <customShpInfo spid="_x0000_s2054"/>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313C40-FFA2-4B98-9EDE-1ECF85D7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36</Pages>
  <Words>3361</Words>
  <Characters>19159</Characters>
  <Application>Microsoft Office Word</Application>
  <DocSecurity>0</DocSecurity>
  <Lines>159</Lines>
  <Paragraphs>44</Paragraphs>
  <ScaleCrop>false</ScaleCrop>
  <Company>ritt</Company>
  <LinksUpToDate>false</LinksUpToDate>
  <CharactersWithSpaces>22476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buzhe</dc:creator>
  <cp:lastModifiedBy>song</cp:lastModifiedBy>
  <cp:revision>1013</cp:revision>
  <cp:lastPrinted>2010-06-08T07:49:00Z</cp:lastPrinted>
  <dcterms:created xsi:type="dcterms:W3CDTF">2016-09-01T00:10:00Z</dcterms:created>
  <dcterms:modified xsi:type="dcterms:W3CDTF">2019-08-23T01:13:00Z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