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B60" w:rsidRDefault="006400AF">
      <w:pPr>
        <w:widowControl/>
        <w:jc w:val="right"/>
        <w:rPr>
          <w:color w:val="000000"/>
          <w:kern w:val="0"/>
          <w:sz w:val="28"/>
          <w:szCs w:val="28"/>
        </w:rPr>
      </w:pPr>
      <w:r>
        <w:rPr>
          <w:b/>
          <w:color w:val="000000"/>
          <w:sz w:val="28"/>
          <w:szCs w:val="28"/>
        </w:rPr>
        <w:t>报告编号：</w:t>
      </w:r>
      <w:r w:rsidRPr="001D64CB">
        <w:rPr>
          <w:b/>
          <w:color w:val="000000"/>
          <w:sz w:val="28"/>
          <w:szCs w:val="28"/>
        </w:rPr>
        <w:t>201</w:t>
      </w:r>
      <w:r w:rsidR="001D64CB" w:rsidRPr="001D64CB">
        <w:rPr>
          <w:rFonts w:hint="eastAsia"/>
          <w:b/>
          <w:color w:val="000000"/>
          <w:sz w:val="28"/>
          <w:szCs w:val="28"/>
        </w:rPr>
        <w:t>9</w:t>
      </w:r>
      <w:r w:rsidRPr="001D64CB">
        <w:rPr>
          <w:b/>
          <w:color w:val="000000"/>
          <w:sz w:val="28"/>
          <w:szCs w:val="28"/>
        </w:rPr>
        <w:t>-</w:t>
      </w:r>
      <w:r w:rsidRPr="001D64CB">
        <w:rPr>
          <w:rFonts w:hint="eastAsia"/>
          <w:b/>
          <w:color w:val="000000"/>
          <w:sz w:val="28"/>
          <w:szCs w:val="28"/>
        </w:rPr>
        <w:t>XAPG</w:t>
      </w:r>
      <w:r w:rsidRPr="001D64CB">
        <w:rPr>
          <w:b/>
          <w:color w:val="000000"/>
          <w:sz w:val="28"/>
          <w:szCs w:val="28"/>
        </w:rPr>
        <w:t>–</w:t>
      </w:r>
      <w:r w:rsidR="001D64CB" w:rsidRPr="001D64CB">
        <w:rPr>
          <w:rFonts w:hint="eastAsia"/>
          <w:b/>
          <w:color w:val="000000"/>
          <w:sz w:val="28"/>
          <w:szCs w:val="28"/>
        </w:rPr>
        <w:t>ZYXX</w:t>
      </w:r>
      <w:r w:rsidRPr="001D64CB">
        <w:rPr>
          <w:b/>
          <w:color w:val="000000"/>
          <w:sz w:val="28"/>
          <w:szCs w:val="28"/>
        </w:rPr>
        <w:t>-</w:t>
      </w:r>
      <w:r w:rsidR="001D64CB" w:rsidRPr="001D64CB">
        <w:rPr>
          <w:rFonts w:hint="eastAsia"/>
          <w:b/>
          <w:color w:val="000000"/>
          <w:sz w:val="28"/>
          <w:szCs w:val="28"/>
        </w:rPr>
        <w:t>15</w:t>
      </w:r>
    </w:p>
    <w:p w:rsidR="003D5B60" w:rsidRDefault="003D5B60">
      <w:pPr>
        <w:pStyle w:val="afff0"/>
        <w:ind w:firstLine="420"/>
        <w:rPr>
          <w:rFonts w:ascii="Times New Roman"/>
          <w:color w:val="000000"/>
        </w:rPr>
      </w:pPr>
    </w:p>
    <w:p w:rsidR="003D5B60" w:rsidRDefault="003D5B60" w:rsidP="00D252E8">
      <w:pPr>
        <w:spacing w:beforeLines="100" w:afterLines="100" w:line="480" w:lineRule="auto"/>
        <w:jc w:val="center"/>
        <w:rPr>
          <w:b/>
          <w:sz w:val="44"/>
          <w:szCs w:val="44"/>
        </w:rPr>
      </w:pPr>
    </w:p>
    <w:p w:rsidR="003D5B60" w:rsidRDefault="003D5B60" w:rsidP="00D252E8">
      <w:pPr>
        <w:spacing w:beforeLines="100" w:afterLines="100" w:line="480" w:lineRule="auto"/>
        <w:jc w:val="center"/>
        <w:rPr>
          <w:b/>
          <w:sz w:val="44"/>
          <w:szCs w:val="44"/>
        </w:rPr>
      </w:pPr>
    </w:p>
    <w:p w:rsidR="003D5B60" w:rsidRDefault="003D5B60" w:rsidP="00D252E8">
      <w:pPr>
        <w:spacing w:beforeLines="100" w:afterLines="100" w:line="480" w:lineRule="auto"/>
        <w:jc w:val="center"/>
        <w:rPr>
          <w:b/>
          <w:sz w:val="44"/>
          <w:szCs w:val="44"/>
        </w:rPr>
      </w:pPr>
    </w:p>
    <w:p w:rsidR="003D5B60" w:rsidRDefault="003D5B60" w:rsidP="00D252E8">
      <w:pPr>
        <w:spacing w:beforeLines="100" w:afterLines="100" w:line="480" w:lineRule="auto"/>
        <w:jc w:val="center"/>
        <w:rPr>
          <w:b/>
          <w:sz w:val="44"/>
          <w:szCs w:val="44"/>
        </w:rPr>
      </w:pPr>
    </w:p>
    <w:p w:rsidR="003D5B60" w:rsidRDefault="006400AF">
      <w:pPr>
        <w:pStyle w:val="afa"/>
        <w:spacing w:after="0" w:line="560" w:lineRule="exact"/>
        <w:ind w:left="0"/>
        <w:jc w:val="center"/>
        <w:rPr>
          <w:b/>
          <w:sz w:val="44"/>
          <w:szCs w:val="44"/>
        </w:rPr>
      </w:pPr>
      <w:commentRangeStart w:id="0"/>
      <w:r>
        <w:rPr>
          <w:rFonts w:eastAsia="方正小标宋简体"/>
          <w:kern w:val="0"/>
          <w:sz w:val="44"/>
          <w:szCs w:val="44"/>
        </w:rPr>
        <w:t>互联网新技术新业务信息安全评估报告</w:t>
      </w:r>
      <w:commentRangeEnd w:id="0"/>
      <w:r w:rsidR="00D252E8">
        <w:rPr>
          <w:rStyle w:val="aff5"/>
        </w:rPr>
        <w:commentReference w:id="0"/>
      </w:r>
    </w:p>
    <w:p w:rsidR="003D5B60" w:rsidRDefault="003D5B60" w:rsidP="00D252E8">
      <w:pPr>
        <w:spacing w:beforeLines="100" w:afterLines="100" w:line="480" w:lineRule="auto"/>
        <w:jc w:val="center"/>
        <w:rPr>
          <w:b/>
          <w:sz w:val="32"/>
          <w:szCs w:val="44"/>
        </w:rPr>
      </w:pPr>
    </w:p>
    <w:p w:rsidR="003D5B60" w:rsidRDefault="003D5B60">
      <w:pPr>
        <w:spacing w:line="360" w:lineRule="auto"/>
        <w:jc w:val="center"/>
        <w:rPr>
          <w:b/>
          <w:sz w:val="32"/>
          <w:szCs w:val="44"/>
        </w:rPr>
      </w:pPr>
    </w:p>
    <w:tbl>
      <w:tblPr>
        <w:tblStyle w:val="aff7"/>
        <w:tblW w:w="7407" w:type="dxa"/>
        <w:jc w:val="center"/>
        <w:tblInd w:w="781" w:type="dxa"/>
        <w:tblLayout w:type="fixed"/>
        <w:tblLook w:val="04A0"/>
      </w:tblPr>
      <w:tblGrid>
        <w:gridCol w:w="1704"/>
        <w:gridCol w:w="5703"/>
      </w:tblGrid>
      <w:tr w:rsidR="003D5B60">
        <w:trPr>
          <w:trHeight w:hRule="exact" w:val="567"/>
          <w:jc w:val="center"/>
        </w:trPr>
        <w:tc>
          <w:tcPr>
            <w:tcW w:w="1704" w:type="dxa"/>
            <w:tcBorders>
              <w:top w:val="nil"/>
              <w:left w:val="nil"/>
              <w:bottom w:val="nil"/>
              <w:right w:val="nil"/>
            </w:tcBorders>
          </w:tcPr>
          <w:p w:rsidR="003D5B60" w:rsidRDefault="006400AF">
            <w:pPr>
              <w:wordWrap w:val="0"/>
              <w:spacing w:line="360" w:lineRule="auto"/>
              <w:jc w:val="right"/>
              <w:rPr>
                <w:b/>
                <w:sz w:val="32"/>
                <w:szCs w:val="44"/>
              </w:rPr>
            </w:pPr>
            <w:r>
              <w:rPr>
                <w:b/>
                <w:sz w:val="32"/>
                <w:szCs w:val="44"/>
              </w:rPr>
              <w:t>委托单位：</w:t>
            </w:r>
            <w:r>
              <w:rPr>
                <w:b/>
                <w:sz w:val="32"/>
                <w:szCs w:val="44"/>
              </w:rPr>
              <w:t xml:space="preserve"> </w:t>
            </w:r>
          </w:p>
        </w:tc>
        <w:tc>
          <w:tcPr>
            <w:tcW w:w="5703" w:type="dxa"/>
            <w:tcBorders>
              <w:top w:val="nil"/>
              <w:left w:val="nil"/>
              <w:right w:val="nil"/>
            </w:tcBorders>
          </w:tcPr>
          <w:p w:rsidR="003D5B60" w:rsidRDefault="003D5B60">
            <w:pPr>
              <w:spacing w:line="360" w:lineRule="auto"/>
              <w:jc w:val="center"/>
              <w:rPr>
                <w:b/>
                <w:sz w:val="32"/>
                <w:szCs w:val="44"/>
              </w:rPr>
            </w:pPr>
          </w:p>
        </w:tc>
      </w:tr>
      <w:tr w:rsidR="003D5B60">
        <w:trPr>
          <w:trHeight w:hRule="exact" w:val="567"/>
          <w:jc w:val="center"/>
        </w:trPr>
        <w:tc>
          <w:tcPr>
            <w:tcW w:w="1704" w:type="dxa"/>
            <w:tcBorders>
              <w:top w:val="nil"/>
              <w:left w:val="nil"/>
              <w:bottom w:val="nil"/>
              <w:right w:val="nil"/>
            </w:tcBorders>
          </w:tcPr>
          <w:p w:rsidR="003D5B60" w:rsidRDefault="006400AF">
            <w:pPr>
              <w:wordWrap w:val="0"/>
              <w:spacing w:line="360" w:lineRule="auto"/>
              <w:jc w:val="right"/>
              <w:rPr>
                <w:b/>
                <w:sz w:val="32"/>
                <w:szCs w:val="44"/>
              </w:rPr>
            </w:pPr>
            <w:r>
              <w:rPr>
                <w:b/>
                <w:sz w:val="32"/>
                <w:szCs w:val="44"/>
              </w:rPr>
              <w:t>业务名称：</w:t>
            </w:r>
            <w:r>
              <w:rPr>
                <w:b/>
                <w:sz w:val="32"/>
                <w:szCs w:val="44"/>
              </w:rPr>
              <w:t xml:space="preserve"> </w:t>
            </w:r>
          </w:p>
        </w:tc>
        <w:tc>
          <w:tcPr>
            <w:tcW w:w="5703" w:type="dxa"/>
            <w:tcBorders>
              <w:left w:val="nil"/>
              <w:right w:val="nil"/>
            </w:tcBorders>
          </w:tcPr>
          <w:p w:rsidR="003D5B60" w:rsidRDefault="003D5B60">
            <w:pPr>
              <w:spacing w:line="360" w:lineRule="auto"/>
              <w:jc w:val="center"/>
              <w:rPr>
                <w:b/>
                <w:sz w:val="32"/>
                <w:szCs w:val="44"/>
              </w:rPr>
            </w:pPr>
          </w:p>
        </w:tc>
      </w:tr>
      <w:tr w:rsidR="003D5B60">
        <w:trPr>
          <w:trHeight w:hRule="exact" w:val="567"/>
          <w:jc w:val="center"/>
        </w:trPr>
        <w:tc>
          <w:tcPr>
            <w:tcW w:w="1704" w:type="dxa"/>
            <w:tcBorders>
              <w:top w:val="nil"/>
              <w:left w:val="nil"/>
              <w:bottom w:val="nil"/>
              <w:right w:val="nil"/>
            </w:tcBorders>
          </w:tcPr>
          <w:p w:rsidR="003D5B60" w:rsidRDefault="006400AF">
            <w:pPr>
              <w:wordWrap w:val="0"/>
              <w:spacing w:line="360" w:lineRule="auto"/>
              <w:jc w:val="right"/>
              <w:rPr>
                <w:b/>
                <w:sz w:val="32"/>
                <w:szCs w:val="44"/>
              </w:rPr>
            </w:pPr>
            <w:r>
              <w:rPr>
                <w:b/>
                <w:sz w:val="32"/>
                <w:szCs w:val="44"/>
              </w:rPr>
              <w:t>受评单位：</w:t>
            </w:r>
            <w:r>
              <w:rPr>
                <w:b/>
                <w:sz w:val="32"/>
                <w:szCs w:val="44"/>
              </w:rPr>
              <w:t xml:space="preserve"> </w:t>
            </w:r>
          </w:p>
        </w:tc>
        <w:tc>
          <w:tcPr>
            <w:tcW w:w="5703" w:type="dxa"/>
            <w:tcBorders>
              <w:left w:val="nil"/>
              <w:right w:val="nil"/>
            </w:tcBorders>
          </w:tcPr>
          <w:p w:rsidR="003D5B60" w:rsidRDefault="003D5B60">
            <w:pPr>
              <w:spacing w:line="360" w:lineRule="auto"/>
              <w:jc w:val="center"/>
              <w:rPr>
                <w:b/>
                <w:sz w:val="32"/>
                <w:szCs w:val="44"/>
              </w:rPr>
            </w:pPr>
          </w:p>
        </w:tc>
      </w:tr>
    </w:tbl>
    <w:p w:rsidR="003D5B60" w:rsidRDefault="003D5B60" w:rsidP="00D252E8">
      <w:pPr>
        <w:spacing w:beforeLines="100" w:afterLines="100" w:line="480" w:lineRule="auto"/>
        <w:jc w:val="center"/>
        <w:rPr>
          <w:b/>
          <w:sz w:val="32"/>
          <w:szCs w:val="44"/>
        </w:rPr>
      </w:pPr>
    </w:p>
    <w:p w:rsidR="003D5B60" w:rsidRDefault="003D5B60" w:rsidP="00D252E8">
      <w:pPr>
        <w:spacing w:beforeLines="100" w:afterLines="100" w:line="480" w:lineRule="auto"/>
        <w:jc w:val="center"/>
        <w:rPr>
          <w:rFonts w:eastAsia="仿宋_GB2312"/>
          <w:b/>
          <w:sz w:val="44"/>
          <w:szCs w:val="44"/>
        </w:rPr>
      </w:pPr>
    </w:p>
    <w:p w:rsidR="003D5B60" w:rsidRDefault="003D5B60" w:rsidP="00D252E8">
      <w:pPr>
        <w:spacing w:beforeLines="100" w:afterLines="100" w:line="480" w:lineRule="auto"/>
        <w:jc w:val="center"/>
        <w:rPr>
          <w:rFonts w:eastAsia="仿宋_GB2312"/>
          <w:b/>
          <w:sz w:val="44"/>
          <w:szCs w:val="44"/>
        </w:rPr>
      </w:pPr>
    </w:p>
    <w:p w:rsidR="003D5B60" w:rsidRDefault="006400AF">
      <w:pPr>
        <w:jc w:val="center"/>
        <w:rPr>
          <w:rFonts w:eastAsia="仿宋_GB2312"/>
          <w:b/>
          <w:sz w:val="32"/>
          <w:szCs w:val="32"/>
        </w:rPr>
      </w:pPr>
      <w:r>
        <w:rPr>
          <w:rFonts w:eastAsia="仿宋_GB2312"/>
          <w:b/>
          <w:sz w:val="32"/>
          <w:szCs w:val="32"/>
        </w:rPr>
        <w:t>评估单位：国家计算机网络与信息安全管理中心</w:t>
      </w:r>
    </w:p>
    <w:p w:rsidR="003D5B60" w:rsidRDefault="006400AF">
      <w:pPr>
        <w:jc w:val="center"/>
        <w:rPr>
          <w:b/>
          <w:color w:val="000000"/>
          <w:sz w:val="28"/>
          <w:szCs w:val="28"/>
        </w:rPr>
      </w:pPr>
      <w:r>
        <w:rPr>
          <w:rFonts w:eastAsia="仿宋_GB2312"/>
          <w:b/>
          <w:sz w:val="32"/>
          <w:szCs w:val="32"/>
        </w:rPr>
        <w:t>201</w:t>
      </w:r>
      <w:r>
        <w:rPr>
          <w:rFonts w:eastAsia="仿宋_GB2312" w:hint="eastAsia"/>
          <w:b/>
          <w:sz w:val="32"/>
          <w:szCs w:val="32"/>
        </w:rPr>
        <w:t>8</w:t>
      </w:r>
      <w:r>
        <w:rPr>
          <w:rFonts w:eastAsia="仿宋_GB2312"/>
          <w:b/>
          <w:sz w:val="32"/>
          <w:szCs w:val="32"/>
        </w:rPr>
        <w:t>年</w:t>
      </w:r>
      <w:r>
        <w:rPr>
          <w:rFonts w:eastAsia="仿宋_GB2312"/>
          <w:b/>
          <w:sz w:val="32"/>
          <w:szCs w:val="32"/>
        </w:rPr>
        <w:t>XX</w:t>
      </w:r>
      <w:r>
        <w:rPr>
          <w:rFonts w:eastAsia="仿宋_GB2312"/>
          <w:b/>
          <w:sz w:val="32"/>
          <w:szCs w:val="32"/>
        </w:rPr>
        <w:t>月</w:t>
      </w:r>
      <w:r>
        <w:rPr>
          <w:rFonts w:eastAsia="仿宋_GB2312"/>
          <w:b/>
          <w:sz w:val="32"/>
          <w:szCs w:val="32"/>
        </w:rPr>
        <w:br w:type="page"/>
      </w:r>
    </w:p>
    <w:p w:rsidR="001D64CB" w:rsidRDefault="001D64CB" w:rsidP="001D64CB">
      <w:pPr>
        <w:widowControl/>
        <w:jc w:val="right"/>
        <w:rPr>
          <w:color w:val="000000"/>
          <w:kern w:val="0"/>
          <w:sz w:val="28"/>
          <w:szCs w:val="28"/>
        </w:rPr>
      </w:pPr>
      <w:r>
        <w:rPr>
          <w:b/>
          <w:color w:val="000000"/>
          <w:sz w:val="28"/>
          <w:szCs w:val="28"/>
        </w:rPr>
        <w:lastRenderedPageBreak/>
        <w:t>报告编号：</w:t>
      </w:r>
      <w:r w:rsidRPr="001D64CB">
        <w:rPr>
          <w:b/>
          <w:color w:val="000000"/>
          <w:sz w:val="28"/>
          <w:szCs w:val="28"/>
        </w:rPr>
        <w:t>201</w:t>
      </w:r>
      <w:r w:rsidRPr="001D64CB">
        <w:rPr>
          <w:rFonts w:hint="eastAsia"/>
          <w:b/>
          <w:color w:val="000000"/>
          <w:sz w:val="28"/>
          <w:szCs w:val="28"/>
        </w:rPr>
        <w:t>9</w:t>
      </w:r>
      <w:r w:rsidRPr="001D64CB">
        <w:rPr>
          <w:b/>
          <w:color w:val="000000"/>
          <w:sz w:val="28"/>
          <w:szCs w:val="28"/>
        </w:rPr>
        <w:t>-</w:t>
      </w:r>
      <w:r w:rsidRPr="001D64CB">
        <w:rPr>
          <w:rFonts w:hint="eastAsia"/>
          <w:b/>
          <w:color w:val="000000"/>
          <w:sz w:val="28"/>
          <w:szCs w:val="28"/>
        </w:rPr>
        <w:t>XAPG</w:t>
      </w:r>
      <w:r w:rsidRPr="001D64CB">
        <w:rPr>
          <w:b/>
          <w:color w:val="000000"/>
          <w:sz w:val="28"/>
          <w:szCs w:val="28"/>
        </w:rPr>
        <w:t>–</w:t>
      </w:r>
      <w:r w:rsidRPr="001D64CB">
        <w:rPr>
          <w:rFonts w:hint="eastAsia"/>
          <w:b/>
          <w:color w:val="000000"/>
          <w:sz w:val="28"/>
          <w:szCs w:val="28"/>
        </w:rPr>
        <w:t>ZYXX</w:t>
      </w:r>
      <w:r w:rsidRPr="001D64CB">
        <w:rPr>
          <w:b/>
          <w:color w:val="000000"/>
          <w:sz w:val="28"/>
          <w:szCs w:val="28"/>
        </w:rPr>
        <w:t>-</w:t>
      </w:r>
      <w:r w:rsidRPr="001D64CB">
        <w:rPr>
          <w:rFonts w:hint="eastAsia"/>
          <w:b/>
          <w:color w:val="000000"/>
          <w:sz w:val="28"/>
          <w:szCs w:val="28"/>
        </w:rPr>
        <w:t>15</w:t>
      </w:r>
    </w:p>
    <w:p w:rsidR="003D5B60" w:rsidRDefault="003D5B60">
      <w:pPr>
        <w:widowControl/>
        <w:jc w:val="right"/>
        <w:rPr>
          <w:color w:val="000000"/>
          <w:kern w:val="0"/>
          <w:sz w:val="28"/>
          <w:szCs w:val="28"/>
        </w:rPr>
      </w:pPr>
    </w:p>
    <w:p w:rsidR="003D5B60" w:rsidRDefault="003D5B60">
      <w:pPr>
        <w:pStyle w:val="afff0"/>
        <w:ind w:firstLine="420"/>
        <w:rPr>
          <w:rFonts w:ascii="Times New Roman"/>
          <w:color w:val="000000"/>
        </w:rPr>
      </w:pPr>
    </w:p>
    <w:p w:rsidR="003D5B60" w:rsidRDefault="003D5B60" w:rsidP="00D252E8">
      <w:pPr>
        <w:spacing w:beforeLines="100" w:afterLines="100" w:line="480" w:lineRule="auto"/>
        <w:jc w:val="center"/>
        <w:rPr>
          <w:b/>
          <w:sz w:val="44"/>
          <w:szCs w:val="44"/>
        </w:rPr>
      </w:pPr>
    </w:p>
    <w:p w:rsidR="003D5B60" w:rsidRDefault="003D5B60" w:rsidP="00D252E8">
      <w:pPr>
        <w:spacing w:beforeLines="100" w:afterLines="100" w:line="480" w:lineRule="auto"/>
        <w:jc w:val="center"/>
        <w:rPr>
          <w:b/>
          <w:sz w:val="44"/>
          <w:szCs w:val="44"/>
        </w:rPr>
      </w:pPr>
    </w:p>
    <w:p w:rsidR="003D5B60" w:rsidRDefault="003D5B60" w:rsidP="00D252E8">
      <w:pPr>
        <w:spacing w:beforeLines="100" w:afterLines="100" w:line="480" w:lineRule="auto"/>
        <w:jc w:val="center"/>
        <w:rPr>
          <w:b/>
          <w:sz w:val="44"/>
          <w:szCs w:val="44"/>
        </w:rPr>
      </w:pPr>
    </w:p>
    <w:p w:rsidR="003D5B60" w:rsidRDefault="003D5B60" w:rsidP="00D252E8">
      <w:pPr>
        <w:spacing w:beforeLines="100" w:afterLines="100" w:line="480" w:lineRule="auto"/>
        <w:jc w:val="center"/>
        <w:rPr>
          <w:b/>
          <w:sz w:val="44"/>
          <w:szCs w:val="44"/>
        </w:rPr>
      </w:pPr>
    </w:p>
    <w:p w:rsidR="003D5B60" w:rsidRDefault="006400AF">
      <w:pPr>
        <w:pStyle w:val="afa"/>
        <w:spacing w:after="0" w:line="560" w:lineRule="exact"/>
        <w:ind w:left="0"/>
        <w:jc w:val="center"/>
        <w:rPr>
          <w:b/>
          <w:sz w:val="44"/>
          <w:szCs w:val="44"/>
        </w:rPr>
      </w:pPr>
      <w:r>
        <w:rPr>
          <w:rFonts w:eastAsia="方正小标宋简体"/>
          <w:kern w:val="0"/>
          <w:sz w:val="44"/>
          <w:szCs w:val="44"/>
        </w:rPr>
        <w:t>互联网新技术新业务信息安全评估报告</w:t>
      </w:r>
    </w:p>
    <w:p w:rsidR="003D5B60" w:rsidRDefault="003D5B60" w:rsidP="00D252E8">
      <w:pPr>
        <w:spacing w:beforeLines="100" w:afterLines="100" w:line="480" w:lineRule="auto"/>
        <w:jc w:val="center"/>
        <w:rPr>
          <w:b/>
          <w:sz w:val="32"/>
          <w:szCs w:val="44"/>
        </w:rPr>
      </w:pPr>
    </w:p>
    <w:p w:rsidR="003D5B60" w:rsidRDefault="003D5B60">
      <w:pPr>
        <w:spacing w:line="360" w:lineRule="auto"/>
        <w:jc w:val="center"/>
        <w:rPr>
          <w:b/>
          <w:sz w:val="32"/>
          <w:szCs w:val="44"/>
        </w:rPr>
      </w:pPr>
    </w:p>
    <w:tbl>
      <w:tblPr>
        <w:tblStyle w:val="aff7"/>
        <w:tblW w:w="7407" w:type="dxa"/>
        <w:jc w:val="center"/>
        <w:tblInd w:w="781" w:type="dxa"/>
        <w:tblLayout w:type="fixed"/>
        <w:tblLook w:val="04A0"/>
      </w:tblPr>
      <w:tblGrid>
        <w:gridCol w:w="1704"/>
        <w:gridCol w:w="5703"/>
      </w:tblGrid>
      <w:tr w:rsidR="003D5B60">
        <w:trPr>
          <w:trHeight w:hRule="exact" w:val="567"/>
          <w:jc w:val="center"/>
        </w:trPr>
        <w:tc>
          <w:tcPr>
            <w:tcW w:w="1704" w:type="dxa"/>
            <w:tcBorders>
              <w:top w:val="nil"/>
              <w:left w:val="nil"/>
              <w:bottom w:val="nil"/>
              <w:right w:val="nil"/>
            </w:tcBorders>
          </w:tcPr>
          <w:p w:rsidR="003D5B60" w:rsidRDefault="006400AF">
            <w:pPr>
              <w:wordWrap w:val="0"/>
              <w:spacing w:line="360" w:lineRule="auto"/>
              <w:jc w:val="right"/>
              <w:rPr>
                <w:b/>
                <w:sz w:val="32"/>
                <w:szCs w:val="44"/>
              </w:rPr>
            </w:pPr>
            <w:r>
              <w:rPr>
                <w:b/>
                <w:sz w:val="32"/>
                <w:szCs w:val="44"/>
              </w:rPr>
              <w:t>委托单位：</w:t>
            </w:r>
            <w:r>
              <w:rPr>
                <w:b/>
                <w:sz w:val="32"/>
                <w:szCs w:val="44"/>
              </w:rPr>
              <w:t xml:space="preserve"> </w:t>
            </w:r>
          </w:p>
        </w:tc>
        <w:tc>
          <w:tcPr>
            <w:tcW w:w="5703" w:type="dxa"/>
            <w:tcBorders>
              <w:top w:val="nil"/>
              <w:left w:val="nil"/>
              <w:right w:val="nil"/>
            </w:tcBorders>
          </w:tcPr>
          <w:p w:rsidR="003D5B60" w:rsidRDefault="006400AF">
            <w:pPr>
              <w:spacing w:line="360" w:lineRule="auto"/>
              <w:jc w:val="center"/>
              <w:rPr>
                <w:b/>
                <w:sz w:val="32"/>
                <w:szCs w:val="44"/>
                <w:highlight w:val="yellow"/>
              </w:rPr>
            </w:pPr>
            <w:commentRangeStart w:id="1"/>
            <w:r>
              <w:rPr>
                <w:b/>
                <w:sz w:val="32"/>
                <w:szCs w:val="44"/>
              </w:rPr>
              <w:t>中国移动通信集团有限公司</w:t>
            </w:r>
            <w:commentRangeEnd w:id="1"/>
            <w:r w:rsidR="00E24C03">
              <w:rPr>
                <w:rStyle w:val="aff5"/>
              </w:rPr>
              <w:commentReference w:id="1"/>
            </w:r>
          </w:p>
        </w:tc>
      </w:tr>
      <w:tr w:rsidR="003D5B60">
        <w:trPr>
          <w:trHeight w:hRule="exact" w:val="567"/>
          <w:jc w:val="center"/>
        </w:trPr>
        <w:tc>
          <w:tcPr>
            <w:tcW w:w="1704" w:type="dxa"/>
            <w:tcBorders>
              <w:top w:val="nil"/>
              <w:left w:val="nil"/>
              <w:bottom w:val="nil"/>
              <w:right w:val="nil"/>
            </w:tcBorders>
          </w:tcPr>
          <w:p w:rsidR="003D5B60" w:rsidRDefault="006400AF">
            <w:pPr>
              <w:wordWrap w:val="0"/>
              <w:spacing w:line="360" w:lineRule="auto"/>
              <w:jc w:val="right"/>
              <w:rPr>
                <w:b/>
                <w:sz w:val="32"/>
                <w:szCs w:val="44"/>
              </w:rPr>
            </w:pPr>
            <w:r>
              <w:rPr>
                <w:b/>
                <w:sz w:val="32"/>
                <w:szCs w:val="44"/>
              </w:rPr>
              <w:t>业务名称：</w:t>
            </w:r>
            <w:r>
              <w:rPr>
                <w:b/>
                <w:sz w:val="32"/>
                <w:szCs w:val="44"/>
              </w:rPr>
              <w:t xml:space="preserve"> </w:t>
            </w:r>
          </w:p>
        </w:tc>
        <w:tc>
          <w:tcPr>
            <w:tcW w:w="5703" w:type="dxa"/>
            <w:tcBorders>
              <w:left w:val="nil"/>
              <w:right w:val="nil"/>
            </w:tcBorders>
          </w:tcPr>
          <w:p w:rsidR="003D5B60" w:rsidRDefault="006400AF">
            <w:pPr>
              <w:spacing w:line="360" w:lineRule="auto"/>
              <w:jc w:val="center"/>
              <w:rPr>
                <w:b/>
                <w:sz w:val="32"/>
                <w:szCs w:val="44"/>
                <w:highlight w:val="yellow"/>
              </w:rPr>
            </w:pPr>
            <w:r>
              <w:rPr>
                <w:rFonts w:hint="eastAsia"/>
                <w:b/>
                <w:sz w:val="32"/>
                <w:szCs w:val="44"/>
              </w:rPr>
              <w:t>中国移动</w:t>
            </w:r>
            <w:commentRangeStart w:id="2"/>
            <w:r>
              <w:rPr>
                <w:rFonts w:hint="eastAsia"/>
                <w:b/>
                <w:sz w:val="32"/>
                <w:szCs w:val="44"/>
              </w:rPr>
              <w:t>一级资源</w:t>
            </w:r>
            <w:commentRangeEnd w:id="2"/>
            <w:r w:rsidR="001F0718">
              <w:rPr>
                <w:rStyle w:val="aff5"/>
              </w:rPr>
              <w:commentReference w:id="2"/>
            </w:r>
            <w:r>
              <w:rPr>
                <w:rFonts w:hint="eastAsia"/>
                <w:b/>
                <w:sz w:val="32"/>
                <w:szCs w:val="44"/>
              </w:rPr>
              <w:t>管理系统</w:t>
            </w:r>
          </w:p>
        </w:tc>
      </w:tr>
    </w:tbl>
    <w:p w:rsidR="003D5B60" w:rsidRDefault="003D5B60" w:rsidP="00D252E8">
      <w:pPr>
        <w:spacing w:beforeLines="100" w:afterLines="100" w:line="480" w:lineRule="auto"/>
        <w:jc w:val="center"/>
        <w:rPr>
          <w:b/>
          <w:sz w:val="32"/>
          <w:szCs w:val="44"/>
        </w:rPr>
      </w:pPr>
    </w:p>
    <w:p w:rsidR="003D5B60" w:rsidRDefault="003D5B60" w:rsidP="00D252E8">
      <w:pPr>
        <w:spacing w:beforeLines="100" w:afterLines="100" w:line="480" w:lineRule="auto"/>
        <w:jc w:val="center"/>
        <w:rPr>
          <w:rFonts w:eastAsia="仿宋_GB2312"/>
          <w:b/>
          <w:sz w:val="44"/>
          <w:szCs w:val="44"/>
        </w:rPr>
      </w:pPr>
    </w:p>
    <w:p w:rsidR="003D5B60" w:rsidRDefault="003D5B60" w:rsidP="00D252E8">
      <w:pPr>
        <w:spacing w:beforeLines="100" w:afterLines="100" w:line="480" w:lineRule="auto"/>
        <w:jc w:val="center"/>
        <w:rPr>
          <w:rFonts w:eastAsia="仿宋_GB2312"/>
          <w:b/>
          <w:sz w:val="44"/>
          <w:szCs w:val="44"/>
        </w:rPr>
      </w:pPr>
    </w:p>
    <w:p w:rsidR="003D5B60" w:rsidRDefault="006400AF">
      <w:pPr>
        <w:jc w:val="center"/>
        <w:rPr>
          <w:rFonts w:eastAsia="仿宋_GB2312"/>
          <w:b/>
          <w:sz w:val="32"/>
          <w:szCs w:val="32"/>
        </w:rPr>
      </w:pPr>
      <w:r>
        <w:rPr>
          <w:rFonts w:eastAsia="仿宋_GB2312"/>
          <w:b/>
          <w:sz w:val="32"/>
          <w:szCs w:val="32"/>
        </w:rPr>
        <w:t>评估单位：国家计算机网络与信息安全管理中心</w:t>
      </w:r>
    </w:p>
    <w:p w:rsidR="003D5B60" w:rsidRDefault="006400AF">
      <w:pPr>
        <w:jc w:val="center"/>
        <w:rPr>
          <w:rFonts w:eastAsia="仿宋_GB2312"/>
          <w:b/>
          <w:sz w:val="32"/>
          <w:szCs w:val="32"/>
        </w:rPr>
      </w:pPr>
      <w:r>
        <w:rPr>
          <w:rFonts w:eastAsia="仿宋_GB2312"/>
          <w:b/>
          <w:sz w:val="32"/>
          <w:szCs w:val="32"/>
        </w:rPr>
        <w:t>201</w:t>
      </w:r>
      <w:r>
        <w:rPr>
          <w:rFonts w:eastAsia="仿宋_GB2312" w:hint="eastAsia"/>
          <w:b/>
          <w:sz w:val="32"/>
          <w:szCs w:val="32"/>
        </w:rPr>
        <w:t>9</w:t>
      </w:r>
      <w:r>
        <w:rPr>
          <w:rFonts w:eastAsia="仿宋_GB2312"/>
          <w:b/>
          <w:sz w:val="32"/>
          <w:szCs w:val="32"/>
        </w:rPr>
        <w:t>年</w:t>
      </w:r>
      <w:r>
        <w:rPr>
          <w:rFonts w:eastAsia="仿宋_GB2312" w:hint="eastAsia"/>
          <w:b/>
          <w:sz w:val="32"/>
          <w:szCs w:val="32"/>
        </w:rPr>
        <w:t>4</w:t>
      </w:r>
      <w:r>
        <w:rPr>
          <w:rFonts w:eastAsia="仿宋_GB2312"/>
          <w:b/>
          <w:sz w:val="32"/>
          <w:szCs w:val="32"/>
        </w:rPr>
        <w:t>月</w:t>
      </w:r>
    </w:p>
    <w:p w:rsidR="003D5B60" w:rsidRDefault="003D5B60">
      <w:pPr>
        <w:jc w:val="center"/>
        <w:rPr>
          <w:rFonts w:eastAsia="仿宋_GB2312"/>
          <w:b/>
          <w:sz w:val="32"/>
          <w:szCs w:val="32"/>
        </w:rPr>
        <w:sectPr w:rsidR="003D5B60">
          <w:headerReference w:type="even" r:id="rId10"/>
          <w:headerReference w:type="default" r:id="rId11"/>
          <w:footerReference w:type="default" r:id="rId12"/>
          <w:headerReference w:type="first" r:id="rId13"/>
          <w:pgSz w:w="11906" w:h="16838"/>
          <w:pgMar w:top="1440" w:right="1797" w:bottom="1440" w:left="1287" w:header="851" w:footer="992" w:gutter="0"/>
          <w:cols w:space="425"/>
          <w:docGrid w:type="lines" w:linePitch="312"/>
        </w:sectPr>
      </w:pPr>
    </w:p>
    <w:sdt>
      <w:sdtPr>
        <w:rPr>
          <w:rFonts w:ascii="Times New Roman" w:eastAsia="仿宋_GB2312" w:hAnsi="Times New Roman" w:cs="Times New Roman"/>
          <w:b w:val="0"/>
          <w:bCs w:val="0"/>
          <w:caps/>
          <w:smallCaps/>
          <w:color w:val="auto"/>
          <w:kern w:val="2"/>
          <w:lang w:val="zh-CN"/>
        </w:rPr>
        <w:id w:val="-394050547"/>
        <w:docPartObj>
          <w:docPartGallery w:val="Table of Contents"/>
          <w:docPartUnique/>
        </w:docPartObj>
      </w:sdtPr>
      <w:sdtEndPr>
        <w:rPr>
          <w:b/>
          <w:bCs/>
          <w:smallCaps w:val="0"/>
        </w:rPr>
      </w:sdtEndPr>
      <w:sdtContent>
        <w:p w:rsidR="003D5B60" w:rsidRDefault="006400AF">
          <w:pPr>
            <w:pStyle w:val="TOC1"/>
            <w:spacing w:before="0" w:line="540" w:lineRule="exact"/>
            <w:jc w:val="center"/>
            <w:rPr>
              <w:rFonts w:ascii="Times New Roman" w:hAnsi="Times New Roman" w:cs="Times New Roman"/>
              <w:sz w:val="36"/>
              <w:szCs w:val="36"/>
            </w:rPr>
          </w:pPr>
          <w:r>
            <w:rPr>
              <w:rFonts w:ascii="Times New Roman" w:hAnsi="Times New Roman" w:cs="Times New Roman"/>
              <w:color w:val="auto"/>
              <w:sz w:val="36"/>
              <w:szCs w:val="36"/>
              <w:lang w:val="zh-CN"/>
            </w:rPr>
            <w:t>目录</w:t>
          </w:r>
        </w:p>
        <w:p w:rsidR="00E24C03" w:rsidRDefault="005F1028">
          <w:pPr>
            <w:pStyle w:val="10"/>
            <w:rPr>
              <w:rFonts w:asciiTheme="minorHAnsi" w:eastAsiaTheme="minorEastAsia" w:cstheme="minorBidi"/>
              <w:b w:val="0"/>
              <w:bCs w:val="0"/>
              <w:caps w:val="0"/>
              <w:noProof/>
              <w:sz w:val="21"/>
              <w:szCs w:val="22"/>
            </w:rPr>
          </w:pPr>
          <w:r>
            <w:rPr>
              <w:rFonts w:ascii="Times New Roman" w:hAnsi="Times New Roman" w:cs="Times New Roman"/>
            </w:rPr>
            <w:fldChar w:fldCharType="begin"/>
          </w:r>
          <w:r w:rsidR="006400AF">
            <w:rPr>
              <w:rFonts w:ascii="Times New Roman" w:hAnsi="Times New Roman" w:cs="Times New Roman"/>
            </w:rPr>
            <w:instrText xml:space="preserve"> TOC \o "1-3" \h \z \u </w:instrText>
          </w:r>
          <w:r>
            <w:rPr>
              <w:rFonts w:ascii="Times New Roman" w:hAnsi="Times New Roman" w:cs="Times New Roman"/>
            </w:rPr>
            <w:fldChar w:fldCharType="separate"/>
          </w:r>
          <w:hyperlink w:anchor="_Toc17183125" w:history="1">
            <w:r w:rsidR="00E24C03" w:rsidRPr="00DB7EC0">
              <w:rPr>
                <w:rStyle w:val="aff4"/>
                <w:rFonts w:eastAsia="仿宋_GB2312"/>
                <w:noProof/>
              </w:rPr>
              <w:t xml:space="preserve">1 </w:t>
            </w:r>
            <w:r w:rsidR="00E24C03" w:rsidRPr="00DB7EC0">
              <w:rPr>
                <w:rStyle w:val="aff4"/>
                <w:rFonts w:eastAsia="仿宋_GB2312" w:hint="eastAsia"/>
                <w:noProof/>
              </w:rPr>
              <w:t>业务基本情况介绍</w:t>
            </w:r>
            <w:r w:rsidR="00E24C03">
              <w:rPr>
                <w:noProof/>
                <w:webHidden/>
              </w:rPr>
              <w:tab/>
            </w:r>
            <w:r>
              <w:rPr>
                <w:noProof/>
                <w:webHidden/>
              </w:rPr>
              <w:fldChar w:fldCharType="begin"/>
            </w:r>
            <w:r w:rsidR="00E24C03">
              <w:rPr>
                <w:noProof/>
                <w:webHidden/>
              </w:rPr>
              <w:instrText xml:space="preserve"> PAGEREF _Toc17183125 \h </w:instrText>
            </w:r>
            <w:r>
              <w:rPr>
                <w:noProof/>
                <w:webHidden/>
              </w:rPr>
            </w:r>
            <w:r>
              <w:rPr>
                <w:noProof/>
                <w:webHidden/>
              </w:rPr>
              <w:fldChar w:fldCharType="separate"/>
            </w:r>
            <w:r w:rsidR="00D252E8">
              <w:rPr>
                <w:noProof/>
                <w:webHidden/>
              </w:rPr>
              <w:t>1</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26" w:history="1">
            <w:r w:rsidR="00E24C03" w:rsidRPr="00DB7EC0">
              <w:rPr>
                <w:rStyle w:val="aff4"/>
                <w:rFonts w:eastAsia="仿宋_GB2312"/>
                <w:noProof/>
              </w:rPr>
              <w:t xml:space="preserve">1.1 </w:t>
            </w:r>
            <w:r w:rsidR="00E24C03" w:rsidRPr="00DB7EC0">
              <w:rPr>
                <w:rStyle w:val="aff4"/>
                <w:rFonts w:eastAsia="仿宋_GB2312" w:hint="eastAsia"/>
                <w:noProof/>
              </w:rPr>
              <w:t>业务名称</w:t>
            </w:r>
            <w:r w:rsidR="00E24C03">
              <w:rPr>
                <w:noProof/>
                <w:webHidden/>
              </w:rPr>
              <w:tab/>
            </w:r>
            <w:r>
              <w:rPr>
                <w:noProof/>
                <w:webHidden/>
              </w:rPr>
              <w:fldChar w:fldCharType="begin"/>
            </w:r>
            <w:r w:rsidR="00E24C03">
              <w:rPr>
                <w:noProof/>
                <w:webHidden/>
              </w:rPr>
              <w:instrText xml:space="preserve"> PAGEREF _Toc17183126 \h </w:instrText>
            </w:r>
            <w:r>
              <w:rPr>
                <w:noProof/>
                <w:webHidden/>
              </w:rPr>
            </w:r>
            <w:r>
              <w:rPr>
                <w:noProof/>
                <w:webHidden/>
              </w:rPr>
              <w:fldChar w:fldCharType="separate"/>
            </w:r>
            <w:r w:rsidR="00D252E8">
              <w:rPr>
                <w:noProof/>
                <w:webHidden/>
              </w:rPr>
              <w:t>1</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27" w:history="1">
            <w:r w:rsidR="00E24C03" w:rsidRPr="00DB7EC0">
              <w:rPr>
                <w:rStyle w:val="aff4"/>
                <w:rFonts w:eastAsia="仿宋_GB2312"/>
                <w:noProof/>
              </w:rPr>
              <w:t xml:space="preserve">1.2 </w:t>
            </w:r>
            <w:r w:rsidR="00E24C03" w:rsidRPr="00DB7EC0">
              <w:rPr>
                <w:rStyle w:val="aff4"/>
                <w:rFonts w:eastAsia="仿宋_GB2312" w:hint="eastAsia"/>
                <w:noProof/>
              </w:rPr>
              <w:t>业务功能介绍</w:t>
            </w:r>
            <w:r w:rsidR="00E24C03">
              <w:rPr>
                <w:noProof/>
                <w:webHidden/>
              </w:rPr>
              <w:tab/>
            </w:r>
            <w:r>
              <w:rPr>
                <w:noProof/>
                <w:webHidden/>
              </w:rPr>
              <w:fldChar w:fldCharType="begin"/>
            </w:r>
            <w:r w:rsidR="00E24C03">
              <w:rPr>
                <w:noProof/>
                <w:webHidden/>
              </w:rPr>
              <w:instrText xml:space="preserve"> PAGEREF _Toc17183127 \h </w:instrText>
            </w:r>
            <w:r>
              <w:rPr>
                <w:noProof/>
                <w:webHidden/>
              </w:rPr>
            </w:r>
            <w:r>
              <w:rPr>
                <w:noProof/>
                <w:webHidden/>
              </w:rPr>
              <w:fldChar w:fldCharType="separate"/>
            </w:r>
            <w:r w:rsidR="00D252E8">
              <w:rPr>
                <w:noProof/>
                <w:webHidden/>
              </w:rPr>
              <w:t>1</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28" w:history="1">
            <w:r w:rsidR="00E24C03" w:rsidRPr="00DB7EC0">
              <w:rPr>
                <w:rStyle w:val="aff4"/>
                <w:rFonts w:eastAsia="仿宋_GB2312"/>
                <w:noProof/>
              </w:rPr>
              <w:t>1.3</w:t>
            </w:r>
            <w:r w:rsidR="00E24C03" w:rsidRPr="00DB7EC0">
              <w:rPr>
                <w:rStyle w:val="aff4"/>
                <w:rFonts w:eastAsia="仿宋_GB2312" w:hint="eastAsia"/>
                <w:noProof/>
              </w:rPr>
              <w:t>技术实现方式介绍</w:t>
            </w:r>
            <w:r w:rsidR="00E24C03">
              <w:rPr>
                <w:noProof/>
                <w:webHidden/>
              </w:rPr>
              <w:tab/>
            </w:r>
            <w:r>
              <w:rPr>
                <w:noProof/>
                <w:webHidden/>
              </w:rPr>
              <w:fldChar w:fldCharType="begin"/>
            </w:r>
            <w:r w:rsidR="00E24C03">
              <w:rPr>
                <w:noProof/>
                <w:webHidden/>
              </w:rPr>
              <w:instrText xml:space="preserve"> PAGEREF _Toc17183128 \h </w:instrText>
            </w:r>
            <w:r>
              <w:rPr>
                <w:noProof/>
                <w:webHidden/>
              </w:rPr>
            </w:r>
            <w:r>
              <w:rPr>
                <w:noProof/>
                <w:webHidden/>
              </w:rPr>
              <w:fldChar w:fldCharType="separate"/>
            </w:r>
            <w:r w:rsidR="00D252E8">
              <w:rPr>
                <w:noProof/>
                <w:webHidden/>
              </w:rPr>
              <w:t>1</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29" w:history="1">
            <w:r w:rsidR="00E24C03" w:rsidRPr="00DB7EC0">
              <w:rPr>
                <w:rStyle w:val="aff4"/>
                <w:rFonts w:eastAsia="仿宋_GB2312"/>
                <w:noProof/>
              </w:rPr>
              <w:t>1.4</w:t>
            </w:r>
            <w:r w:rsidR="00E24C03" w:rsidRPr="00DB7EC0">
              <w:rPr>
                <w:rStyle w:val="aff4"/>
                <w:rFonts w:eastAsia="仿宋_GB2312" w:hint="eastAsia"/>
                <w:noProof/>
              </w:rPr>
              <w:t>（预期）用户规模</w:t>
            </w:r>
            <w:r w:rsidR="00E24C03">
              <w:rPr>
                <w:noProof/>
                <w:webHidden/>
              </w:rPr>
              <w:tab/>
            </w:r>
            <w:r>
              <w:rPr>
                <w:noProof/>
                <w:webHidden/>
              </w:rPr>
              <w:fldChar w:fldCharType="begin"/>
            </w:r>
            <w:r w:rsidR="00E24C03">
              <w:rPr>
                <w:noProof/>
                <w:webHidden/>
              </w:rPr>
              <w:instrText xml:space="preserve"> PAGEREF _Toc17183129 \h </w:instrText>
            </w:r>
            <w:r>
              <w:rPr>
                <w:noProof/>
                <w:webHidden/>
              </w:rPr>
            </w:r>
            <w:r>
              <w:rPr>
                <w:noProof/>
                <w:webHidden/>
              </w:rPr>
              <w:fldChar w:fldCharType="separate"/>
            </w:r>
            <w:r w:rsidR="00D252E8">
              <w:rPr>
                <w:noProof/>
                <w:webHidden/>
              </w:rPr>
              <w:t>2</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30" w:history="1">
            <w:r w:rsidR="00E24C03" w:rsidRPr="00DB7EC0">
              <w:rPr>
                <w:rStyle w:val="aff4"/>
                <w:rFonts w:eastAsia="仿宋_GB2312"/>
                <w:noProof/>
              </w:rPr>
              <w:t xml:space="preserve">1.5 </w:t>
            </w:r>
            <w:r w:rsidR="00E24C03" w:rsidRPr="00DB7EC0">
              <w:rPr>
                <w:rStyle w:val="aff4"/>
                <w:rFonts w:eastAsia="仿宋_GB2312" w:hint="eastAsia"/>
                <w:noProof/>
              </w:rPr>
              <w:t>市场发展情况</w:t>
            </w:r>
            <w:r w:rsidR="00E24C03">
              <w:rPr>
                <w:noProof/>
                <w:webHidden/>
              </w:rPr>
              <w:tab/>
            </w:r>
            <w:r>
              <w:rPr>
                <w:noProof/>
                <w:webHidden/>
              </w:rPr>
              <w:fldChar w:fldCharType="begin"/>
            </w:r>
            <w:r w:rsidR="00E24C03">
              <w:rPr>
                <w:noProof/>
                <w:webHidden/>
              </w:rPr>
              <w:instrText xml:space="preserve"> PAGEREF _Toc17183130 \h </w:instrText>
            </w:r>
            <w:r>
              <w:rPr>
                <w:noProof/>
                <w:webHidden/>
              </w:rPr>
            </w:r>
            <w:r>
              <w:rPr>
                <w:noProof/>
                <w:webHidden/>
              </w:rPr>
              <w:fldChar w:fldCharType="separate"/>
            </w:r>
            <w:r w:rsidR="00D252E8">
              <w:rPr>
                <w:noProof/>
                <w:webHidden/>
              </w:rPr>
              <w:t>2</w:t>
            </w:r>
            <w:r>
              <w:rPr>
                <w:noProof/>
                <w:webHidden/>
              </w:rPr>
              <w:fldChar w:fldCharType="end"/>
            </w:r>
          </w:hyperlink>
        </w:p>
        <w:p w:rsidR="00E24C03" w:rsidRDefault="005F1028">
          <w:pPr>
            <w:pStyle w:val="10"/>
            <w:rPr>
              <w:rFonts w:asciiTheme="minorHAnsi" w:eastAsiaTheme="minorEastAsia" w:cstheme="minorBidi"/>
              <w:b w:val="0"/>
              <w:bCs w:val="0"/>
              <w:caps w:val="0"/>
              <w:noProof/>
              <w:sz w:val="21"/>
              <w:szCs w:val="22"/>
            </w:rPr>
          </w:pPr>
          <w:hyperlink w:anchor="_Toc17183131" w:history="1">
            <w:r w:rsidR="00E24C03" w:rsidRPr="00DB7EC0">
              <w:rPr>
                <w:rStyle w:val="aff4"/>
                <w:rFonts w:eastAsia="仿宋_GB2312"/>
                <w:noProof/>
              </w:rPr>
              <w:t xml:space="preserve">2 </w:t>
            </w:r>
            <w:r w:rsidR="00E24C03" w:rsidRPr="00DB7EC0">
              <w:rPr>
                <w:rStyle w:val="aff4"/>
                <w:rFonts w:eastAsia="仿宋_GB2312" w:hint="eastAsia"/>
                <w:noProof/>
              </w:rPr>
              <w:t>安全评估情况</w:t>
            </w:r>
            <w:r w:rsidR="00E24C03">
              <w:rPr>
                <w:noProof/>
                <w:webHidden/>
              </w:rPr>
              <w:tab/>
            </w:r>
            <w:r>
              <w:rPr>
                <w:noProof/>
                <w:webHidden/>
              </w:rPr>
              <w:fldChar w:fldCharType="begin"/>
            </w:r>
            <w:r w:rsidR="00E24C03">
              <w:rPr>
                <w:noProof/>
                <w:webHidden/>
              </w:rPr>
              <w:instrText xml:space="preserve"> PAGEREF _Toc17183131 \h </w:instrText>
            </w:r>
            <w:r>
              <w:rPr>
                <w:noProof/>
                <w:webHidden/>
              </w:rPr>
            </w:r>
            <w:r>
              <w:rPr>
                <w:noProof/>
                <w:webHidden/>
              </w:rPr>
              <w:fldChar w:fldCharType="separate"/>
            </w:r>
            <w:r w:rsidR="00D252E8">
              <w:rPr>
                <w:noProof/>
                <w:webHidden/>
              </w:rPr>
              <w:t>2</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32" w:history="1">
            <w:r w:rsidR="00E24C03" w:rsidRPr="00DB7EC0">
              <w:rPr>
                <w:rStyle w:val="aff4"/>
                <w:rFonts w:eastAsia="仿宋_GB2312"/>
                <w:noProof/>
              </w:rPr>
              <w:t xml:space="preserve">2.1 </w:t>
            </w:r>
            <w:r w:rsidR="00E24C03" w:rsidRPr="00DB7EC0">
              <w:rPr>
                <w:rStyle w:val="aff4"/>
                <w:rFonts w:eastAsia="仿宋_GB2312" w:hint="eastAsia"/>
                <w:noProof/>
              </w:rPr>
              <w:t>安全评估情况概述</w:t>
            </w:r>
            <w:r w:rsidR="00E24C03">
              <w:rPr>
                <w:noProof/>
                <w:webHidden/>
              </w:rPr>
              <w:tab/>
            </w:r>
            <w:r>
              <w:rPr>
                <w:noProof/>
                <w:webHidden/>
              </w:rPr>
              <w:fldChar w:fldCharType="begin"/>
            </w:r>
            <w:r w:rsidR="00E24C03">
              <w:rPr>
                <w:noProof/>
                <w:webHidden/>
              </w:rPr>
              <w:instrText xml:space="preserve"> PAGEREF _Toc17183132 \h </w:instrText>
            </w:r>
            <w:r>
              <w:rPr>
                <w:noProof/>
                <w:webHidden/>
              </w:rPr>
            </w:r>
            <w:r>
              <w:rPr>
                <w:noProof/>
                <w:webHidden/>
              </w:rPr>
              <w:fldChar w:fldCharType="separate"/>
            </w:r>
            <w:r w:rsidR="00D252E8">
              <w:rPr>
                <w:noProof/>
                <w:webHidden/>
              </w:rPr>
              <w:t>2</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33" w:history="1">
            <w:r w:rsidR="00E24C03" w:rsidRPr="00DB7EC0">
              <w:rPr>
                <w:rStyle w:val="aff4"/>
                <w:rFonts w:eastAsia="仿宋_GB2312"/>
                <w:noProof/>
              </w:rPr>
              <w:t xml:space="preserve">2.2 </w:t>
            </w:r>
            <w:r w:rsidR="00E24C03" w:rsidRPr="00DB7EC0">
              <w:rPr>
                <w:rStyle w:val="aff4"/>
                <w:rFonts w:eastAsia="仿宋_GB2312" w:hint="eastAsia"/>
                <w:noProof/>
              </w:rPr>
              <w:t>评估人员组成</w:t>
            </w:r>
            <w:r w:rsidR="00E24C03">
              <w:rPr>
                <w:noProof/>
                <w:webHidden/>
              </w:rPr>
              <w:tab/>
            </w:r>
            <w:r>
              <w:rPr>
                <w:noProof/>
                <w:webHidden/>
              </w:rPr>
              <w:fldChar w:fldCharType="begin"/>
            </w:r>
            <w:r w:rsidR="00E24C03">
              <w:rPr>
                <w:noProof/>
                <w:webHidden/>
              </w:rPr>
              <w:instrText xml:space="preserve"> PAGEREF _Toc17183133 \h </w:instrText>
            </w:r>
            <w:r>
              <w:rPr>
                <w:noProof/>
                <w:webHidden/>
              </w:rPr>
            </w:r>
            <w:r>
              <w:rPr>
                <w:noProof/>
                <w:webHidden/>
              </w:rPr>
              <w:fldChar w:fldCharType="separate"/>
            </w:r>
            <w:r w:rsidR="00D252E8">
              <w:rPr>
                <w:noProof/>
                <w:webHidden/>
              </w:rPr>
              <w:t>6</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34" w:history="1">
            <w:r w:rsidR="00E24C03" w:rsidRPr="00DB7EC0">
              <w:rPr>
                <w:rStyle w:val="aff4"/>
                <w:rFonts w:eastAsia="仿宋_GB2312"/>
                <w:noProof/>
              </w:rPr>
              <w:t xml:space="preserve">2.3 </w:t>
            </w:r>
            <w:r w:rsidR="00E24C03" w:rsidRPr="00DB7EC0">
              <w:rPr>
                <w:rStyle w:val="aff4"/>
                <w:rFonts w:eastAsia="仿宋_GB2312" w:hint="eastAsia"/>
                <w:noProof/>
              </w:rPr>
              <w:t>评估实施流程</w:t>
            </w:r>
            <w:r w:rsidR="00E24C03">
              <w:rPr>
                <w:noProof/>
                <w:webHidden/>
              </w:rPr>
              <w:tab/>
            </w:r>
            <w:r>
              <w:rPr>
                <w:noProof/>
                <w:webHidden/>
              </w:rPr>
              <w:fldChar w:fldCharType="begin"/>
            </w:r>
            <w:r w:rsidR="00E24C03">
              <w:rPr>
                <w:noProof/>
                <w:webHidden/>
              </w:rPr>
              <w:instrText xml:space="preserve"> PAGEREF _Toc17183134 \h </w:instrText>
            </w:r>
            <w:r>
              <w:rPr>
                <w:noProof/>
                <w:webHidden/>
              </w:rPr>
            </w:r>
            <w:r>
              <w:rPr>
                <w:noProof/>
                <w:webHidden/>
              </w:rPr>
              <w:fldChar w:fldCharType="separate"/>
            </w:r>
            <w:r w:rsidR="00D252E8">
              <w:rPr>
                <w:noProof/>
                <w:webHidden/>
              </w:rPr>
              <w:t>6</w:t>
            </w:r>
            <w:r>
              <w:rPr>
                <w:noProof/>
                <w:webHidden/>
              </w:rPr>
              <w:fldChar w:fldCharType="end"/>
            </w:r>
          </w:hyperlink>
        </w:p>
        <w:p w:rsidR="00E24C03" w:rsidRDefault="005F1028">
          <w:pPr>
            <w:pStyle w:val="10"/>
            <w:rPr>
              <w:rFonts w:asciiTheme="minorHAnsi" w:eastAsiaTheme="minorEastAsia" w:cstheme="minorBidi"/>
              <w:b w:val="0"/>
              <w:bCs w:val="0"/>
              <w:caps w:val="0"/>
              <w:noProof/>
              <w:sz w:val="21"/>
              <w:szCs w:val="22"/>
            </w:rPr>
          </w:pPr>
          <w:hyperlink w:anchor="_Toc17183135" w:history="1">
            <w:r w:rsidR="00E24C03" w:rsidRPr="00DB7EC0">
              <w:rPr>
                <w:rStyle w:val="aff4"/>
                <w:rFonts w:eastAsia="仿宋_GB2312"/>
                <w:noProof/>
              </w:rPr>
              <w:t xml:space="preserve">3 </w:t>
            </w:r>
            <w:r w:rsidR="00E24C03" w:rsidRPr="00DB7EC0">
              <w:rPr>
                <w:rStyle w:val="aff4"/>
                <w:rFonts w:eastAsia="仿宋_GB2312" w:hint="eastAsia"/>
                <w:noProof/>
              </w:rPr>
              <w:t>业务安全风险分析</w:t>
            </w:r>
            <w:r w:rsidR="00E24C03">
              <w:rPr>
                <w:noProof/>
                <w:webHidden/>
              </w:rPr>
              <w:tab/>
            </w:r>
            <w:r>
              <w:rPr>
                <w:noProof/>
                <w:webHidden/>
              </w:rPr>
              <w:fldChar w:fldCharType="begin"/>
            </w:r>
            <w:r w:rsidR="00E24C03">
              <w:rPr>
                <w:noProof/>
                <w:webHidden/>
              </w:rPr>
              <w:instrText xml:space="preserve"> PAGEREF _Toc17183135 \h </w:instrText>
            </w:r>
            <w:r>
              <w:rPr>
                <w:noProof/>
                <w:webHidden/>
              </w:rPr>
            </w:r>
            <w:r>
              <w:rPr>
                <w:noProof/>
                <w:webHidden/>
              </w:rPr>
              <w:fldChar w:fldCharType="separate"/>
            </w:r>
            <w:r w:rsidR="00D252E8">
              <w:rPr>
                <w:noProof/>
                <w:webHidden/>
              </w:rPr>
              <w:t>7</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36" w:history="1">
            <w:r w:rsidR="00E24C03" w:rsidRPr="00DB7EC0">
              <w:rPr>
                <w:rStyle w:val="aff4"/>
                <w:rFonts w:eastAsia="仿宋_GB2312"/>
                <w:noProof/>
              </w:rPr>
              <w:t xml:space="preserve">3.1 </w:t>
            </w:r>
            <w:r w:rsidR="00E24C03" w:rsidRPr="00DB7EC0">
              <w:rPr>
                <w:rStyle w:val="aff4"/>
                <w:rFonts w:eastAsia="仿宋_GB2312" w:hint="eastAsia"/>
                <w:noProof/>
              </w:rPr>
              <w:t>安全风险分析表</w:t>
            </w:r>
            <w:r w:rsidR="00E24C03">
              <w:rPr>
                <w:noProof/>
                <w:webHidden/>
              </w:rPr>
              <w:tab/>
            </w:r>
            <w:r>
              <w:rPr>
                <w:noProof/>
                <w:webHidden/>
              </w:rPr>
              <w:fldChar w:fldCharType="begin"/>
            </w:r>
            <w:r w:rsidR="00E24C03">
              <w:rPr>
                <w:noProof/>
                <w:webHidden/>
              </w:rPr>
              <w:instrText xml:space="preserve"> PAGEREF _Toc17183136 \h </w:instrText>
            </w:r>
            <w:r>
              <w:rPr>
                <w:noProof/>
                <w:webHidden/>
              </w:rPr>
            </w:r>
            <w:r>
              <w:rPr>
                <w:noProof/>
                <w:webHidden/>
              </w:rPr>
              <w:fldChar w:fldCharType="separate"/>
            </w:r>
            <w:r w:rsidR="00D252E8">
              <w:rPr>
                <w:noProof/>
                <w:webHidden/>
              </w:rPr>
              <w:t>7</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37" w:history="1">
            <w:r w:rsidR="00E24C03" w:rsidRPr="00DB7EC0">
              <w:rPr>
                <w:rStyle w:val="aff4"/>
                <w:rFonts w:eastAsia="仿宋_GB2312"/>
                <w:noProof/>
              </w:rPr>
              <w:t xml:space="preserve">3.2 </w:t>
            </w:r>
            <w:r w:rsidR="00E24C03" w:rsidRPr="00DB7EC0">
              <w:rPr>
                <w:rStyle w:val="aff4"/>
                <w:rFonts w:eastAsia="仿宋_GB2312" w:hint="eastAsia"/>
                <w:noProof/>
              </w:rPr>
              <w:t>风险说明</w:t>
            </w:r>
            <w:r w:rsidR="00E24C03">
              <w:rPr>
                <w:noProof/>
                <w:webHidden/>
              </w:rPr>
              <w:tab/>
            </w:r>
            <w:r>
              <w:rPr>
                <w:noProof/>
                <w:webHidden/>
              </w:rPr>
              <w:fldChar w:fldCharType="begin"/>
            </w:r>
            <w:r w:rsidR="00E24C03">
              <w:rPr>
                <w:noProof/>
                <w:webHidden/>
              </w:rPr>
              <w:instrText xml:space="preserve"> PAGEREF _Toc17183137 \h </w:instrText>
            </w:r>
            <w:r>
              <w:rPr>
                <w:noProof/>
                <w:webHidden/>
              </w:rPr>
            </w:r>
            <w:r>
              <w:rPr>
                <w:noProof/>
                <w:webHidden/>
              </w:rPr>
              <w:fldChar w:fldCharType="separate"/>
            </w:r>
            <w:r w:rsidR="00D252E8">
              <w:rPr>
                <w:noProof/>
                <w:webHidden/>
              </w:rPr>
              <w:t>12</w:t>
            </w:r>
            <w:r>
              <w:rPr>
                <w:noProof/>
                <w:webHidden/>
              </w:rPr>
              <w:fldChar w:fldCharType="end"/>
            </w:r>
          </w:hyperlink>
        </w:p>
        <w:p w:rsidR="00E24C03" w:rsidRDefault="005F1028">
          <w:pPr>
            <w:pStyle w:val="10"/>
            <w:rPr>
              <w:rFonts w:asciiTheme="minorHAnsi" w:eastAsiaTheme="minorEastAsia" w:cstheme="minorBidi"/>
              <w:b w:val="0"/>
              <w:bCs w:val="0"/>
              <w:caps w:val="0"/>
              <w:noProof/>
              <w:sz w:val="21"/>
              <w:szCs w:val="22"/>
            </w:rPr>
          </w:pPr>
          <w:hyperlink w:anchor="_Toc17183138" w:history="1">
            <w:r w:rsidR="00E24C03" w:rsidRPr="00DB7EC0">
              <w:rPr>
                <w:rStyle w:val="aff4"/>
                <w:rFonts w:eastAsia="仿宋_GB2312"/>
                <w:noProof/>
              </w:rPr>
              <w:t xml:space="preserve">4 </w:t>
            </w:r>
            <w:r w:rsidR="00E24C03" w:rsidRPr="00DB7EC0">
              <w:rPr>
                <w:rStyle w:val="aff4"/>
                <w:rFonts w:eastAsia="仿宋_GB2312" w:hint="eastAsia"/>
                <w:noProof/>
              </w:rPr>
              <w:t>配套安全管理措施</w:t>
            </w:r>
            <w:r w:rsidR="00E24C03">
              <w:rPr>
                <w:noProof/>
                <w:webHidden/>
              </w:rPr>
              <w:tab/>
            </w:r>
            <w:r>
              <w:rPr>
                <w:noProof/>
                <w:webHidden/>
              </w:rPr>
              <w:fldChar w:fldCharType="begin"/>
            </w:r>
            <w:r w:rsidR="00E24C03">
              <w:rPr>
                <w:noProof/>
                <w:webHidden/>
              </w:rPr>
              <w:instrText xml:space="preserve"> PAGEREF _Toc17183138 \h </w:instrText>
            </w:r>
            <w:r>
              <w:rPr>
                <w:noProof/>
                <w:webHidden/>
              </w:rPr>
            </w:r>
            <w:r>
              <w:rPr>
                <w:noProof/>
                <w:webHidden/>
              </w:rPr>
              <w:fldChar w:fldCharType="separate"/>
            </w:r>
            <w:r w:rsidR="00D252E8">
              <w:rPr>
                <w:noProof/>
                <w:webHidden/>
              </w:rPr>
              <w:t>13</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39" w:history="1">
            <w:r w:rsidR="00E24C03" w:rsidRPr="00DB7EC0">
              <w:rPr>
                <w:rStyle w:val="aff4"/>
                <w:rFonts w:eastAsia="仿宋_GB2312"/>
                <w:noProof/>
              </w:rPr>
              <w:t xml:space="preserve">4.1 </w:t>
            </w:r>
            <w:r w:rsidR="00E24C03" w:rsidRPr="00DB7EC0">
              <w:rPr>
                <w:rStyle w:val="aff4"/>
                <w:rFonts w:eastAsia="仿宋_GB2312" w:hint="eastAsia"/>
                <w:noProof/>
              </w:rPr>
              <w:t>日常安全管理介绍</w:t>
            </w:r>
            <w:r w:rsidR="00E24C03">
              <w:rPr>
                <w:noProof/>
                <w:webHidden/>
              </w:rPr>
              <w:tab/>
            </w:r>
            <w:r>
              <w:rPr>
                <w:noProof/>
                <w:webHidden/>
              </w:rPr>
              <w:fldChar w:fldCharType="begin"/>
            </w:r>
            <w:r w:rsidR="00E24C03">
              <w:rPr>
                <w:noProof/>
                <w:webHidden/>
              </w:rPr>
              <w:instrText xml:space="preserve"> PAGEREF _Toc17183139 \h </w:instrText>
            </w:r>
            <w:r>
              <w:rPr>
                <w:noProof/>
                <w:webHidden/>
              </w:rPr>
            </w:r>
            <w:r>
              <w:rPr>
                <w:noProof/>
                <w:webHidden/>
              </w:rPr>
              <w:fldChar w:fldCharType="separate"/>
            </w:r>
            <w:r w:rsidR="00D252E8">
              <w:rPr>
                <w:noProof/>
                <w:webHidden/>
              </w:rPr>
              <w:t>13</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40" w:history="1">
            <w:r w:rsidR="00E24C03" w:rsidRPr="00DB7EC0">
              <w:rPr>
                <w:rStyle w:val="aff4"/>
                <w:rFonts w:eastAsia="仿宋_GB2312"/>
                <w:noProof/>
              </w:rPr>
              <w:t xml:space="preserve">4.2 </w:t>
            </w:r>
            <w:r w:rsidR="00E24C03" w:rsidRPr="00DB7EC0">
              <w:rPr>
                <w:rStyle w:val="aff4"/>
                <w:rFonts w:eastAsia="仿宋_GB2312" w:hint="eastAsia"/>
                <w:noProof/>
              </w:rPr>
              <w:t>应急管理措施介绍</w:t>
            </w:r>
            <w:r w:rsidR="00E24C03">
              <w:rPr>
                <w:noProof/>
                <w:webHidden/>
              </w:rPr>
              <w:tab/>
            </w:r>
            <w:r>
              <w:rPr>
                <w:noProof/>
                <w:webHidden/>
              </w:rPr>
              <w:fldChar w:fldCharType="begin"/>
            </w:r>
            <w:r w:rsidR="00E24C03">
              <w:rPr>
                <w:noProof/>
                <w:webHidden/>
              </w:rPr>
              <w:instrText xml:space="preserve"> PAGEREF _Toc17183140 \h </w:instrText>
            </w:r>
            <w:r>
              <w:rPr>
                <w:noProof/>
                <w:webHidden/>
              </w:rPr>
            </w:r>
            <w:r>
              <w:rPr>
                <w:noProof/>
                <w:webHidden/>
              </w:rPr>
              <w:fldChar w:fldCharType="separate"/>
            </w:r>
            <w:r w:rsidR="00D252E8">
              <w:rPr>
                <w:noProof/>
                <w:webHidden/>
              </w:rPr>
              <w:t>14</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41" w:history="1">
            <w:r w:rsidR="00E24C03" w:rsidRPr="00DB7EC0">
              <w:rPr>
                <w:rStyle w:val="aff4"/>
                <w:rFonts w:eastAsia="仿宋_GB2312"/>
                <w:noProof/>
              </w:rPr>
              <w:t xml:space="preserve">4.3 </w:t>
            </w:r>
            <w:r w:rsidR="00E24C03" w:rsidRPr="00DB7EC0">
              <w:rPr>
                <w:rStyle w:val="aff4"/>
                <w:rFonts w:eastAsia="仿宋_GB2312" w:hint="eastAsia"/>
                <w:noProof/>
              </w:rPr>
              <w:t>安全保障能力分析表</w:t>
            </w:r>
            <w:r w:rsidR="00E24C03">
              <w:rPr>
                <w:noProof/>
                <w:webHidden/>
              </w:rPr>
              <w:tab/>
            </w:r>
            <w:r>
              <w:rPr>
                <w:noProof/>
                <w:webHidden/>
              </w:rPr>
              <w:fldChar w:fldCharType="begin"/>
            </w:r>
            <w:r w:rsidR="00E24C03">
              <w:rPr>
                <w:noProof/>
                <w:webHidden/>
              </w:rPr>
              <w:instrText xml:space="preserve"> PAGEREF _Toc17183141 \h </w:instrText>
            </w:r>
            <w:r>
              <w:rPr>
                <w:noProof/>
                <w:webHidden/>
              </w:rPr>
            </w:r>
            <w:r>
              <w:rPr>
                <w:noProof/>
                <w:webHidden/>
              </w:rPr>
              <w:fldChar w:fldCharType="separate"/>
            </w:r>
            <w:r w:rsidR="00D252E8">
              <w:rPr>
                <w:noProof/>
                <w:webHidden/>
              </w:rPr>
              <w:t>15</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42" w:history="1">
            <w:r w:rsidR="00E24C03" w:rsidRPr="00DB7EC0">
              <w:rPr>
                <w:rStyle w:val="aff4"/>
                <w:rFonts w:eastAsia="仿宋_GB2312"/>
                <w:noProof/>
              </w:rPr>
              <w:t xml:space="preserve">4.4 </w:t>
            </w:r>
            <w:r w:rsidR="00E24C03" w:rsidRPr="00DB7EC0">
              <w:rPr>
                <w:rStyle w:val="aff4"/>
                <w:rFonts w:eastAsia="仿宋_GB2312" w:hint="eastAsia"/>
                <w:noProof/>
              </w:rPr>
              <w:t>安全保障能力说明</w:t>
            </w:r>
            <w:r w:rsidR="00E24C03">
              <w:rPr>
                <w:noProof/>
                <w:webHidden/>
              </w:rPr>
              <w:tab/>
            </w:r>
            <w:r>
              <w:rPr>
                <w:noProof/>
                <w:webHidden/>
              </w:rPr>
              <w:fldChar w:fldCharType="begin"/>
            </w:r>
            <w:r w:rsidR="00E24C03">
              <w:rPr>
                <w:noProof/>
                <w:webHidden/>
              </w:rPr>
              <w:instrText xml:space="preserve"> PAGEREF _Toc17183142 \h </w:instrText>
            </w:r>
            <w:r>
              <w:rPr>
                <w:noProof/>
                <w:webHidden/>
              </w:rPr>
            </w:r>
            <w:r>
              <w:rPr>
                <w:noProof/>
                <w:webHidden/>
              </w:rPr>
              <w:fldChar w:fldCharType="separate"/>
            </w:r>
            <w:r w:rsidR="00D252E8">
              <w:rPr>
                <w:noProof/>
                <w:webHidden/>
              </w:rPr>
              <w:t>25</w:t>
            </w:r>
            <w:r>
              <w:rPr>
                <w:noProof/>
                <w:webHidden/>
              </w:rPr>
              <w:fldChar w:fldCharType="end"/>
            </w:r>
          </w:hyperlink>
        </w:p>
        <w:p w:rsidR="00E24C03" w:rsidRDefault="005F1028">
          <w:pPr>
            <w:pStyle w:val="10"/>
            <w:rPr>
              <w:rFonts w:asciiTheme="minorHAnsi" w:eastAsiaTheme="minorEastAsia" w:cstheme="minorBidi"/>
              <w:b w:val="0"/>
              <w:bCs w:val="0"/>
              <w:caps w:val="0"/>
              <w:noProof/>
              <w:sz w:val="21"/>
              <w:szCs w:val="22"/>
            </w:rPr>
          </w:pPr>
          <w:hyperlink w:anchor="_Toc17183143" w:history="1">
            <w:r w:rsidR="00E24C03" w:rsidRPr="00DB7EC0">
              <w:rPr>
                <w:rStyle w:val="aff4"/>
                <w:rFonts w:eastAsia="仿宋_GB2312"/>
                <w:noProof/>
              </w:rPr>
              <w:t>5</w:t>
            </w:r>
            <w:r w:rsidR="00E24C03" w:rsidRPr="00DB7EC0">
              <w:rPr>
                <w:rStyle w:val="aff4"/>
                <w:rFonts w:eastAsia="仿宋_GB2312" w:hint="eastAsia"/>
                <w:noProof/>
              </w:rPr>
              <w:t>评估结果及整改建议</w:t>
            </w:r>
            <w:r w:rsidR="00E24C03">
              <w:rPr>
                <w:noProof/>
                <w:webHidden/>
              </w:rPr>
              <w:tab/>
            </w:r>
            <w:r>
              <w:rPr>
                <w:noProof/>
                <w:webHidden/>
              </w:rPr>
              <w:fldChar w:fldCharType="begin"/>
            </w:r>
            <w:r w:rsidR="00E24C03">
              <w:rPr>
                <w:noProof/>
                <w:webHidden/>
              </w:rPr>
              <w:instrText xml:space="preserve"> PAGEREF _Toc17183143 \h </w:instrText>
            </w:r>
            <w:r>
              <w:rPr>
                <w:noProof/>
                <w:webHidden/>
              </w:rPr>
            </w:r>
            <w:r>
              <w:rPr>
                <w:noProof/>
                <w:webHidden/>
              </w:rPr>
              <w:fldChar w:fldCharType="separate"/>
            </w:r>
            <w:r w:rsidR="00D252E8">
              <w:rPr>
                <w:noProof/>
                <w:webHidden/>
              </w:rPr>
              <w:t>26</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44" w:history="1">
            <w:r w:rsidR="00E24C03" w:rsidRPr="00DB7EC0">
              <w:rPr>
                <w:rStyle w:val="aff4"/>
                <w:rFonts w:eastAsia="仿宋_GB2312"/>
                <w:noProof/>
              </w:rPr>
              <w:t xml:space="preserve">5.1 </w:t>
            </w:r>
            <w:r w:rsidR="00E24C03" w:rsidRPr="00DB7EC0">
              <w:rPr>
                <w:rStyle w:val="aff4"/>
                <w:rFonts w:eastAsia="仿宋_GB2312" w:hint="eastAsia"/>
                <w:noProof/>
              </w:rPr>
              <w:t>信息安全管理风险评估结果</w:t>
            </w:r>
            <w:r w:rsidR="00E24C03">
              <w:rPr>
                <w:noProof/>
                <w:webHidden/>
              </w:rPr>
              <w:tab/>
            </w:r>
            <w:r>
              <w:rPr>
                <w:noProof/>
                <w:webHidden/>
              </w:rPr>
              <w:fldChar w:fldCharType="begin"/>
            </w:r>
            <w:r w:rsidR="00E24C03">
              <w:rPr>
                <w:noProof/>
                <w:webHidden/>
              </w:rPr>
              <w:instrText xml:space="preserve"> PAGEREF _Toc17183144 \h </w:instrText>
            </w:r>
            <w:r>
              <w:rPr>
                <w:noProof/>
                <w:webHidden/>
              </w:rPr>
            </w:r>
            <w:r>
              <w:rPr>
                <w:noProof/>
                <w:webHidden/>
              </w:rPr>
              <w:fldChar w:fldCharType="separate"/>
            </w:r>
            <w:r w:rsidR="00D252E8">
              <w:rPr>
                <w:noProof/>
                <w:webHidden/>
              </w:rPr>
              <w:t>26</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45" w:history="1">
            <w:r w:rsidR="00E24C03" w:rsidRPr="00DB7EC0">
              <w:rPr>
                <w:rStyle w:val="aff4"/>
                <w:rFonts w:eastAsia="仿宋_GB2312"/>
                <w:noProof/>
              </w:rPr>
              <w:t xml:space="preserve">5.2 </w:t>
            </w:r>
            <w:r w:rsidR="00E24C03" w:rsidRPr="00DB7EC0">
              <w:rPr>
                <w:rStyle w:val="aff4"/>
                <w:rFonts w:eastAsia="仿宋_GB2312" w:hint="eastAsia"/>
                <w:noProof/>
              </w:rPr>
              <w:t>信息内容安全风险评估结果</w:t>
            </w:r>
            <w:r w:rsidR="00E24C03">
              <w:rPr>
                <w:noProof/>
                <w:webHidden/>
              </w:rPr>
              <w:tab/>
            </w:r>
            <w:r>
              <w:rPr>
                <w:noProof/>
                <w:webHidden/>
              </w:rPr>
              <w:fldChar w:fldCharType="begin"/>
            </w:r>
            <w:r w:rsidR="00E24C03">
              <w:rPr>
                <w:noProof/>
                <w:webHidden/>
              </w:rPr>
              <w:instrText xml:space="preserve"> PAGEREF _Toc17183145 \h </w:instrText>
            </w:r>
            <w:r>
              <w:rPr>
                <w:noProof/>
                <w:webHidden/>
              </w:rPr>
            </w:r>
            <w:r>
              <w:rPr>
                <w:noProof/>
                <w:webHidden/>
              </w:rPr>
              <w:fldChar w:fldCharType="separate"/>
            </w:r>
            <w:r w:rsidR="00D252E8">
              <w:rPr>
                <w:noProof/>
                <w:webHidden/>
              </w:rPr>
              <w:t>26</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46" w:history="1">
            <w:r w:rsidR="00E24C03" w:rsidRPr="00DB7EC0">
              <w:rPr>
                <w:rStyle w:val="aff4"/>
                <w:rFonts w:eastAsia="仿宋_GB2312"/>
                <w:noProof/>
                <w:highlight w:val="yellow"/>
              </w:rPr>
              <w:t xml:space="preserve">5.3 </w:t>
            </w:r>
            <w:r w:rsidR="00E24C03" w:rsidRPr="00DB7EC0">
              <w:rPr>
                <w:rStyle w:val="aff4"/>
                <w:rFonts w:eastAsia="仿宋_GB2312" w:hint="eastAsia"/>
                <w:noProof/>
                <w:highlight w:val="yellow"/>
              </w:rPr>
              <w:t>业务平台安全风险评估结果</w:t>
            </w:r>
            <w:r w:rsidR="00E24C03">
              <w:rPr>
                <w:noProof/>
                <w:webHidden/>
              </w:rPr>
              <w:tab/>
            </w:r>
            <w:r>
              <w:rPr>
                <w:noProof/>
                <w:webHidden/>
              </w:rPr>
              <w:fldChar w:fldCharType="begin"/>
            </w:r>
            <w:r w:rsidR="00E24C03">
              <w:rPr>
                <w:noProof/>
                <w:webHidden/>
              </w:rPr>
              <w:instrText xml:space="preserve"> PAGEREF _Toc17183146 \h </w:instrText>
            </w:r>
            <w:r>
              <w:rPr>
                <w:noProof/>
                <w:webHidden/>
              </w:rPr>
            </w:r>
            <w:r>
              <w:rPr>
                <w:noProof/>
                <w:webHidden/>
              </w:rPr>
              <w:fldChar w:fldCharType="separate"/>
            </w:r>
            <w:r w:rsidR="00D252E8">
              <w:rPr>
                <w:noProof/>
                <w:webHidden/>
              </w:rPr>
              <w:t>26</w:t>
            </w:r>
            <w:r>
              <w:rPr>
                <w:noProof/>
                <w:webHidden/>
              </w:rPr>
              <w:fldChar w:fldCharType="end"/>
            </w:r>
          </w:hyperlink>
        </w:p>
        <w:p w:rsidR="00E24C03" w:rsidRDefault="005F1028">
          <w:pPr>
            <w:pStyle w:val="20"/>
            <w:rPr>
              <w:rFonts w:asciiTheme="minorHAnsi" w:eastAsiaTheme="minorEastAsia" w:cstheme="minorBidi"/>
              <w:smallCaps w:val="0"/>
              <w:noProof/>
              <w:sz w:val="21"/>
              <w:szCs w:val="22"/>
            </w:rPr>
          </w:pPr>
          <w:hyperlink w:anchor="_Toc17183147" w:history="1">
            <w:r w:rsidR="00E24C03" w:rsidRPr="00DB7EC0">
              <w:rPr>
                <w:rStyle w:val="aff4"/>
                <w:rFonts w:eastAsia="仿宋_GB2312"/>
                <w:noProof/>
              </w:rPr>
              <w:t xml:space="preserve">5.4 </w:t>
            </w:r>
            <w:r w:rsidR="00E24C03" w:rsidRPr="00DB7EC0">
              <w:rPr>
                <w:rStyle w:val="aff4"/>
                <w:rFonts w:eastAsia="仿宋_GB2312" w:hint="eastAsia"/>
                <w:noProof/>
              </w:rPr>
              <w:t>业务运行安全风险评估结果</w:t>
            </w:r>
            <w:r w:rsidR="00E24C03">
              <w:rPr>
                <w:noProof/>
                <w:webHidden/>
              </w:rPr>
              <w:tab/>
            </w:r>
            <w:r>
              <w:rPr>
                <w:noProof/>
                <w:webHidden/>
              </w:rPr>
              <w:fldChar w:fldCharType="begin"/>
            </w:r>
            <w:r w:rsidR="00E24C03">
              <w:rPr>
                <w:noProof/>
                <w:webHidden/>
              </w:rPr>
              <w:instrText xml:space="preserve"> PAGEREF _Toc17183147 \h </w:instrText>
            </w:r>
            <w:r>
              <w:rPr>
                <w:noProof/>
                <w:webHidden/>
              </w:rPr>
            </w:r>
            <w:r>
              <w:rPr>
                <w:noProof/>
                <w:webHidden/>
              </w:rPr>
              <w:fldChar w:fldCharType="separate"/>
            </w:r>
            <w:r w:rsidR="00D252E8">
              <w:rPr>
                <w:noProof/>
                <w:webHidden/>
              </w:rPr>
              <w:t>26</w:t>
            </w:r>
            <w:r>
              <w:rPr>
                <w:noProof/>
                <w:webHidden/>
              </w:rPr>
              <w:fldChar w:fldCharType="end"/>
            </w:r>
          </w:hyperlink>
        </w:p>
        <w:p w:rsidR="00D252E8" w:rsidRDefault="005F1028">
          <w:pPr>
            <w:pStyle w:val="10"/>
            <w:rPr>
              <w:noProof/>
            </w:rPr>
            <w:sectPr w:rsidR="00D252E8" w:rsidSect="003D5B60">
              <w:headerReference w:type="even" r:id="rId14"/>
              <w:headerReference w:type="default" r:id="rId15"/>
              <w:footerReference w:type="default" r:id="rId16"/>
              <w:headerReference w:type="first" r:id="rId17"/>
              <w:type w:val="continuous"/>
              <w:pgSz w:w="11906" w:h="16838"/>
              <w:pgMar w:top="1440" w:right="1797" w:bottom="1440" w:left="1287" w:header="851" w:footer="992" w:gutter="0"/>
              <w:cols w:space="425"/>
              <w:docGrid w:type="lines" w:linePitch="312"/>
            </w:sectPr>
          </w:pPr>
          <w:hyperlink w:anchor="_Toc17183148" w:history="1">
            <w:r w:rsidR="00E24C03" w:rsidRPr="00DB7EC0">
              <w:rPr>
                <w:rStyle w:val="aff4"/>
                <w:rFonts w:ascii="仿宋" w:eastAsia="仿宋" w:hAnsi="仿宋" w:cs="仿宋"/>
                <w:noProof/>
              </w:rPr>
              <w:t xml:space="preserve">6 </w:t>
            </w:r>
            <w:r w:rsidR="00E24C03" w:rsidRPr="00DB7EC0">
              <w:rPr>
                <w:rStyle w:val="aff4"/>
                <w:rFonts w:ascii="仿宋" w:eastAsia="仿宋" w:hAnsi="仿宋" w:cs="仿宋" w:hint="eastAsia"/>
                <w:noProof/>
              </w:rPr>
              <w:t>安全评估结论意见</w:t>
            </w:r>
            <w:r w:rsidR="00E24C03">
              <w:rPr>
                <w:noProof/>
                <w:webHidden/>
              </w:rPr>
              <w:tab/>
            </w:r>
            <w:r>
              <w:rPr>
                <w:noProof/>
                <w:webHidden/>
              </w:rPr>
              <w:fldChar w:fldCharType="begin"/>
            </w:r>
            <w:r w:rsidR="00E24C03">
              <w:rPr>
                <w:noProof/>
                <w:webHidden/>
              </w:rPr>
              <w:instrText xml:space="preserve"> PAGEREF _Toc17183148 \h </w:instrText>
            </w:r>
            <w:r>
              <w:rPr>
                <w:noProof/>
                <w:webHidden/>
              </w:rPr>
            </w:r>
            <w:r>
              <w:rPr>
                <w:noProof/>
                <w:webHidden/>
              </w:rPr>
              <w:fldChar w:fldCharType="separate"/>
            </w:r>
            <w:r w:rsidR="00D252E8">
              <w:rPr>
                <w:noProof/>
                <w:webHidden/>
              </w:rPr>
              <w:t>26</w:t>
            </w:r>
            <w:r>
              <w:rPr>
                <w:noProof/>
                <w:webHidden/>
              </w:rPr>
              <w:fldChar w:fldCharType="end"/>
            </w:r>
          </w:hyperlink>
        </w:p>
        <w:p w:rsidR="00E24C03" w:rsidRDefault="00E24C03">
          <w:pPr>
            <w:pStyle w:val="10"/>
            <w:rPr>
              <w:rFonts w:asciiTheme="minorHAnsi" w:eastAsiaTheme="minorEastAsia" w:cstheme="minorBidi"/>
              <w:b w:val="0"/>
              <w:bCs w:val="0"/>
              <w:caps w:val="0"/>
              <w:noProof/>
              <w:sz w:val="21"/>
              <w:szCs w:val="22"/>
            </w:rPr>
          </w:pPr>
        </w:p>
        <w:p w:rsidR="003D5B60" w:rsidRDefault="005F1028">
          <w:pPr>
            <w:pStyle w:val="10"/>
            <w:rPr>
              <w:rFonts w:ascii="Times New Roman" w:hAnsi="Times New Roman" w:cs="Times New Roman"/>
            </w:rPr>
          </w:pPr>
          <w:r>
            <w:rPr>
              <w:rFonts w:ascii="Times New Roman" w:hAnsi="Times New Roman" w:cs="Times New Roman"/>
            </w:rPr>
            <w:fldChar w:fldCharType="end"/>
          </w:r>
        </w:p>
      </w:sdtContent>
    </w:sdt>
    <w:p w:rsidR="003D5B60" w:rsidRDefault="006400AF">
      <w:pPr>
        <w:pStyle w:val="1"/>
        <w:spacing w:before="0" w:after="0" w:line="240" w:lineRule="auto"/>
        <w:rPr>
          <w:rFonts w:eastAsia="仿宋_GB2312"/>
          <w:sz w:val="32"/>
          <w:szCs w:val="32"/>
        </w:rPr>
      </w:pPr>
      <w:bookmarkStart w:id="3" w:name="_Toc17183125"/>
      <w:r>
        <w:rPr>
          <w:rFonts w:eastAsia="仿宋_GB2312"/>
          <w:sz w:val="32"/>
          <w:szCs w:val="32"/>
        </w:rPr>
        <w:t xml:space="preserve">1 </w:t>
      </w:r>
      <w:r>
        <w:rPr>
          <w:rFonts w:eastAsia="仿宋_GB2312"/>
          <w:sz w:val="32"/>
          <w:szCs w:val="32"/>
        </w:rPr>
        <w:t>业务基本情况介绍</w:t>
      </w:r>
      <w:bookmarkEnd w:id="3"/>
    </w:p>
    <w:p w:rsidR="003D5B60" w:rsidRDefault="006400AF">
      <w:pPr>
        <w:pStyle w:val="2"/>
        <w:spacing w:before="0" w:after="0" w:line="240" w:lineRule="auto"/>
        <w:rPr>
          <w:rFonts w:ascii="Times New Roman" w:eastAsia="仿宋_GB2312" w:hAnsi="Times New Roman"/>
        </w:rPr>
      </w:pPr>
      <w:bookmarkStart w:id="4" w:name="_Toc17183126"/>
      <w:r>
        <w:rPr>
          <w:rFonts w:ascii="Times New Roman" w:eastAsia="仿宋_GB2312" w:hAnsi="Times New Roman"/>
        </w:rPr>
        <w:t xml:space="preserve">1.1 </w:t>
      </w:r>
      <w:r>
        <w:rPr>
          <w:rFonts w:ascii="Times New Roman" w:eastAsia="仿宋_GB2312" w:hAnsi="Times New Roman"/>
        </w:rPr>
        <w:t>业务名称</w:t>
      </w:r>
      <w:bookmarkEnd w:id="4"/>
    </w:p>
    <w:p w:rsidR="003D5B60" w:rsidRDefault="006400AF">
      <w:pPr>
        <w:spacing w:line="600" w:lineRule="exact"/>
        <w:ind w:firstLineChars="200" w:firstLine="640"/>
        <w:rPr>
          <w:rFonts w:eastAsia="仿宋_GB2312"/>
          <w:sz w:val="32"/>
          <w:szCs w:val="32"/>
        </w:rPr>
      </w:pPr>
      <w:commentRangeStart w:id="5"/>
      <w:r>
        <w:rPr>
          <w:rFonts w:eastAsia="仿宋_GB2312" w:hint="eastAsia"/>
          <w:sz w:val="32"/>
          <w:szCs w:val="32"/>
        </w:rPr>
        <w:t>一级资源</w:t>
      </w:r>
      <w:commentRangeEnd w:id="5"/>
      <w:r w:rsidR="001F0718">
        <w:rPr>
          <w:rStyle w:val="aff5"/>
        </w:rPr>
        <w:commentReference w:id="5"/>
      </w:r>
      <w:r>
        <w:rPr>
          <w:rFonts w:eastAsia="仿宋_GB2312" w:hint="eastAsia"/>
          <w:sz w:val="32"/>
          <w:szCs w:val="32"/>
        </w:rPr>
        <w:t>管理系统</w:t>
      </w:r>
    </w:p>
    <w:p w:rsidR="003D5B60" w:rsidRDefault="006400AF">
      <w:pPr>
        <w:pStyle w:val="2"/>
        <w:spacing w:before="0" w:after="0" w:line="240" w:lineRule="auto"/>
        <w:rPr>
          <w:rFonts w:ascii="Times New Roman" w:eastAsia="仿宋_GB2312" w:hAnsi="Times New Roman"/>
        </w:rPr>
      </w:pPr>
      <w:bookmarkStart w:id="6" w:name="_Toc17183127"/>
      <w:r>
        <w:rPr>
          <w:rFonts w:ascii="Times New Roman" w:eastAsia="仿宋_GB2312" w:hAnsi="Times New Roman"/>
        </w:rPr>
        <w:t xml:space="preserve">1.2 </w:t>
      </w:r>
      <w:r>
        <w:rPr>
          <w:rFonts w:ascii="Times New Roman" w:eastAsia="仿宋_GB2312" w:hAnsi="Times New Roman"/>
        </w:rPr>
        <w:t>业务功能介绍</w:t>
      </w:r>
      <w:bookmarkEnd w:id="6"/>
    </w:p>
    <w:p w:rsidR="003D5B60" w:rsidRDefault="006400AF">
      <w:pPr>
        <w:spacing w:line="600" w:lineRule="exact"/>
        <w:ind w:firstLineChars="200" w:firstLine="640"/>
        <w:rPr>
          <w:rFonts w:eastAsia="仿宋_GB2312"/>
          <w:sz w:val="32"/>
          <w:szCs w:val="32"/>
        </w:rPr>
      </w:pPr>
      <w:r>
        <w:rPr>
          <w:rFonts w:eastAsia="仿宋_GB2312" w:hint="eastAsia"/>
          <w:sz w:val="32"/>
          <w:szCs w:val="32"/>
        </w:rPr>
        <w:t>外部渠道接受中国移动手机用户的流量订购请求，并通过卓望营销卡平台进行流量充值操作；中国移动手机用户直接发送短信方式到</w:t>
      </w:r>
      <w:commentRangeStart w:id="7"/>
      <w:r>
        <w:rPr>
          <w:rFonts w:eastAsia="仿宋_GB2312" w:hint="eastAsia"/>
          <w:sz w:val="32"/>
          <w:szCs w:val="32"/>
        </w:rPr>
        <w:t>一级资源</w:t>
      </w:r>
      <w:commentRangeEnd w:id="7"/>
      <w:r w:rsidR="00D77C56">
        <w:rPr>
          <w:rStyle w:val="aff5"/>
        </w:rPr>
        <w:commentReference w:id="7"/>
      </w:r>
      <w:r>
        <w:rPr>
          <w:rFonts w:eastAsia="仿宋_GB2312" w:hint="eastAsia"/>
          <w:sz w:val="32"/>
          <w:szCs w:val="32"/>
        </w:rPr>
        <w:t>管理系统进行流量充值操作。</w:t>
      </w:r>
    </w:p>
    <w:p w:rsidR="003D5B60" w:rsidRDefault="006400AF">
      <w:pPr>
        <w:pStyle w:val="2"/>
        <w:spacing w:before="0" w:after="0" w:line="240" w:lineRule="auto"/>
        <w:rPr>
          <w:rFonts w:ascii="Times New Roman" w:eastAsia="仿宋_GB2312" w:hAnsi="Times New Roman"/>
        </w:rPr>
      </w:pPr>
      <w:bookmarkStart w:id="8" w:name="_Toc17183128"/>
      <w:r>
        <w:rPr>
          <w:rFonts w:ascii="Times New Roman" w:eastAsia="仿宋_GB2312" w:hAnsi="Times New Roman"/>
        </w:rPr>
        <w:t>1.3</w:t>
      </w:r>
      <w:r>
        <w:rPr>
          <w:rFonts w:ascii="Times New Roman" w:eastAsia="仿宋_GB2312" w:hAnsi="Times New Roman"/>
        </w:rPr>
        <w:t>技术实现方式介绍</w:t>
      </w:r>
      <w:bookmarkEnd w:id="8"/>
    </w:p>
    <w:p w:rsidR="003D5B60" w:rsidRDefault="006400AF">
      <w:pPr>
        <w:ind w:firstLineChars="200" w:firstLine="420"/>
        <w:jc w:val="center"/>
      </w:pPr>
      <w:r>
        <w:rPr>
          <w:noProof/>
        </w:rPr>
        <w:drawing>
          <wp:inline distT="0" distB="0" distL="0" distR="0">
            <wp:extent cx="4658995" cy="3982720"/>
            <wp:effectExtent l="0" t="0" r="825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4658995" cy="3982720"/>
                    </a:xfrm>
                    <a:prstGeom prst="rect">
                      <a:avLst/>
                    </a:prstGeom>
                  </pic:spPr>
                </pic:pic>
              </a:graphicData>
            </a:graphic>
          </wp:inline>
        </w:drawing>
      </w:r>
    </w:p>
    <w:p w:rsidR="003D5B60" w:rsidRDefault="003D5B60">
      <w:pPr>
        <w:ind w:firstLineChars="200" w:firstLine="420"/>
        <w:jc w:val="center"/>
      </w:pPr>
    </w:p>
    <w:p w:rsidR="003D5B60" w:rsidRDefault="006400AF">
      <w:pPr>
        <w:pStyle w:val="2"/>
        <w:spacing w:before="0" w:after="0" w:line="240" w:lineRule="auto"/>
        <w:rPr>
          <w:rFonts w:ascii="Times New Roman" w:eastAsia="仿宋_GB2312" w:hAnsi="Times New Roman"/>
        </w:rPr>
      </w:pPr>
      <w:bookmarkStart w:id="9" w:name="_Toc17183129"/>
      <w:r>
        <w:rPr>
          <w:rFonts w:ascii="Times New Roman" w:eastAsia="仿宋_GB2312" w:hAnsi="Times New Roman"/>
        </w:rPr>
        <w:lastRenderedPageBreak/>
        <w:t>1.4</w:t>
      </w:r>
      <w:r>
        <w:rPr>
          <w:rFonts w:ascii="Times New Roman" w:eastAsia="仿宋_GB2312" w:hAnsi="Times New Roman"/>
        </w:rPr>
        <w:t>（预期）用户规模</w:t>
      </w:r>
      <w:bookmarkEnd w:id="9"/>
    </w:p>
    <w:p w:rsidR="003D5B60" w:rsidRDefault="006400AF">
      <w:pPr>
        <w:spacing w:line="600" w:lineRule="exact"/>
        <w:ind w:firstLineChars="200" w:firstLine="640"/>
        <w:rPr>
          <w:rFonts w:eastAsia="仿宋_GB2312"/>
          <w:sz w:val="32"/>
          <w:szCs w:val="32"/>
        </w:rPr>
      </w:pPr>
      <w:r>
        <w:rPr>
          <w:rFonts w:eastAsia="仿宋_GB2312" w:hint="eastAsia"/>
          <w:sz w:val="32"/>
          <w:szCs w:val="32"/>
        </w:rPr>
        <w:t>用户类型：渠道商</w:t>
      </w:r>
      <w:r>
        <w:rPr>
          <w:rFonts w:eastAsia="仿宋_GB2312" w:hint="eastAsia"/>
          <w:sz w:val="32"/>
          <w:szCs w:val="32"/>
        </w:rPr>
        <w:t>/</w:t>
      </w:r>
      <w:r>
        <w:rPr>
          <w:rFonts w:eastAsia="仿宋_GB2312" w:hint="eastAsia"/>
          <w:sz w:val="32"/>
          <w:szCs w:val="32"/>
        </w:rPr>
        <w:t>全国用户；用户规模：</w:t>
      </w:r>
      <w:r>
        <w:rPr>
          <w:rFonts w:eastAsia="仿宋_GB2312" w:hint="eastAsia"/>
          <w:sz w:val="32"/>
          <w:szCs w:val="32"/>
        </w:rPr>
        <w:t>50</w:t>
      </w:r>
      <w:r>
        <w:rPr>
          <w:rFonts w:eastAsia="仿宋_GB2312" w:hint="eastAsia"/>
          <w:sz w:val="32"/>
          <w:szCs w:val="32"/>
        </w:rPr>
        <w:t>万</w:t>
      </w:r>
      <w:r>
        <w:rPr>
          <w:rFonts w:eastAsia="仿宋_GB2312" w:hint="eastAsia"/>
          <w:sz w:val="32"/>
          <w:szCs w:val="32"/>
        </w:rPr>
        <w:t>/</w:t>
      </w:r>
      <w:r>
        <w:rPr>
          <w:rFonts w:eastAsia="仿宋_GB2312" w:hint="eastAsia"/>
          <w:sz w:val="32"/>
          <w:szCs w:val="32"/>
        </w:rPr>
        <w:t>日</w:t>
      </w:r>
    </w:p>
    <w:p w:rsidR="003D5B60" w:rsidRDefault="006400AF">
      <w:pPr>
        <w:pStyle w:val="2"/>
        <w:spacing w:before="0" w:after="0" w:line="240" w:lineRule="auto"/>
        <w:rPr>
          <w:rFonts w:ascii="Times New Roman" w:eastAsia="仿宋_GB2312" w:hAnsi="Times New Roman"/>
        </w:rPr>
      </w:pPr>
      <w:bookmarkStart w:id="10" w:name="_Toc17183130"/>
      <w:r>
        <w:rPr>
          <w:rFonts w:ascii="Times New Roman" w:eastAsia="仿宋_GB2312" w:hAnsi="Times New Roman"/>
        </w:rPr>
        <w:t xml:space="preserve">1.5 </w:t>
      </w:r>
      <w:r>
        <w:rPr>
          <w:rFonts w:ascii="Times New Roman" w:eastAsia="仿宋_GB2312" w:hAnsi="Times New Roman"/>
        </w:rPr>
        <w:t>市场发展情况</w:t>
      </w:r>
      <w:bookmarkEnd w:id="10"/>
    </w:p>
    <w:p w:rsidR="003D5B60" w:rsidRDefault="006400AF">
      <w:pPr>
        <w:spacing w:line="600" w:lineRule="exact"/>
        <w:ind w:firstLineChars="200" w:firstLine="640"/>
        <w:rPr>
          <w:rFonts w:eastAsia="仿宋_GB2312"/>
          <w:sz w:val="32"/>
          <w:szCs w:val="32"/>
        </w:rPr>
      </w:pPr>
      <w:r>
        <w:rPr>
          <w:rFonts w:eastAsia="仿宋_GB2312" w:hint="eastAsia"/>
          <w:sz w:val="32"/>
          <w:szCs w:val="32"/>
        </w:rPr>
        <w:t>实体流量卡业务是将流量产品通过有形卡片或电子卡片为载体，实现无形产品有形化营销。流量卡平台可以将流量业务批量制卡销售渠道商实现统一营销。</w:t>
      </w:r>
    </w:p>
    <w:p w:rsidR="003D5B60" w:rsidRDefault="006400AF">
      <w:pPr>
        <w:pStyle w:val="1"/>
        <w:spacing w:before="0" w:after="0" w:line="240" w:lineRule="auto"/>
        <w:rPr>
          <w:rFonts w:eastAsia="仿宋_GB2312"/>
          <w:sz w:val="32"/>
          <w:szCs w:val="32"/>
        </w:rPr>
      </w:pPr>
      <w:bookmarkStart w:id="11" w:name="_Toc17183131"/>
      <w:r>
        <w:rPr>
          <w:rFonts w:eastAsia="仿宋_GB2312"/>
          <w:sz w:val="32"/>
          <w:szCs w:val="32"/>
        </w:rPr>
        <w:t xml:space="preserve">2 </w:t>
      </w:r>
      <w:r>
        <w:rPr>
          <w:rFonts w:eastAsia="仿宋_GB2312"/>
          <w:sz w:val="32"/>
          <w:szCs w:val="32"/>
        </w:rPr>
        <w:t>安全评估情况</w:t>
      </w:r>
      <w:bookmarkEnd w:id="11"/>
    </w:p>
    <w:p w:rsidR="003D5B60" w:rsidRDefault="006400AF">
      <w:pPr>
        <w:pStyle w:val="2"/>
        <w:spacing w:before="0" w:after="0" w:line="240" w:lineRule="auto"/>
        <w:rPr>
          <w:rFonts w:ascii="Times New Roman" w:eastAsia="仿宋_GB2312" w:hAnsi="Times New Roman"/>
        </w:rPr>
      </w:pPr>
      <w:bookmarkStart w:id="12" w:name="_Toc17183132"/>
      <w:r>
        <w:rPr>
          <w:rFonts w:ascii="Times New Roman" w:eastAsia="仿宋_GB2312" w:hAnsi="Times New Roman"/>
        </w:rPr>
        <w:t xml:space="preserve">2.1 </w:t>
      </w:r>
      <w:r>
        <w:rPr>
          <w:rFonts w:ascii="Times New Roman" w:eastAsia="仿宋_GB2312" w:hAnsi="Times New Roman"/>
        </w:rPr>
        <w:t>安全评估情况概述</w:t>
      </w:r>
      <w:bookmarkEnd w:id="12"/>
    </w:p>
    <w:p w:rsidR="003D5B60" w:rsidRDefault="006400AF">
      <w:pPr>
        <w:spacing w:line="600" w:lineRule="exact"/>
        <w:ind w:firstLineChars="200" w:firstLine="643"/>
        <w:rPr>
          <w:rFonts w:eastAsia="仿宋_GB2312"/>
          <w:b/>
          <w:sz w:val="32"/>
          <w:szCs w:val="32"/>
        </w:rPr>
      </w:pPr>
      <w:r>
        <w:rPr>
          <w:rFonts w:eastAsia="仿宋_GB2312"/>
          <w:b/>
          <w:sz w:val="32"/>
          <w:szCs w:val="32"/>
        </w:rPr>
        <w:t>1.</w:t>
      </w:r>
      <w:r>
        <w:rPr>
          <w:rFonts w:eastAsia="仿宋_GB2312"/>
          <w:b/>
          <w:sz w:val="32"/>
          <w:szCs w:val="32"/>
        </w:rPr>
        <w:t>总体情况</w:t>
      </w:r>
    </w:p>
    <w:p w:rsidR="007511A5" w:rsidRPr="00B91688" w:rsidRDefault="007511A5" w:rsidP="007511A5">
      <w:pPr>
        <w:ind w:leftChars="100" w:left="210" w:firstLineChars="200" w:firstLine="640"/>
        <w:rPr>
          <w:rFonts w:ascii="仿宋" w:eastAsia="仿宋" w:hAnsi="仿宋"/>
          <w:sz w:val="32"/>
          <w:szCs w:val="32"/>
        </w:rPr>
      </w:pPr>
      <w:r w:rsidRPr="00B91688">
        <w:rPr>
          <w:rFonts w:eastAsia="仿宋"/>
          <w:sz w:val="32"/>
          <w:szCs w:val="32"/>
        </w:rPr>
        <w:t>201</w:t>
      </w:r>
      <w:r w:rsidRPr="00B91688">
        <w:rPr>
          <w:rFonts w:eastAsia="仿宋" w:hint="eastAsia"/>
          <w:sz w:val="32"/>
          <w:szCs w:val="32"/>
        </w:rPr>
        <w:t>9</w:t>
      </w:r>
      <w:r w:rsidRPr="00B91688">
        <w:rPr>
          <w:rFonts w:ascii="仿宋" w:eastAsia="仿宋" w:hAnsi="仿宋"/>
          <w:sz w:val="32"/>
          <w:szCs w:val="32"/>
        </w:rPr>
        <w:t>年</w:t>
      </w:r>
      <w:r w:rsidRPr="00B91688">
        <w:rPr>
          <w:rFonts w:eastAsia="仿宋"/>
          <w:sz w:val="32"/>
          <w:szCs w:val="32"/>
        </w:rPr>
        <w:t>3</w:t>
      </w:r>
      <w:r w:rsidRPr="00B91688">
        <w:rPr>
          <w:rFonts w:ascii="仿宋" w:eastAsia="仿宋" w:hAnsi="仿宋"/>
          <w:sz w:val="32"/>
          <w:szCs w:val="32"/>
        </w:rPr>
        <w:t>月</w:t>
      </w:r>
      <w:r w:rsidRPr="00B91688">
        <w:rPr>
          <w:rFonts w:eastAsia="仿宋"/>
          <w:sz w:val="32"/>
          <w:szCs w:val="32"/>
        </w:rPr>
        <w:t>25</w:t>
      </w:r>
      <w:r w:rsidRPr="00B91688">
        <w:rPr>
          <w:rFonts w:ascii="仿宋" w:eastAsia="仿宋" w:hAnsi="仿宋" w:hint="eastAsia"/>
          <w:sz w:val="32"/>
          <w:szCs w:val="32"/>
        </w:rPr>
        <w:t>日</w:t>
      </w:r>
      <w:r w:rsidRPr="00B91688">
        <w:rPr>
          <w:rFonts w:ascii="仿宋" w:eastAsia="仿宋" w:hAnsi="仿宋"/>
          <w:sz w:val="32"/>
          <w:szCs w:val="32"/>
        </w:rPr>
        <w:t>至</w:t>
      </w:r>
      <w:r w:rsidRPr="00B91688">
        <w:rPr>
          <w:rFonts w:eastAsia="仿宋"/>
          <w:sz w:val="32"/>
          <w:szCs w:val="32"/>
        </w:rPr>
        <w:t>3</w:t>
      </w:r>
      <w:r w:rsidRPr="00B91688">
        <w:rPr>
          <w:rFonts w:ascii="仿宋" w:eastAsia="仿宋" w:hAnsi="仿宋"/>
          <w:sz w:val="32"/>
          <w:szCs w:val="32"/>
        </w:rPr>
        <w:t>月</w:t>
      </w:r>
      <w:r w:rsidRPr="00B91688">
        <w:rPr>
          <w:rFonts w:eastAsia="仿宋"/>
          <w:sz w:val="32"/>
          <w:szCs w:val="32"/>
        </w:rPr>
        <w:t>27</w:t>
      </w:r>
      <w:r w:rsidRPr="00B91688">
        <w:rPr>
          <w:rFonts w:ascii="仿宋" w:eastAsia="仿宋" w:hAnsi="仿宋"/>
          <w:sz w:val="32"/>
          <w:szCs w:val="32"/>
        </w:rPr>
        <w:t>日</w:t>
      </w:r>
      <w:r w:rsidRPr="00B91688">
        <w:rPr>
          <w:rFonts w:eastAsia="仿宋_GB2312"/>
          <w:sz w:val="32"/>
          <w:szCs w:val="32"/>
        </w:rPr>
        <w:t>，</w:t>
      </w:r>
      <w:r w:rsidRPr="00B91688">
        <w:rPr>
          <w:rFonts w:ascii="仿宋" w:eastAsia="仿宋" w:hAnsi="仿宋"/>
          <w:sz w:val="32"/>
          <w:szCs w:val="32"/>
        </w:rPr>
        <w:t>国家计算机网络与信息安全管理中心对</w:t>
      </w:r>
      <w:r w:rsidRPr="00B91688">
        <w:rPr>
          <w:rFonts w:ascii="仿宋" w:eastAsia="仿宋" w:hAnsi="仿宋" w:hint="eastAsia"/>
          <w:sz w:val="32"/>
          <w:szCs w:val="32"/>
        </w:rPr>
        <w:t>中国移动信息技术有限公司（以下简称“中移信息”）的</w:t>
      </w:r>
      <w:r w:rsidRPr="00B91688">
        <w:rPr>
          <w:rFonts w:ascii="仿宋" w:eastAsia="仿宋" w:hAnsi="仿宋" w:hint="eastAsia"/>
          <w:bCs/>
          <w:sz w:val="32"/>
          <w:szCs w:val="32"/>
        </w:rPr>
        <w:t>全网流量营销</w:t>
      </w:r>
      <w:r w:rsidRPr="00B91688">
        <w:rPr>
          <w:rFonts w:ascii="仿宋" w:eastAsia="仿宋" w:hAnsi="仿宋" w:hint="eastAsia"/>
          <w:sz w:val="32"/>
          <w:szCs w:val="32"/>
        </w:rPr>
        <w:t>、一级客服等</w:t>
      </w:r>
      <w:r w:rsidRPr="00B91688">
        <w:rPr>
          <w:rFonts w:eastAsia="仿宋" w:hint="eastAsia"/>
          <w:sz w:val="32"/>
          <w:szCs w:val="32"/>
        </w:rPr>
        <w:t>6</w:t>
      </w:r>
      <w:r w:rsidRPr="00B91688">
        <w:rPr>
          <w:rFonts w:ascii="仿宋" w:eastAsia="仿宋" w:hAnsi="仿宋" w:hint="eastAsia"/>
          <w:sz w:val="32"/>
          <w:szCs w:val="32"/>
        </w:rPr>
        <w:t>个</w:t>
      </w:r>
      <w:r w:rsidRPr="00B91688">
        <w:rPr>
          <w:rFonts w:ascii="仿宋" w:eastAsia="仿宋" w:hAnsi="仿宋"/>
          <w:sz w:val="32"/>
          <w:szCs w:val="32"/>
        </w:rPr>
        <w:t>业务开展了新技术新业务信息安全现场评估工作。</w:t>
      </w:r>
    </w:p>
    <w:p w:rsidR="007511A5" w:rsidRPr="00556749" w:rsidRDefault="007511A5" w:rsidP="007511A5">
      <w:pPr>
        <w:spacing w:line="600" w:lineRule="exact"/>
        <w:ind w:leftChars="100" w:left="210" w:firstLineChars="200" w:firstLine="640"/>
        <w:rPr>
          <w:rFonts w:eastAsia="仿宋_GB2312"/>
          <w:sz w:val="32"/>
          <w:szCs w:val="32"/>
        </w:rPr>
      </w:pPr>
      <w:r w:rsidRPr="00556749">
        <w:rPr>
          <w:rFonts w:eastAsia="仿宋_GB2312"/>
          <w:sz w:val="32"/>
          <w:szCs w:val="32"/>
        </w:rPr>
        <w:t>评估主要内容包括管理体系评估、业务风险评估和信息安全保障能力评估三个部分。评估方法包括人员访谈、制度文档核实、业务功能验证、内容安全测试、数据安全检测、漏洞扫描、渗透测试等。</w:t>
      </w:r>
    </w:p>
    <w:p w:rsidR="007511A5" w:rsidRPr="00556749" w:rsidRDefault="007511A5" w:rsidP="007511A5">
      <w:pPr>
        <w:spacing w:line="600" w:lineRule="exact"/>
        <w:ind w:leftChars="100" w:left="210" w:firstLineChars="200" w:firstLine="640"/>
        <w:rPr>
          <w:rFonts w:eastAsia="仿宋_GB2312"/>
          <w:sz w:val="32"/>
          <w:szCs w:val="32"/>
        </w:rPr>
      </w:pPr>
      <w:r w:rsidRPr="00556749">
        <w:rPr>
          <w:rFonts w:eastAsia="仿宋_GB2312"/>
          <w:sz w:val="32"/>
          <w:szCs w:val="32"/>
        </w:rPr>
        <w:t>本报告主要给出</w:t>
      </w:r>
      <w:r w:rsidRPr="007511A5">
        <w:rPr>
          <w:rFonts w:eastAsia="仿宋_GB2312" w:hint="eastAsia"/>
          <w:sz w:val="32"/>
          <w:szCs w:val="32"/>
        </w:rPr>
        <w:t>“</w:t>
      </w:r>
      <w:commentRangeStart w:id="13"/>
      <w:r w:rsidRPr="007511A5">
        <w:rPr>
          <w:rFonts w:eastAsia="仿宋_GB2312" w:hint="eastAsia"/>
          <w:sz w:val="32"/>
          <w:szCs w:val="32"/>
        </w:rPr>
        <w:t>一级资源</w:t>
      </w:r>
      <w:commentRangeEnd w:id="13"/>
      <w:r w:rsidR="007D209C">
        <w:rPr>
          <w:rStyle w:val="aff5"/>
        </w:rPr>
        <w:commentReference w:id="13"/>
      </w:r>
      <w:r w:rsidRPr="007511A5">
        <w:rPr>
          <w:rFonts w:eastAsia="仿宋_GB2312" w:hint="eastAsia"/>
          <w:sz w:val="32"/>
          <w:szCs w:val="32"/>
        </w:rPr>
        <w:t>管理系统”</w:t>
      </w:r>
      <w:r w:rsidRPr="00556749">
        <w:rPr>
          <w:rFonts w:eastAsia="仿宋_GB2312"/>
          <w:sz w:val="32"/>
          <w:szCs w:val="32"/>
        </w:rPr>
        <w:t>业务的信息安全评估情况。</w:t>
      </w:r>
    </w:p>
    <w:p w:rsidR="003D5B60" w:rsidRDefault="006400AF">
      <w:pPr>
        <w:spacing w:line="600" w:lineRule="exact"/>
        <w:ind w:firstLineChars="200" w:firstLine="643"/>
        <w:rPr>
          <w:rFonts w:eastAsia="仿宋_GB2312"/>
          <w:b/>
          <w:sz w:val="32"/>
          <w:szCs w:val="32"/>
        </w:rPr>
      </w:pPr>
      <w:r>
        <w:rPr>
          <w:rFonts w:eastAsia="仿宋_GB2312"/>
          <w:b/>
          <w:sz w:val="32"/>
          <w:szCs w:val="32"/>
        </w:rPr>
        <w:t>2.</w:t>
      </w:r>
      <w:r>
        <w:rPr>
          <w:rFonts w:eastAsia="仿宋_GB2312"/>
          <w:b/>
          <w:sz w:val="32"/>
          <w:szCs w:val="32"/>
        </w:rPr>
        <w:t>评估目的</w:t>
      </w:r>
    </w:p>
    <w:p w:rsidR="003D5B60" w:rsidRDefault="006400AF">
      <w:pPr>
        <w:spacing w:line="600" w:lineRule="exact"/>
        <w:ind w:firstLineChars="200" w:firstLine="640"/>
        <w:rPr>
          <w:rFonts w:eastAsia="仿宋_GB2312"/>
          <w:sz w:val="32"/>
          <w:szCs w:val="32"/>
        </w:rPr>
      </w:pPr>
      <w:r>
        <w:rPr>
          <w:rFonts w:eastAsia="仿宋_GB2312"/>
          <w:sz w:val="32"/>
          <w:szCs w:val="32"/>
        </w:rPr>
        <w:t>为进一步提升</w:t>
      </w:r>
      <w:r w:rsidR="00B91688" w:rsidRPr="00B91688">
        <w:rPr>
          <w:rFonts w:ascii="仿宋" w:eastAsia="仿宋" w:hAnsi="仿宋" w:hint="eastAsia"/>
          <w:sz w:val="32"/>
          <w:szCs w:val="32"/>
        </w:rPr>
        <w:t>中国移动信息技术有限公司</w:t>
      </w:r>
      <w:r>
        <w:rPr>
          <w:rFonts w:eastAsia="仿宋_GB2312"/>
          <w:sz w:val="32"/>
          <w:szCs w:val="32"/>
        </w:rPr>
        <w:t>新技术新业务的信息安全防护和处置能力，依据新技术新业务信息安全评估相关</w:t>
      </w:r>
      <w:r>
        <w:rPr>
          <w:rFonts w:eastAsia="仿宋_GB2312"/>
          <w:sz w:val="32"/>
          <w:szCs w:val="32"/>
        </w:rPr>
        <w:lastRenderedPageBreak/>
        <w:t>政策文件，结合通信安全分级保护、风险评估的基本方法和标准，发现并找出新技术新业务相关的管理制度、业务流程、网络系统、服务器以及应用系统等方面存在的安全漏洞和隐患。目的是为企业健全互联网新技术新业务管理制度、完善业务流程、提早启动保障措施、加固系统和网络漏洞提供参考和依据，进而提高业务系统的安全防护水平，为业务的发展创造安全可靠的环境。</w:t>
      </w:r>
    </w:p>
    <w:p w:rsidR="003D5B60" w:rsidRDefault="006400AF">
      <w:pPr>
        <w:spacing w:line="600" w:lineRule="exact"/>
        <w:ind w:firstLineChars="200" w:firstLine="643"/>
        <w:rPr>
          <w:rFonts w:eastAsia="仿宋_GB2312"/>
          <w:b/>
          <w:sz w:val="32"/>
          <w:szCs w:val="32"/>
        </w:rPr>
      </w:pPr>
      <w:bookmarkStart w:id="14" w:name="_Toc435526650"/>
      <w:r>
        <w:rPr>
          <w:rFonts w:eastAsia="仿宋_GB2312"/>
          <w:b/>
          <w:sz w:val="32"/>
          <w:szCs w:val="32"/>
        </w:rPr>
        <w:t>3.</w:t>
      </w:r>
      <w:r>
        <w:rPr>
          <w:rFonts w:eastAsia="仿宋_GB2312"/>
          <w:b/>
          <w:sz w:val="32"/>
          <w:szCs w:val="32"/>
        </w:rPr>
        <w:t>评估内容</w:t>
      </w:r>
      <w:bookmarkEnd w:id="14"/>
    </w:p>
    <w:p w:rsidR="003D5B60" w:rsidRDefault="006400AF">
      <w:pPr>
        <w:spacing w:line="600" w:lineRule="exact"/>
        <w:ind w:firstLineChars="200" w:firstLine="640"/>
        <w:rPr>
          <w:rFonts w:eastAsia="仿宋_GB2312"/>
          <w:sz w:val="32"/>
          <w:szCs w:val="32"/>
        </w:rPr>
      </w:pPr>
      <w:r>
        <w:rPr>
          <w:rFonts w:eastAsia="仿宋_GB2312"/>
          <w:sz w:val="32"/>
          <w:szCs w:val="32"/>
        </w:rPr>
        <w:t>新技术新业务安全评估工作主要涉及管理、业务和信息安全保障等方面的安全因素。管理方面，主要采用访谈调研、相关文件查阅的方式，查找管理方面存在的漏洞；业务方面，主要采用人员访谈、功能演示、业务试用、流程梳理等方式，查找业务方面存在的漏洞或隐患；信息安全保障能力方面，主要通过内容测试、漏洞扫描、渗透测试等手段，查验现有信息安全技术保障措施是否满足基本要求。各方面的评估重点如下：</w:t>
      </w:r>
    </w:p>
    <w:p w:rsidR="003D5B60" w:rsidRDefault="006400AF">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）管理体系方面：重点评估新技术新业务的信息安全管理体系和业务安全管理措施是否满足电信管理机构的安全管理要求，具体包括机构设置、管理制度、信息安全相关要求和技术标准以及具体执行情况。</w:t>
      </w:r>
    </w:p>
    <w:p w:rsidR="003D5B60" w:rsidRDefault="006400AF">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）业务风险方面：评估新技术新业务的完整业务流程，结合业务功能属性及技术实现，包括内容发布审核、业务边界安全、权限管理、用户信息保护等，评估系统潜在的信息安全风险。</w:t>
      </w:r>
    </w:p>
    <w:p w:rsidR="003D5B60" w:rsidRDefault="006400AF">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）信息安全保障能力方面：评估现有的安全管理措施、技术手段等信息安全保障能力是否能够有效控制业务信息安全</w:t>
      </w:r>
      <w:r>
        <w:rPr>
          <w:rFonts w:eastAsia="仿宋_GB2312"/>
          <w:sz w:val="32"/>
          <w:szCs w:val="32"/>
        </w:rPr>
        <w:lastRenderedPageBreak/>
        <w:t>风险。开展内容过滤机制测试；对业务系统、操作系统、网络设备进行安全检测；通过渗透测试查看系统安全防护情况等；</w:t>
      </w:r>
    </w:p>
    <w:p w:rsidR="003D5B60" w:rsidRDefault="006400AF">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4</w:t>
      </w:r>
      <w:r>
        <w:rPr>
          <w:rFonts w:eastAsia="仿宋_GB2312"/>
          <w:sz w:val="32"/>
          <w:szCs w:val="32"/>
        </w:rPr>
        <w:t>）其他：评估新技术新业务相关系统的安全性。</w:t>
      </w:r>
    </w:p>
    <w:p w:rsidR="003D5B60" w:rsidRDefault="006400AF">
      <w:pPr>
        <w:spacing w:line="600" w:lineRule="exact"/>
        <w:ind w:firstLineChars="200" w:firstLine="643"/>
        <w:rPr>
          <w:rFonts w:eastAsia="仿宋_GB2312"/>
          <w:b/>
          <w:sz w:val="32"/>
          <w:szCs w:val="32"/>
        </w:rPr>
      </w:pPr>
      <w:r>
        <w:rPr>
          <w:rFonts w:eastAsia="仿宋_GB2312"/>
          <w:b/>
          <w:sz w:val="32"/>
          <w:szCs w:val="32"/>
        </w:rPr>
        <w:t>4.</w:t>
      </w:r>
      <w:r>
        <w:rPr>
          <w:rFonts w:eastAsia="仿宋_GB2312"/>
          <w:b/>
          <w:sz w:val="32"/>
          <w:szCs w:val="32"/>
        </w:rPr>
        <w:t>评估依据</w:t>
      </w:r>
    </w:p>
    <w:p w:rsidR="003D5B60" w:rsidRDefault="006400AF">
      <w:pPr>
        <w:spacing w:line="600" w:lineRule="exact"/>
        <w:ind w:firstLineChars="200" w:firstLine="643"/>
        <w:rPr>
          <w:rFonts w:eastAsia="仿宋_GB2312"/>
          <w:b/>
          <w:sz w:val="32"/>
          <w:szCs w:val="32"/>
        </w:rPr>
      </w:pPr>
      <w:r>
        <w:rPr>
          <w:rFonts w:eastAsia="仿宋_GB2312"/>
          <w:b/>
          <w:sz w:val="32"/>
          <w:szCs w:val="32"/>
        </w:rPr>
        <w:t>（</w:t>
      </w:r>
      <w:r>
        <w:rPr>
          <w:rFonts w:eastAsia="仿宋_GB2312"/>
          <w:b/>
          <w:sz w:val="32"/>
          <w:szCs w:val="32"/>
        </w:rPr>
        <w:t>1</w:t>
      </w:r>
      <w:r>
        <w:rPr>
          <w:rFonts w:eastAsia="仿宋_GB2312"/>
          <w:b/>
          <w:sz w:val="32"/>
          <w:szCs w:val="32"/>
        </w:rPr>
        <w:t>）政策法规依据</w:t>
      </w:r>
    </w:p>
    <w:p w:rsidR="003D5B60" w:rsidRDefault="006400AF">
      <w:pPr>
        <w:spacing w:line="600" w:lineRule="exact"/>
        <w:ind w:firstLineChars="200" w:firstLine="640"/>
        <w:rPr>
          <w:rFonts w:eastAsia="仿宋_GB2312"/>
          <w:sz w:val="32"/>
          <w:szCs w:val="32"/>
        </w:rPr>
      </w:pPr>
      <w:r>
        <w:rPr>
          <w:rFonts w:eastAsia="仿宋_GB2312"/>
          <w:sz w:val="32"/>
          <w:szCs w:val="32"/>
        </w:rPr>
        <w:t>《网络安全法》</w:t>
      </w:r>
    </w:p>
    <w:p w:rsidR="003D5B60" w:rsidRDefault="006400AF">
      <w:pPr>
        <w:spacing w:line="600" w:lineRule="exact"/>
        <w:ind w:firstLineChars="200" w:firstLine="640"/>
        <w:rPr>
          <w:rFonts w:eastAsia="仿宋_GB2312"/>
          <w:sz w:val="32"/>
          <w:szCs w:val="32"/>
        </w:rPr>
      </w:pPr>
      <w:r>
        <w:rPr>
          <w:rFonts w:eastAsia="仿宋_GB2312"/>
          <w:sz w:val="32"/>
          <w:szCs w:val="32"/>
        </w:rPr>
        <w:t>《基础电信企业信息安全责任管理办法（试行）》</w:t>
      </w:r>
    </w:p>
    <w:p w:rsidR="003D5B60" w:rsidRDefault="006400AF">
      <w:pPr>
        <w:spacing w:line="600" w:lineRule="exact"/>
        <w:ind w:firstLineChars="200" w:firstLine="640"/>
        <w:rPr>
          <w:rFonts w:eastAsia="仿宋_GB2312"/>
          <w:sz w:val="32"/>
          <w:szCs w:val="32"/>
        </w:rPr>
      </w:pPr>
      <w:r>
        <w:rPr>
          <w:rFonts w:eastAsia="仿宋_GB2312"/>
          <w:sz w:val="32"/>
          <w:szCs w:val="32"/>
        </w:rPr>
        <w:t>《互联网新技术新业务信息安全评估管理办法（试行）》</w:t>
      </w:r>
    </w:p>
    <w:p w:rsidR="003D5B60" w:rsidRDefault="006400AF">
      <w:pPr>
        <w:spacing w:line="600" w:lineRule="exact"/>
        <w:ind w:firstLineChars="200" w:firstLine="640"/>
        <w:rPr>
          <w:rFonts w:eastAsia="仿宋_GB2312"/>
          <w:sz w:val="32"/>
          <w:szCs w:val="32"/>
        </w:rPr>
      </w:pPr>
      <w:r>
        <w:rPr>
          <w:rFonts w:eastAsia="仿宋_GB2312"/>
          <w:sz w:val="32"/>
          <w:szCs w:val="32"/>
        </w:rPr>
        <w:t>《关于开展基础电信企业网络与信息安全责任考核有关工作指导》</w:t>
      </w:r>
    </w:p>
    <w:p w:rsidR="003D5B60" w:rsidRDefault="006400AF">
      <w:pPr>
        <w:spacing w:line="600" w:lineRule="exact"/>
        <w:ind w:firstLineChars="200" w:firstLine="640"/>
        <w:rPr>
          <w:rFonts w:eastAsia="仿宋_GB2312"/>
          <w:sz w:val="32"/>
          <w:szCs w:val="32"/>
        </w:rPr>
      </w:pPr>
      <w:r>
        <w:rPr>
          <w:rFonts w:eastAsia="仿宋_GB2312"/>
          <w:sz w:val="32"/>
          <w:szCs w:val="32"/>
        </w:rPr>
        <w:t>《互联网用户账号名称管理规定》</w:t>
      </w:r>
    </w:p>
    <w:p w:rsidR="003D5B60" w:rsidRDefault="006400AF">
      <w:pPr>
        <w:spacing w:line="600" w:lineRule="exact"/>
        <w:ind w:firstLineChars="200" w:firstLine="643"/>
        <w:rPr>
          <w:rFonts w:eastAsia="仿宋_GB2312"/>
          <w:b/>
          <w:sz w:val="32"/>
          <w:szCs w:val="32"/>
        </w:rPr>
      </w:pPr>
      <w:bookmarkStart w:id="15" w:name="_Toc435526653"/>
      <w:r>
        <w:rPr>
          <w:rFonts w:eastAsia="仿宋_GB2312"/>
          <w:b/>
          <w:sz w:val="32"/>
          <w:szCs w:val="32"/>
        </w:rPr>
        <w:t>（</w:t>
      </w:r>
      <w:r>
        <w:rPr>
          <w:rFonts w:eastAsia="仿宋_GB2312"/>
          <w:b/>
          <w:sz w:val="32"/>
          <w:szCs w:val="32"/>
        </w:rPr>
        <w:t>2</w:t>
      </w:r>
      <w:r>
        <w:rPr>
          <w:rFonts w:eastAsia="仿宋_GB2312"/>
          <w:b/>
          <w:sz w:val="32"/>
          <w:szCs w:val="32"/>
        </w:rPr>
        <w:t>）安全标准</w:t>
      </w:r>
      <w:bookmarkEnd w:id="15"/>
    </w:p>
    <w:p w:rsidR="003D5B60" w:rsidRDefault="006400AF">
      <w:pPr>
        <w:spacing w:line="600" w:lineRule="exact"/>
        <w:ind w:firstLineChars="200" w:firstLine="640"/>
        <w:rPr>
          <w:rFonts w:eastAsia="仿宋_GB2312"/>
          <w:sz w:val="32"/>
          <w:szCs w:val="32"/>
        </w:rPr>
      </w:pPr>
      <w:r>
        <w:rPr>
          <w:rFonts w:eastAsia="仿宋_GB2312"/>
          <w:sz w:val="32"/>
          <w:szCs w:val="32"/>
        </w:rPr>
        <w:t>《互联网新技术新业务安全评估指南》</w:t>
      </w:r>
    </w:p>
    <w:p w:rsidR="003D5B60" w:rsidRDefault="006400AF">
      <w:pPr>
        <w:spacing w:line="600" w:lineRule="exact"/>
        <w:ind w:firstLineChars="200" w:firstLine="640"/>
        <w:rPr>
          <w:rFonts w:eastAsia="仿宋_GB2312"/>
          <w:sz w:val="32"/>
          <w:szCs w:val="32"/>
        </w:rPr>
      </w:pPr>
      <w:r>
        <w:rPr>
          <w:rFonts w:eastAsia="仿宋_GB2312"/>
          <w:sz w:val="32"/>
          <w:szCs w:val="32"/>
        </w:rPr>
        <w:t>《电信网和互联网安全防护管理指南》</w:t>
      </w:r>
    </w:p>
    <w:p w:rsidR="003D5B60" w:rsidRDefault="006400AF">
      <w:pPr>
        <w:spacing w:line="600" w:lineRule="exact"/>
        <w:ind w:firstLineChars="200" w:firstLine="640"/>
        <w:rPr>
          <w:rFonts w:eastAsia="仿宋_GB2312"/>
          <w:sz w:val="32"/>
          <w:szCs w:val="32"/>
        </w:rPr>
      </w:pPr>
      <w:r>
        <w:rPr>
          <w:rFonts w:eastAsia="仿宋_GB2312"/>
          <w:sz w:val="32"/>
          <w:szCs w:val="32"/>
        </w:rPr>
        <w:t>《电信网和互联网安全风险评估实施指南》</w:t>
      </w:r>
    </w:p>
    <w:p w:rsidR="003D5B60" w:rsidRDefault="006400AF">
      <w:pPr>
        <w:spacing w:line="600" w:lineRule="exact"/>
        <w:ind w:firstLineChars="200" w:firstLine="640"/>
        <w:rPr>
          <w:rFonts w:eastAsia="仿宋_GB2312"/>
          <w:sz w:val="32"/>
          <w:szCs w:val="32"/>
        </w:rPr>
      </w:pPr>
      <w:r>
        <w:rPr>
          <w:rFonts w:eastAsia="仿宋_GB2312"/>
          <w:sz w:val="32"/>
          <w:szCs w:val="32"/>
        </w:rPr>
        <w:t>《电信网和互联网灾难备份及恢复实施指南》</w:t>
      </w:r>
    </w:p>
    <w:p w:rsidR="003D5B60" w:rsidRDefault="006400AF">
      <w:pPr>
        <w:spacing w:line="600" w:lineRule="exact"/>
        <w:ind w:firstLineChars="200" w:firstLine="640"/>
        <w:rPr>
          <w:rFonts w:eastAsia="仿宋_GB2312"/>
          <w:sz w:val="32"/>
          <w:szCs w:val="32"/>
        </w:rPr>
      </w:pPr>
      <w:r>
        <w:rPr>
          <w:rFonts w:eastAsia="仿宋_GB2312"/>
          <w:sz w:val="32"/>
          <w:szCs w:val="32"/>
        </w:rPr>
        <w:t>《电信网和互联网物理环境安全等级保护要求》</w:t>
      </w:r>
    </w:p>
    <w:p w:rsidR="003D5B60" w:rsidRDefault="006400AF">
      <w:pPr>
        <w:spacing w:line="600" w:lineRule="exact"/>
        <w:ind w:firstLineChars="200" w:firstLine="640"/>
        <w:rPr>
          <w:rFonts w:eastAsia="仿宋_GB2312"/>
          <w:sz w:val="32"/>
          <w:szCs w:val="32"/>
        </w:rPr>
      </w:pPr>
      <w:r>
        <w:rPr>
          <w:rFonts w:eastAsia="仿宋_GB2312"/>
          <w:sz w:val="32"/>
          <w:szCs w:val="32"/>
        </w:rPr>
        <w:t>《电信网和互联网物理环境安全等级保护检测要求》</w:t>
      </w:r>
    </w:p>
    <w:p w:rsidR="003D5B60" w:rsidRDefault="006400AF">
      <w:pPr>
        <w:spacing w:line="600" w:lineRule="exact"/>
        <w:ind w:firstLineChars="200" w:firstLine="640"/>
        <w:rPr>
          <w:rFonts w:eastAsia="仿宋_GB2312"/>
          <w:sz w:val="32"/>
          <w:szCs w:val="32"/>
        </w:rPr>
      </w:pPr>
      <w:r>
        <w:rPr>
          <w:rFonts w:eastAsia="仿宋_GB2312"/>
          <w:sz w:val="32"/>
          <w:szCs w:val="32"/>
        </w:rPr>
        <w:t>《电信网和互联网管理安全等级保护要求》</w:t>
      </w:r>
    </w:p>
    <w:p w:rsidR="003D5B60" w:rsidRDefault="006400AF">
      <w:pPr>
        <w:spacing w:line="600" w:lineRule="exact"/>
        <w:ind w:firstLineChars="200" w:firstLine="640"/>
        <w:rPr>
          <w:rFonts w:eastAsia="仿宋_GB2312"/>
          <w:sz w:val="32"/>
          <w:szCs w:val="32"/>
        </w:rPr>
      </w:pPr>
      <w:r>
        <w:rPr>
          <w:rFonts w:eastAsia="仿宋_GB2312"/>
          <w:sz w:val="32"/>
          <w:szCs w:val="32"/>
        </w:rPr>
        <w:t>《电信网和互联网管理安全等级保护检测要求》</w:t>
      </w:r>
    </w:p>
    <w:p w:rsidR="003D5B60" w:rsidRDefault="006400AF">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201</w:t>
      </w:r>
      <w:r w:rsidR="007511A5">
        <w:rPr>
          <w:rFonts w:eastAsia="仿宋_GB2312" w:hint="eastAsia"/>
          <w:sz w:val="32"/>
          <w:szCs w:val="32"/>
        </w:rPr>
        <w:t>9</w:t>
      </w:r>
      <w:r>
        <w:rPr>
          <w:rFonts w:eastAsia="仿宋_GB2312"/>
          <w:sz w:val="32"/>
          <w:szCs w:val="32"/>
        </w:rPr>
        <w:t>年省级基础电信企业网络与信息安全工作考核要点与评分标准》</w:t>
      </w:r>
    </w:p>
    <w:p w:rsidR="003D5B60" w:rsidRDefault="006400AF">
      <w:pPr>
        <w:spacing w:line="600" w:lineRule="exact"/>
        <w:ind w:firstLineChars="200" w:firstLine="643"/>
        <w:rPr>
          <w:rFonts w:eastAsia="仿宋_GB2312"/>
          <w:b/>
          <w:sz w:val="32"/>
          <w:szCs w:val="32"/>
        </w:rPr>
      </w:pPr>
      <w:r>
        <w:rPr>
          <w:rFonts w:eastAsia="仿宋_GB2312"/>
          <w:b/>
          <w:sz w:val="32"/>
          <w:szCs w:val="32"/>
        </w:rPr>
        <w:t>5.</w:t>
      </w:r>
      <w:r>
        <w:rPr>
          <w:rFonts w:eastAsia="仿宋_GB2312"/>
          <w:b/>
          <w:sz w:val="32"/>
          <w:szCs w:val="32"/>
        </w:rPr>
        <w:t>评估方式</w:t>
      </w:r>
    </w:p>
    <w:p w:rsidR="003D5B60" w:rsidRDefault="006400AF">
      <w:pPr>
        <w:spacing w:line="600" w:lineRule="exact"/>
        <w:ind w:firstLineChars="200" w:firstLine="640"/>
        <w:rPr>
          <w:rFonts w:eastAsia="仿宋_GB2312"/>
          <w:sz w:val="32"/>
          <w:szCs w:val="32"/>
        </w:rPr>
      </w:pPr>
      <w:r>
        <w:rPr>
          <w:rFonts w:eastAsia="仿宋_GB2312"/>
          <w:sz w:val="32"/>
          <w:szCs w:val="32"/>
        </w:rPr>
        <w:lastRenderedPageBreak/>
        <w:t>本次信息安全评估的主要方式包括人员访谈、文档材料核查、业务功能验证、内容安全测试和安全测评等。</w:t>
      </w:r>
    </w:p>
    <w:p w:rsidR="003D5B60" w:rsidRDefault="006400AF">
      <w:pPr>
        <w:spacing w:line="600" w:lineRule="exact"/>
        <w:ind w:firstLineChars="200" w:firstLine="640"/>
        <w:rPr>
          <w:rFonts w:eastAsia="仿宋_GB2312"/>
          <w:sz w:val="32"/>
          <w:szCs w:val="32"/>
        </w:rPr>
      </w:pPr>
      <w:r>
        <w:rPr>
          <w:rFonts w:eastAsia="仿宋_GB2312"/>
          <w:sz w:val="32"/>
          <w:szCs w:val="32"/>
        </w:rPr>
        <w:t>人员访谈主要是通过对网络与信息安全管理人员、特定业务管理人员、技术维护人员进行访谈获取企业信息安全管理、业务应用及平台安全、安全保障措施等方面的现状。</w:t>
      </w:r>
    </w:p>
    <w:p w:rsidR="003D5B60" w:rsidRDefault="006400AF">
      <w:pPr>
        <w:spacing w:line="600" w:lineRule="exact"/>
        <w:ind w:firstLineChars="200" w:firstLine="640"/>
        <w:rPr>
          <w:rFonts w:eastAsia="仿宋_GB2312"/>
          <w:sz w:val="32"/>
          <w:szCs w:val="32"/>
        </w:rPr>
      </w:pPr>
      <w:r>
        <w:rPr>
          <w:rFonts w:eastAsia="仿宋_GB2312"/>
          <w:sz w:val="32"/>
          <w:szCs w:val="32"/>
        </w:rPr>
        <w:t>文档材料核查主要是指对企业信息安全、业务安全等相关制度的制定情况进行核实。</w:t>
      </w:r>
    </w:p>
    <w:p w:rsidR="003D5B60" w:rsidRDefault="006400AF">
      <w:pPr>
        <w:spacing w:line="600" w:lineRule="exact"/>
        <w:ind w:firstLineChars="200" w:firstLine="640"/>
        <w:rPr>
          <w:rFonts w:eastAsia="仿宋_GB2312"/>
          <w:sz w:val="32"/>
          <w:szCs w:val="32"/>
        </w:rPr>
      </w:pPr>
      <w:r>
        <w:rPr>
          <w:rFonts w:eastAsia="仿宋_GB2312"/>
          <w:sz w:val="32"/>
          <w:szCs w:val="32"/>
        </w:rPr>
        <w:t>业务功能验证通过检查业务功能和流程，对业务应用和系统平台潜在的安全风险做出研判。</w:t>
      </w:r>
    </w:p>
    <w:p w:rsidR="003D5B60" w:rsidRDefault="006400AF">
      <w:pPr>
        <w:spacing w:line="600" w:lineRule="exact"/>
        <w:ind w:firstLineChars="200" w:firstLine="640"/>
        <w:rPr>
          <w:rFonts w:eastAsia="仿宋_GB2312"/>
          <w:sz w:val="32"/>
          <w:szCs w:val="32"/>
        </w:rPr>
      </w:pPr>
      <w:r>
        <w:rPr>
          <w:rFonts w:eastAsia="仿宋_GB2312"/>
          <w:sz w:val="32"/>
          <w:szCs w:val="32"/>
        </w:rPr>
        <w:t>内容安全测试主要用于评估企业内容安全相关的保障能力，包括违法及不良信息样本的识别检测、传播扩散控制等方面。</w:t>
      </w:r>
    </w:p>
    <w:p w:rsidR="003D5B60" w:rsidRDefault="006400AF">
      <w:pPr>
        <w:spacing w:line="600" w:lineRule="exact"/>
        <w:ind w:firstLineChars="200" w:firstLine="640"/>
        <w:rPr>
          <w:rFonts w:eastAsia="仿宋_GB2312"/>
          <w:sz w:val="32"/>
          <w:szCs w:val="32"/>
        </w:rPr>
      </w:pPr>
      <w:r>
        <w:rPr>
          <w:rFonts w:eastAsia="仿宋_GB2312"/>
          <w:sz w:val="32"/>
          <w:szCs w:val="32"/>
        </w:rPr>
        <w:t>安全测评主要针对业务平台安全和数据安全，涉及漏洞分析、渗透测试等技术手段。</w:t>
      </w:r>
    </w:p>
    <w:p w:rsidR="003D5B60" w:rsidRDefault="006400AF">
      <w:pPr>
        <w:widowControl/>
        <w:jc w:val="left"/>
        <w:rPr>
          <w:rFonts w:eastAsia="仿宋_GB2312"/>
          <w:sz w:val="32"/>
          <w:szCs w:val="32"/>
        </w:rPr>
      </w:pPr>
      <w:r>
        <w:rPr>
          <w:rFonts w:eastAsia="仿宋_GB2312"/>
          <w:sz w:val="32"/>
          <w:szCs w:val="32"/>
        </w:rPr>
        <w:br w:type="page"/>
      </w:r>
    </w:p>
    <w:p w:rsidR="003D5B60" w:rsidRDefault="006400AF">
      <w:pPr>
        <w:pStyle w:val="2"/>
        <w:spacing w:before="0" w:after="0" w:line="240" w:lineRule="auto"/>
        <w:rPr>
          <w:rFonts w:ascii="Times New Roman" w:eastAsia="仿宋_GB2312" w:hAnsi="Times New Roman"/>
        </w:rPr>
      </w:pPr>
      <w:bookmarkStart w:id="16" w:name="_Toc17183133"/>
      <w:r>
        <w:rPr>
          <w:rFonts w:ascii="Times New Roman" w:eastAsia="仿宋_GB2312" w:hAnsi="Times New Roman"/>
        </w:rPr>
        <w:lastRenderedPageBreak/>
        <w:t xml:space="preserve">2.2 </w:t>
      </w:r>
      <w:r>
        <w:rPr>
          <w:rFonts w:ascii="Times New Roman" w:eastAsia="仿宋_GB2312" w:hAnsi="Times New Roman"/>
        </w:rPr>
        <w:t>评估人员组成</w:t>
      </w:r>
      <w:bookmarkEnd w:id="16"/>
    </w:p>
    <w:tbl>
      <w:tblPr>
        <w:tblW w:w="4817" w:type="pct"/>
        <w:jc w:val="center"/>
        <w:tblInd w:w="210" w:type="dxa"/>
        <w:tblBorders>
          <w:top w:val="single" w:sz="12" w:space="0" w:color="000000"/>
          <w:bottom w:val="single" w:sz="12" w:space="0" w:color="000000"/>
        </w:tblBorders>
        <w:tblLook w:val="04A0"/>
      </w:tblPr>
      <w:tblGrid>
        <w:gridCol w:w="1893"/>
        <w:gridCol w:w="4070"/>
        <w:gridCol w:w="2744"/>
      </w:tblGrid>
      <w:tr w:rsidR="007511A5" w:rsidRPr="00556749" w:rsidTr="00E24C03">
        <w:trPr>
          <w:trHeight w:val="311"/>
          <w:jc w:val="center"/>
        </w:trPr>
        <w:tc>
          <w:tcPr>
            <w:tcW w:w="1087" w:type="pct"/>
            <w:tcBorders>
              <w:bottom w:val="single" w:sz="6" w:space="0" w:color="000000"/>
              <w:right w:val="single" w:sz="6" w:space="0" w:color="000000"/>
            </w:tcBorders>
            <w:shd w:val="clear" w:color="auto" w:fill="auto"/>
          </w:tcPr>
          <w:p w:rsidR="007511A5" w:rsidRPr="00556749" w:rsidRDefault="007511A5" w:rsidP="00E24C03">
            <w:pPr>
              <w:spacing w:line="600" w:lineRule="exact"/>
              <w:jc w:val="center"/>
              <w:rPr>
                <w:rFonts w:eastAsia="仿宋_GB2312"/>
                <w:b/>
                <w:iCs/>
                <w:sz w:val="32"/>
                <w:szCs w:val="32"/>
              </w:rPr>
            </w:pPr>
            <w:r w:rsidRPr="00556749">
              <w:rPr>
                <w:rFonts w:eastAsia="仿宋_GB2312"/>
                <w:b/>
                <w:iCs/>
                <w:sz w:val="32"/>
                <w:szCs w:val="32"/>
              </w:rPr>
              <w:t>姓名</w:t>
            </w:r>
          </w:p>
        </w:tc>
        <w:tc>
          <w:tcPr>
            <w:tcW w:w="2337" w:type="pct"/>
            <w:tcBorders>
              <w:bottom w:val="single" w:sz="6" w:space="0" w:color="000000"/>
            </w:tcBorders>
            <w:shd w:val="clear" w:color="auto" w:fill="auto"/>
          </w:tcPr>
          <w:p w:rsidR="007511A5" w:rsidRPr="00556749" w:rsidRDefault="007511A5" w:rsidP="00E24C03">
            <w:pPr>
              <w:spacing w:line="600" w:lineRule="exact"/>
              <w:jc w:val="center"/>
              <w:rPr>
                <w:rFonts w:eastAsia="仿宋_GB2312"/>
                <w:b/>
                <w:iCs/>
                <w:sz w:val="32"/>
                <w:szCs w:val="32"/>
              </w:rPr>
            </w:pPr>
            <w:r w:rsidRPr="00556749">
              <w:rPr>
                <w:rFonts w:eastAsia="仿宋_GB2312"/>
                <w:b/>
                <w:iCs/>
                <w:sz w:val="32"/>
                <w:szCs w:val="32"/>
              </w:rPr>
              <w:t>职称</w:t>
            </w:r>
            <w:r w:rsidRPr="00556749">
              <w:rPr>
                <w:rFonts w:eastAsia="仿宋_GB2312"/>
                <w:b/>
                <w:iCs/>
                <w:sz w:val="32"/>
                <w:szCs w:val="32"/>
              </w:rPr>
              <w:t>/</w:t>
            </w:r>
            <w:r w:rsidRPr="00556749">
              <w:rPr>
                <w:rFonts w:eastAsia="仿宋_GB2312"/>
                <w:b/>
                <w:iCs/>
                <w:sz w:val="32"/>
                <w:szCs w:val="32"/>
              </w:rPr>
              <w:t>职务</w:t>
            </w:r>
          </w:p>
        </w:tc>
        <w:tc>
          <w:tcPr>
            <w:tcW w:w="1576" w:type="pct"/>
            <w:tcBorders>
              <w:bottom w:val="single" w:sz="6" w:space="0" w:color="000000"/>
            </w:tcBorders>
            <w:shd w:val="clear" w:color="auto" w:fill="auto"/>
          </w:tcPr>
          <w:p w:rsidR="007511A5" w:rsidRPr="00556749" w:rsidRDefault="007511A5" w:rsidP="00E24C03">
            <w:pPr>
              <w:tabs>
                <w:tab w:val="left" w:pos="855"/>
                <w:tab w:val="center" w:pos="1869"/>
              </w:tabs>
              <w:spacing w:line="600" w:lineRule="exact"/>
              <w:jc w:val="center"/>
              <w:rPr>
                <w:rFonts w:eastAsia="仿宋_GB2312"/>
                <w:b/>
                <w:iCs/>
                <w:sz w:val="32"/>
                <w:szCs w:val="32"/>
              </w:rPr>
            </w:pPr>
            <w:r w:rsidRPr="00556749">
              <w:rPr>
                <w:rFonts w:eastAsia="仿宋_GB2312"/>
                <w:b/>
                <w:iCs/>
                <w:sz w:val="32"/>
                <w:szCs w:val="32"/>
              </w:rPr>
              <w:t>职责</w:t>
            </w:r>
          </w:p>
        </w:tc>
      </w:tr>
      <w:tr w:rsidR="007511A5" w:rsidRPr="00556749" w:rsidTr="00E24C03">
        <w:trPr>
          <w:trHeight w:val="256"/>
          <w:jc w:val="center"/>
        </w:trPr>
        <w:tc>
          <w:tcPr>
            <w:tcW w:w="1087" w:type="pct"/>
            <w:tcBorders>
              <w:right w:val="single" w:sz="6" w:space="0" w:color="000000"/>
            </w:tcBorders>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马宏远</w:t>
            </w:r>
          </w:p>
        </w:tc>
        <w:tc>
          <w:tcPr>
            <w:tcW w:w="2337" w:type="pct"/>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高级</w:t>
            </w:r>
            <w:r w:rsidRPr="00556749">
              <w:rPr>
                <w:rFonts w:eastAsia="仿宋_GB2312"/>
                <w:sz w:val="32"/>
                <w:szCs w:val="32"/>
              </w:rPr>
              <w:t>工程师</w:t>
            </w:r>
          </w:p>
        </w:tc>
        <w:tc>
          <w:tcPr>
            <w:tcW w:w="1576" w:type="pct"/>
            <w:shd w:val="clear" w:color="auto" w:fill="auto"/>
          </w:tcPr>
          <w:p w:rsidR="007511A5" w:rsidRPr="00556749" w:rsidRDefault="007511A5" w:rsidP="00E24C03">
            <w:pPr>
              <w:jc w:val="center"/>
              <w:rPr>
                <w:rFonts w:eastAsia="仿宋_GB2312"/>
                <w:sz w:val="32"/>
                <w:szCs w:val="32"/>
              </w:rPr>
            </w:pPr>
            <w:r w:rsidRPr="00556749">
              <w:rPr>
                <w:rFonts w:eastAsia="仿宋_GB2312"/>
                <w:sz w:val="32"/>
                <w:szCs w:val="32"/>
              </w:rPr>
              <w:t>评估</w:t>
            </w:r>
            <w:r w:rsidRPr="00556749">
              <w:rPr>
                <w:rFonts w:eastAsia="仿宋_GB2312" w:hint="eastAsia"/>
                <w:sz w:val="32"/>
                <w:szCs w:val="32"/>
              </w:rPr>
              <w:t>组长</w:t>
            </w:r>
          </w:p>
        </w:tc>
      </w:tr>
      <w:tr w:rsidR="007511A5" w:rsidRPr="00556749" w:rsidTr="00E24C03">
        <w:trPr>
          <w:trHeight w:val="256"/>
          <w:jc w:val="center"/>
        </w:trPr>
        <w:tc>
          <w:tcPr>
            <w:tcW w:w="1087" w:type="pct"/>
            <w:tcBorders>
              <w:right w:val="single" w:sz="6" w:space="0" w:color="000000"/>
            </w:tcBorders>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宋乔</w:t>
            </w:r>
          </w:p>
        </w:tc>
        <w:tc>
          <w:tcPr>
            <w:tcW w:w="2337" w:type="pct"/>
            <w:shd w:val="clear" w:color="auto" w:fill="auto"/>
          </w:tcPr>
          <w:p w:rsidR="007511A5" w:rsidRPr="00556749" w:rsidRDefault="007511A5" w:rsidP="00E24C03">
            <w:pPr>
              <w:jc w:val="center"/>
              <w:rPr>
                <w:rFonts w:eastAsia="仿宋_GB2312"/>
                <w:sz w:val="32"/>
                <w:szCs w:val="32"/>
              </w:rPr>
            </w:pPr>
            <w:r w:rsidRPr="00556749">
              <w:rPr>
                <w:rFonts w:eastAsia="仿宋_GB2312"/>
                <w:sz w:val="32"/>
                <w:szCs w:val="32"/>
              </w:rPr>
              <w:t>工程师</w:t>
            </w:r>
          </w:p>
        </w:tc>
        <w:tc>
          <w:tcPr>
            <w:tcW w:w="1576" w:type="pct"/>
            <w:shd w:val="clear" w:color="auto" w:fill="auto"/>
          </w:tcPr>
          <w:p w:rsidR="007511A5" w:rsidRPr="00556749" w:rsidRDefault="007511A5" w:rsidP="00E24C03">
            <w:pPr>
              <w:jc w:val="center"/>
              <w:rPr>
                <w:rFonts w:eastAsia="仿宋_GB2312"/>
                <w:sz w:val="32"/>
                <w:szCs w:val="32"/>
              </w:rPr>
            </w:pPr>
            <w:r w:rsidRPr="00556749">
              <w:rPr>
                <w:rFonts w:eastAsia="仿宋_GB2312"/>
                <w:sz w:val="32"/>
                <w:szCs w:val="32"/>
              </w:rPr>
              <w:t>评估测试</w:t>
            </w:r>
          </w:p>
        </w:tc>
      </w:tr>
      <w:tr w:rsidR="007511A5" w:rsidRPr="00556749" w:rsidTr="00E24C03">
        <w:trPr>
          <w:trHeight w:val="256"/>
          <w:jc w:val="center"/>
        </w:trPr>
        <w:tc>
          <w:tcPr>
            <w:tcW w:w="1087" w:type="pct"/>
            <w:tcBorders>
              <w:right w:val="single" w:sz="6" w:space="0" w:color="000000"/>
            </w:tcBorders>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孙捷</w:t>
            </w:r>
          </w:p>
        </w:tc>
        <w:tc>
          <w:tcPr>
            <w:tcW w:w="2337" w:type="pct"/>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工程师</w:t>
            </w:r>
          </w:p>
        </w:tc>
        <w:tc>
          <w:tcPr>
            <w:tcW w:w="1576" w:type="pct"/>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评估测试</w:t>
            </w:r>
          </w:p>
        </w:tc>
      </w:tr>
      <w:tr w:rsidR="007511A5" w:rsidRPr="00556749" w:rsidTr="00E24C03">
        <w:trPr>
          <w:trHeight w:val="256"/>
          <w:jc w:val="center"/>
        </w:trPr>
        <w:tc>
          <w:tcPr>
            <w:tcW w:w="1087" w:type="pct"/>
            <w:tcBorders>
              <w:right w:val="single" w:sz="6" w:space="0" w:color="000000"/>
            </w:tcBorders>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程诗梦</w:t>
            </w:r>
          </w:p>
        </w:tc>
        <w:tc>
          <w:tcPr>
            <w:tcW w:w="2337" w:type="pct"/>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工程师</w:t>
            </w:r>
          </w:p>
        </w:tc>
        <w:tc>
          <w:tcPr>
            <w:tcW w:w="1576" w:type="pct"/>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评估测试</w:t>
            </w:r>
          </w:p>
        </w:tc>
      </w:tr>
      <w:tr w:rsidR="007511A5" w:rsidRPr="00556749" w:rsidTr="00E24C03">
        <w:trPr>
          <w:trHeight w:val="256"/>
          <w:jc w:val="center"/>
        </w:trPr>
        <w:tc>
          <w:tcPr>
            <w:tcW w:w="1087" w:type="pct"/>
            <w:tcBorders>
              <w:right w:val="single" w:sz="6" w:space="0" w:color="000000"/>
            </w:tcBorders>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白</w:t>
            </w:r>
            <w:r w:rsidRPr="00556749">
              <w:rPr>
                <w:rFonts w:eastAsia="仿宋_GB2312"/>
                <w:sz w:val="32"/>
                <w:szCs w:val="32"/>
              </w:rPr>
              <w:t>晓</w:t>
            </w:r>
            <w:r w:rsidRPr="00556749">
              <w:rPr>
                <w:rFonts w:eastAsia="仿宋_GB2312" w:hint="eastAsia"/>
                <w:sz w:val="32"/>
                <w:szCs w:val="32"/>
              </w:rPr>
              <w:t>雷</w:t>
            </w:r>
          </w:p>
        </w:tc>
        <w:tc>
          <w:tcPr>
            <w:tcW w:w="2337" w:type="pct"/>
            <w:shd w:val="clear" w:color="auto" w:fill="auto"/>
          </w:tcPr>
          <w:p w:rsidR="007511A5" w:rsidRPr="00556749" w:rsidRDefault="007511A5" w:rsidP="00E24C03">
            <w:pPr>
              <w:jc w:val="center"/>
              <w:rPr>
                <w:rFonts w:eastAsia="仿宋_GB2312"/>
                <w:sz w:val="32"/>
                <w:szCs w:val="32"/>
              </w:rPr>
            </w:pPr>
            <w:r w:rsidRPr="00556749">
              <w:rPr>
                <w:rFonts w:eastAsia="仿宋_GB2312"/>
                <w:sz w:val="32"/>
                <w:szCs w:val="32"/>
              </w:rPr>
              <w:t>工程师</w:t>
            </w:r>
          </w:p>
        </w:tc>
        <w:tc>
          <w:tcPr>
            <w:tcW w:w="1576" w:type="pct"/>
            <w:shd w:val="clear" w:color="auto" w:fill="auto"/>
          </w:tcPr>
          <w:p w:rsidR="007511A5" w:rsidRPr="00556749" w:rsidRDefault="007511A5" w:rsidP="00E24C03">
            <w:pPr>
              <w:jc w:val="center"/>
              <w:rPr>
                <w:rFonts w:eastAsia="仿宋_GB2312"/>
                <w:sz w:val="32"/>
                <w:szCs w:val="32"/>
              </w:rPr>
            </w:pPr>
            <w:r w:rsidRPr="00556749">
              <w:rPr>
                <w:rFonts w:eastAsia="仿宋_GB2312"/>
                <w:sz w:val="32"/>
                <w:szCs w:val="32"/>
              </w:rPr>
              <w:t>评估测试</w:t>
            </w:r>
          </w:p>
        </w:tc>
      </w:tr>
      <w:tr w:rsidR="007511A5" w:rsidRPr="00556749" w:rsidTr="00E24C03">
        <w:trPr>
          <w:trHeight w:val="256"/>
          <w:jc w:val="center"/>
        </w:trPr>
        <w:tc>
          <w:tcPr>
            <w:tcW w:w="1087" w:type="pct"/>
            <w:tcBorders>
              <w:right w:val="single" w:sz="6" w:space="0" w:color="000000"/>
            </w:tcBorders>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王鑫</w:t>
            </w:r>
          </w:p>
        </w:tc>
        <w:tc>
          <w:tcPr>
            <w:tcW w:w="2337" w:type="pct"/>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工程师</w:t>
            </w:r>
          </w:p>
        </w:tc>
        <w:tc>
          <w:tcPr>
            <w:tcW w:w="1576" w:type="pct"/>
            <w:shd w:val="clear" w:color="auto" w:fill="auto"/>
          </w:tcPr>
          <w:p w:rsidR="007511A5" w:rsidRPr="00556749" w:rsidRDefault="007511A5" w:rsidP="00E24C03">
            <w:pPr>
              <w:jc w:val="center"/>
              <w:rPr>
                <w:rFonts w:eastAsia="仿宋_GB2312"/>
                <w:sz w:val="32"/>
                <w:szCs w:val="32"/>
              </w:rPr>
            </w:pPr>
            <w:r w:rsidRPr="00556749">
              <w:rPr>
                <w:rFonts w:eastAsia="仿宋_GB2312" w:hint="eastAsia"/>
                <w:sz w:val="32"/>
                <w:szCs w:val="32"/>
              </w:rPr>
              <w:t>渗透测试</w:t>
            </w:r>
          </w:p>
        </w:tc>
      </w:tr>
    </w:tbl>
    <w:p w:rsidR="003D5B60" w:rsidRDefault="006400AF">
      <w:pPr>
        <w:pStyle w:val="2"/>
        <w:spacing w:before="0" w:after="0" w:line="240" w:lineRule="auto"/>
        <w:rPr>
          <w:rFonts w:ascii="Times New Roman" w:eastAsia="仿宋_GB2312" w:hAnsi="Times New Roman"/>
        </w:rPr>
      </w:pPr>
      <w:bookmarkStart w:id="17" w:name="_Toc17183134"/>
      <w:r>
        <w:rPr>
          <w:rFonts w:ascii="Times New Roman" w:eastAsia="仿宋_GB2312" w:hAnsi="Times New Roman"/>
        </w:rPr>
        <w:t xml:space="preserve">2.3 </w:t>
      </w:r>
      <w:r>
        <w:rPr>
          <w:rFonts w:ascii="Times New Roman" w:eastAsia="仿宋_GB2312" w:hAnsi="Times New Roman"/>
        </w:rPr>
        <w:t>评估实施流程</w:t>
      </w:r>
      <w:bookmarkEnd w:id="17"/>
    </w:p>
    <w:p w:rsidR="003D5B60" w:rsidRDefault="006400AF">
      <w:pPr>
        <w:spacing w:line="600" w:lineRule="exact"/>
        <w:ind w:firstLineChars="200" w:firstLine="640"/>
        <w:rPr>
          <w:rFonts w:eastAsia="仿宋_GB2312"/>
          <w:sz w:val="32"/>
          <w:szCs w:val="32"/>
        </w:rPr>
      </w:pPr>
      <w:r>
        <w:rPr>
          <w:rFonts w:eastAsia="仿宋_GB2312"/>
          <w:sz w:val="32"/>
          <w:szCs w:val="32"/>
        </w:rPr>
        <w:t>评估实施流程包括评估准备、现场评估、评估总结三个阶段：</w:t>
      </w:r>
    </w:p>
    <w:p w:rsidR="003D5B60" w:rsidRDefault="006400AF">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1</w:t>
      </w:r>
      <w:r>
        <w:rPr>
          <w:rFonts w:eastAsia="仿宋_GB2312"/>
          <w:sz w:val="32"/>
          <w:szCs w:val="32"/>
        </w:rPr>
        <w:t>）评估准备</w:t>
      </w:r>
    </w:p>
    <w:p w:rsidR="003D5B60" w:rsidRDefault="006400AF">
      <w:pPr>
        <w:spacing w:line="600" w:lineRule="exact"/>
        <w:ind w:firstLineChars="200" w:firstLine="640"/>
        <w:rPr>
          <w:rFonts w:eastAsia="仿宋_GB2312"/>
          <w:sz w:val="32"/>
          <w:szCs w:val="32"/>
        </w:rPr>
      </w:pPr>
      <w:r>
        <w:rPr>
          <w:rFonts w:eastAsia="仿宋_GB2312"/>
          <w:sz w:val="32"/>
          <w:szCs w:val="32"/>
        </w:rPr>
        <w:t>成立评估小组，确定小组成员，收集业务相关的管理文档、技术文档、业务市场发展情况、业务自身情况、企业现有的安全管理和保障措施等信息，充分了解业务的使用流程。并根据业务网络访问情况开展前期初步测试和预评估。根据业务情况与被评估方进行深入交流，明确评估重点。</w:t>
      </w:r>
    </w:p>
    <w:p w:rsidR="003D5B60" w:rsidRDefault="006400AF">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2</w:t>
      </w:r>
      <w:r>
        <w:rPr>
          <w:rFonts w:eastAsia="仿宋_GB2312"/>
          <w:sz w:val="32"/>
          <w:szCs w:val="32"/>
        </w:rPr>
        <w:t>）现场评估</w:t>
      </w:r>
    </w:p>
    <w:p w:rsidR="003D5B60" w:rsidRDefault="006400AF">
      <w:pPr>
        <w:spacing w:line="600" w:lineRule="exact"/>
        <w:ind w:firstLineChars="200" w:firstLine="640"/>
        <w:rPr>
          <w:rFonts w:eastAsia="仿宋_GB2312"/>
          <w:sz w:val="32"/>
          <w:szCs w:val="32"/>
        </w:rPr>
      </w:pPr>
      <w:r>
        <w:rPr>
          <w:rFonts w:eastAsia="仿宋_GB2312"/>
          <w:sz w:val="32"/>
          <w:szCs w:val="32"/>
        </w:rPr>
        <w:t>现场评估包括管理制度核查、业务安全测试、内容安全测试、系统漏洞检测、设备安全检测五个方面内容。采用人员访谈、内容安全测试、网络安全扫描和渗透测试等方式对企业信息安全管理、业务和技术风险、保障能力进行综合评估。</w:t>
      </w:r>
    </w:p>
    <w:p w:rsidR="003D5B60" w:rsidRDefault="006400AF">
      <w:pPr>
        <w:spacing w:line="600" w:lineRule="exact"/>
        <w:ind w:firstLineChars="200" w:firstLine="640"/>
        <w:rPr>
          <w:rFonts w:eastAsia="仿宋_GB2312"/>
          <w:sz w:val="32"/>
          <w:szCs w:val="32"/>
        </w:rPr>
      </w:pPr>
      <w:r>
        <w:rPr>
          <w:rFonts w:eastAsia="仿宋_GB2312"/>
          <w:sz w:val="32"/>
          <w:szCs w:val="32"/>
        </w:rPr>
        <w:t>（</w:t>
      </w:r>
      <w:r>
        <w:rPr>
          <w:rFonts w:eastAsia="仿宋_GB2312"/>
          <w:sz w:val="32"/>
          <w:szCs w:val="32"/>
        </w:rPr>
        <w:t>3</w:t>
      </w:r>
      <w:r>
        <w:rPr>
          <w:rFonts w:eastAsia="仿宋_GB2312"/>
          <w:sz w:val="32"/>
          <w:szCs w:val="32"/>
        </w:rPr>
        <w:t>）评估总结</w:t>
      </w:r>
    </w:p>
    <w:p w:rsidR="003D5B60" w:rsidRDefault="006400AF">
      <w:pPr>
        <w:spacing w:line="600" w:lineRule="exact"/>
        <w:ind w:firstLineChars="200" w:firstLine="640"/>
        <w:rPr>
          <w:rFonts w:eastAsia="仿宋_GB2312"/>
          <w:sz w:val="32"/>
          <w:szCs w:val="32"/>
        </w:rPr>
      </w:pPr>
      <w:r>
        <w:rPr>
          <w:rFonts w:eastAsia="仿宋_GB2312"/>
          <w:sz w:val="32"/>
          <w:szCs w:val="32"/>
        </w:rPr>
        <w:lastRenderedPageBreak/>
        <w:t>评估总结阶段对评估结果进行综合分析，形成评估结论，撰写评估报告，并提出合理化的整改建议。</w:t>
      </w:r>
    </w:p>
    <w:p w:rsidR="003D5B60" w:rsidRDefault="006400AF">
      <w:pPr>
        <w:pStyle w:val="1"/>
        <w:spacing w:before="0" w:after="0" w:line="240" w:lineRule="auto"/>
        <w:rPr>
          <w:rFonts w:eastAsia="仿宋_GB2312"/>
          <w:sz w:val="32"/>
          <w:szCs w:val="32"/>
        </w:rPr>
      </w:pPr>
      <w:bookmarkStart w:id="18" w:name="_Toc17183135"/>
      <w:r>
        <w:rPr>
          <w:rFonts w:eastAsia="仿宋_GB2312"/>
          <w:sz w:val="32"/>
          <w:szCs w:val="32"/>
        </w:rPr>
        <w:t xml:space="preserve">3 </w:t>
      </w:r>
      <w:r>
        <w:rPr>
          <w:rFonts w:eastAsia="仿宋_GB2312"/>
          <w:sz w:val="32"/>
          <w:szCs w:val="32"/>
        </w:rPr>
        <w:t>业务安全风险分析</w:t>
      </w:r>
      <w:bookmarkEnd w:id="18"/>
    </w:p>
    <w:p w:rsidR="003D5B60" w:rsidRDefault="006400AF">
      <w:pPr>
        <w:pStyle w:val="2"/>
        <w:spacing w:before="0" w:after="0" w:line="240" w:lineRule="auto"/>
        <w:rPr>
          <w:rFonts w:ascii="Times New Roman" w:eastAsia="仿宋_GB2312" w:hAnsi="Times New Roman"/>
        </w:rPr>
      </w:pPr>
      <w:bookmarkStart w:id="19" w:name="_Toc17183136"/>
      <w:r>
        <w:rPr>
          <w:rFonts w:ascii="Times New Roman" w:eastAsia="仿宋_GB2312" w:hAnsi="Times New Roman"/>
        </w:rPr>
        <w:t xml:space="preserve">3.1 </w:t>
      </w:r>
      <w:r>
        <w:rPr>
          <w:rFonts w:ascii="Times New Roman" w:eastAsia="仿宋_GB2312" w:hAnsi="Times New Roman"/>
        </w:rPr>
        <w:t>安全风险分析表</w:t>
      </w:r>
      <w:bookmarkEnd w:id="19"/>
    </w:p>
    <w:tbl>
      <w:tblPr>
        <w:tblW w:w="9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00"/>
        <w:gridCol w:w="1200"/>
        <w:gridCol w:w="2527"/>
        <w:gridCol w:w="1722"/>
        <w:gridCol w:w="2389"/>
      </w:tblGrid>
      <w:tr w:rsidR="003D5B60">
        <w:trPr>
          <w:trHeight w:val="495"/>
          <w:jc w:val="center"/>
        </w:trPr>
        <w:tc>
          <w:tcPr>
            <w:tcW w:w="1200" w:type="dxa"/>
            <w:shd w:val="clear" w:color="000000" w:fill="C0C0C0"/>
            <w:vAlign w:val="center"/>
          </w:tcPr>
          <w:p w:rsidR="003D5B60" w:rsidRDefault="006400AF">
            <w:pPr>
              <w:widowControl/>
              <w:jc w:val="center"/>
              <w:rPr>
                <w:rFonts w:eastAsia="微软雅黑"/>
                <w:b/>
                <w:bCs/>
                <w:color w:val="000000"/>
                <w:kern w:val="0"/>
                <w:sz w:val="18"/>
                <w:szCs w:val="18"/>
              </w:rPr>
            </w:pPr>
            <w:r>
              <w:rPr>
                <w:rFonts w:eastAsia="微软雅黑" w:hint="eastAsia"/>
                <w:b/>
                <w:bCs/>
                <w:color w:val="000000"/>
                <w:kern w:val="0"/>
                <w:sz w:val="18"/>
                <w:szCs w:val="18"/>
              </w:rPr>
              <w:t>风险类型</w:t>
            </w:r>
          </w:p>
        </w:tc>
        <w:tc>
          <w:tcPr>
            <w:tcW w:w="1200" w:type="dxa"/>
            <w:shd w:val="clear" w:color="000000" w:fill="C0C0C0"/>
            <w:vAlign w:val="center"/>
          </w:tcPr>
          <w:p w:rsidR="003D5B60" w:rsidRDefault="006400AF">
            <w:pPr>
              <w:widowControl/>
              <w:jc w:val="center"/>
              <w:rPr>
                <w:rFonts w:eastAsia="微软雅黑"/>
                <w:b/>
                <w:bCs/>
                <w:color w:val="000000"/>
                <w:kern w:val="0"/>
                <w:sz w:val="18"/>
                <w:szCs w:val="18"/>
              </w:rPr>
            </w:pPr>
            <w:r>
              <w:rPr>
                <w:rFonts w:eastAsia="微软雅黑"/>
                <w:b/>
                <w:bCs/>
                <w:color w:val="000000"/>
                <w:kern w:val="0"/>
                <w:sz w:val="18"/>
                <w:szCs w:val="18"/>
              </w:rPr>
              <w:t>FX</w:t>
            </w:r>
            <w:r>
              <w:rPr>
                <w:rFonts w:eastAsia="微软雅黑"/>
                <w:b/>
                <w:bCs/>
                <w:color w:val="000000"/>
                <w:kern w:val="0"/>
                <w:sz w:val="18"/>
                <w:szCs w:val="18"/>
              </w:rPr>
              <w:t>编号</w:t>
            </w:r>
          </w:p>
        </w:tc>
        <w:tc>
          <w:tcPr>
            <w:tcW w:w="2527" w:type="dxa"/>
            <w:shd w:val="clear" w:color="000000" w:fill="C0C0C0"/>
            <w:vAlign w:val="center"/>
          </w:tcPr>
          <w:p w:rsidR="003D5B60" w:rsidRDefault="006400AF">
            <w:pPr>
              <w:widowControl/>
              <w:jc w:val="center"/>
              <w:rPr>
                <w:rFonts w:eastAsia="微软雅黑"/>
                <w:b/>
                <w:bCs/>
                <w:color w:val="000000"/>
                <w:kern w:val="0"/>
                <w:sz w:val="18"/>
                <w:szCs w:val="18"/>
              </w:rPr>
            </w:pPr>
            <w:r>
              <w:rPr>
                <w:rFonts w:eastAsia="微软雅黑"/>
                <w:b/>
                <w:bCs/>
                <w:color w:val="000000"/>
                <w:kern w:val="0"/>
                <w:sz w:val="18"/>
                <w:szCs w:val="18"/>
              </w:rPr>
              <w:t>业务安全风险评估要点</w:t>
            </w:r>
          </w:p>
        </w:tc>
        <w:tc>
          <w:tcPr>
            <w:tcW w:w="1722" w:type="dxa"/>
            <w:shd w:val="clear" w:color="000000" w:fill="C0C0C0"/>
            <w:vAlign w:val="center"/>
          </w:tcPr>
          <w:p w:rsidR="003D5B60" w:rsidRDefault="006400AF">
            <w:pPr>
              <w:widowControl/>
              <w:jc w:val="center"/>
              <w:rPr>
                <w:rFonts w:eastAsia="微软雅黑"/>
                <w:b/>
                <w:bCs/>
                <w:kern w:val="0"/>
                <w:sz w:val="18"/>
                <w:szCs w:val="18"/>
              </w:rPr>
            </w:pPr>
            <w:r>
              <w:rPr>
                <w:rFonts w:eastAsia="微软雅黑"/>
                <w:b/>
                <w:bCs/>
                <w:kern w:val="0"/>
                <w:sz w:val="18"/>
                <w:szCs w:val="18"/>
              </w:rPr>
              <w:t>评估</w:t>
            </w:r>
          </w:p>
          <w:p w:rsidR="003D5B60" w:rsidRDefault="006400AF">
            <w:pPr>
              <w:widowControl/>
              <w:jc w:val="center"/>
              <w:rPr>
                <w:rFonts w:eastAsia="微软雅黑"/>
                <w:b/>
                <w:bCs/>
                <w:kern w:val="0"/>
                <w:sz w:val="18"/>
                <w:szCs w:val="18"/>
              </w:rPr>
            </w:pPr>
            <w:r>
              <w:rPr>
                <w:rFonts w:eastAsia="微软雅黑"/>
                <w:b/>
                <w:bCs/>
                <w:kern w:val="0"/>
                <w:sz w:val="18"/>
                <w:szCs w:val="18"/>
              </w:rPr>
              <w:t>意见</w:t>
            </w:r>
          </w:p>
        </w:tc>
        <w:tc>
          <w:tcPr>
            <w:tcW w:w="2389" w:type="dxa"/>
            <w:shd w:val="clear" w:color="000000" w:fill="C0C0C0"/>
            <w:vAlign w:val="center"/>
          </w:tcPr>
          <w:p w:rsidR="003D5B60" w:rsidRDefault="006400AF">
            <w:pPr>
              <w:widowControl/>
              <w:jc w:val="center"/>
              <w:rPr>
                <w:rFonts w:eastAsia="微软雅黑"/>
                <w:b/>
                <w:bCs/>
                <w:kern w:val="0"/>
                <w:sz w:val="18"/>
                <w:szCs w:val="18"/>
              </w:rPr>
            </w:pPr>
            <w:r>
              <w:rPr>
                <w:rFonts w:eastAsia="微软雅黑" w:hint="eastAsia"/>
                <w:b/>
                <w:bCs/>
                <w:kern w:val="0"/>
                <w:sz w:val="18"/>
                <w:szCs w:val="18"/>
              </w:rPr>
              <w:t>评估</w:t>
            </w:r>
          </w:p>
          <w:p w:rsidR="003D5B60" w:rsidRDefault="006400AF">
            <w:pPr>
              <w:widowControl/>
              <w:jc w:val="center"/>
              <w:rPr>
                <w:rFonts w:eastAsia="微软雅黑"/>
                <w:b/>
                <w:bCs/>
                <w:kern w:val="0"/>
                <w:sz w:val="18"/>
                <w:szCs w:val="18"/>
              </w:rPr>
            </w:pPr>
            <w:r>
              <w:rPr>
                <w:rFonts w:eastAsia="微软雅黑" w:hint="eastAsia"/>
                <w:b/>
                <w:bCs/>
                <w:kern w:val="0"/>
                <w:sz w:val="18"/>
                <w:szCs w:val="18"/>
              </w:rPr>
              <w:t>记录</w:t>
            </w:r>
          </w:p>
        </w:tc>
      </w:tr>
      <w:tr w:rsidR="003D5B60">
        <w:trPr>
          <w:trHeight w:val="526"/>
          <w:jc w:val="center"/>
        </w:trPr>
        <w:tc>
          <w:tcPr>
            <w:tcW w:w="1200" w:type="dxa"/>
            <w:vMerge w:val="restart"/>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业务应用安全风险</w:t>
            </w: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w:t>
            </w:r>
            <w:r>
              <w:rPr>
                <w:rFonts w:eastAsia="微软雅黑"/>
                <w:color w:val="000000"/>
                <w:kern w:val="0"/>
                <w:sz w:val="18"/>
                <w:szCs w:val="18"/>
              </w:rPr>
              <w:t>1</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评估人员通过人员访谈的方式，了解被评估业务的用户规模</w:t>
            </w:r>
            <w:r>
              <w:rPr>
                <w:rFonts w:eastAsia="微软雅黑" w:hint="eastAsia"/>
                <w:color w:val="000000"/>
                <w:kern w:val="0"/>
                <w:sz w:val="18"/>
                <w:szCs w:val="18"/>
              </w:rPr>
              <w:t>、</w:t>
            </w:r>
            <w:r>
              <w:rPr>
                <w:rFonts w:eastAsia="微软雅黑"/>
                <w:color w:val="000000"/>
                <w:kern w:val="0"/>
                <w:sz w:val="18"/>
                <w:szCs w:val="18"/>
              </w:rPr>
              <w:t>用户类型</w:t>
            </w:r>
            <w:r>
              <w:rPr>
                <w:rFonts w:eastAsia="微软雅黑" w:hint="eastAsia"/>
                <w:color w:val="000000"/>
                <w:kern w:val="0"/>
                <w:sz w:val="18"/>
                <w:szCs w:val="18"/>
              </w:rPr>
              <w:t>、</w:t>
            </w:r>
            <w:r>
              <w:rPr>
                <w:rFonts w:eastAsia="微软雅黑"/>
                <w:kern w:val="0"/>
                <w:sz w:val="18"/>
                <w:szCs w:val="18"/>
              </w:rPr>
              <w:t>用户之间的相关性</w:t>
            </w:r>
            <w:r>
              <w:rPr>
                <w:rFonts w:eastAsia="微软雅黑" w:hint="eastAsia"/>
                <w:kern w:val="0"/>
                <w:sz w:val="18"/>
                <w:szCs w:val="18"/>
              </w:rPr>
              <w:t>（即用户之间是否存在交互关系）</w:t>
            </w:r>
            <w:r>
              <w:rPr>
                <w:rFonts w:eastAsia="微软雅黑"/>
                <w:color w:val="000000"/>
                <w:kern w:val="0"/>
                <w:sz w:val="18"/>
                <w:szCs w:val="18"/>
              </w:rPr>
              <w:t>。</w:t>
            </w:r>
          </w:p>
        </w:tc>
        <w:tc>
          <w:tcPr>
            <w:tcW w:w="1722" w:type="dxa"/>
            <w:vAlign w:val="center"/>
          </w:tcPr>
          <w:p w:rsidR="003D5B60" w:rsidRPr="004A2A81" w:rsidRDefault="006400AF">
            <w:pPr>
              <w:widowControl/>
              <w:jc w:val="center"/>
              <w:rPr>
                <w:rFonts w:eastAsia="微软雅黑"/>
                <w:color w:val="FF0000"/>
                <w:kern w:val="0"/>
                <w:sz w:val="18"/>
                <w:szCs w:val="18"/>
              </w:rPr>
            </w:pPr>
            <w:r w:rsidRPr="004A2A81">
              <w:rPr>
                <w:rFonts w:eastAsia="微软雅黑" w:hint="eastAsia"/>
                <w:color w:val="FF0000"/>
                <w:kern w:val="0"/>
                <w:sz w:val="18"/>
                <w:szCs w:val="18"/>
              </w:rPr>
              <w:t>涉及</w:t>
            </w:r>
          </w:p>
        </w:tc>
        <w:tc>
          <w:tcPr>
            <w:tcW w:w="2389" w:type="dxa"/>
            <w:vAlign w:val="center"/>
          </w:tcPr>
          <w:p w:rsidR="003D5B60" w:rsidRPr="004A2A81" w:rsidRDefault="006400AF">
            <w:pPr>
              <w:jc w:val="center"/>
              <w:rPr>
                <w:rFonts w:eastAsia="微软雅黑"/>
                <w:color w:val="FF0000"/>
                <w:kern w:val="0"/>
                <w:sz w:val="18"/>
                <w:szCs w:val="18"/>
              </w:rPr>
            </w:pPr>
            <w:r w:rsidRPr="004A2A81">
              <w:rPr>
                <w:rFonts w:eastAsia="微软雅黑" w:hint="eastAsia"/>
                <w:color w:val="FF0000"/>
                <w:kern w:val="0"/>
                <w:sz w:val="18"/>
                <w:szCs w:val="18"/>
              </w:rPr>
              <w:t>用户规模为每月</w:t>
            </w:r>
            <w:r w:rsidRPr="004A2A81">
              <w:rPr>
                <w:rFonts w:eastAsia="微软雅黑" w:hint="eastAsia"/>
                <w:color w:val="FF0000"/>
                <w:kern w:val="0"/>
                <w:sz w:val="18"/>
                <w:szCs w:val="18"/>
              </w:rPr>
              <w:t>50</w:t>
            </w:r>
            <w:r w:rsidRPr="004A2A81">
              <w:rPr>
                <w:rFonts w:eastAsia="微软雅黑" w:hint="eastAsia"/>
                <w:color w:val="FF0000"/>
                <w:kern w:val="0"/>
                <w:sz w:val="18"/>
                <w:szCs w:val="18"/>
              </w:rPr>
              <w:t>万，用户之间无交互</w:t>
            </w:r>
          </w:p>
        </w:tc>
      </w:tr>
      <w:tr w:rsidR="003D5B60">
        <w:trPr>
          <w:trHeight w:val="653"/>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02</w:t>
            </w:r>
          </w:p>
        </w:tc>
        <w:tc>
          <w:tcPr>
            <w:tcW w:w="2527" w:type="dxa"/>
            <w:shd w:val="clear" w:color="auto" w:fill="auto"/>
            <w:vAlign w:val="center"/>
          </w:tcPr>
          <w:p w:rsidR="003D5B60" w:rsidRDefault="006400AF">
            <w:pPr>
              <w:widowControl/>
              <w:jc w:val="center"/>
              <w:rPr>
                <w:rFonts w:eastAsia="微软雅黑"/>
                <w:kern w:val="0"/>
                <w:sz w:val="18"/>
                <w:szCs w:val="18"/>
              </w:rPr>
            </w:pPr>
            <w:r>
              <w:rPr>
                <w:rFonts w:eastAsia="微软雅黑"/>
                <w:kern w:val="0"/>
                <w:sz w:val="18"/>
                <w:szCs w:val="18"/>
              </w:rPr>
              <w:t>评估人员通过人员访谈、演示查验等方式，了解被评估业务是否能够确保用户身份信息真实性，如用户注册过程中是否要求提供真实身份信息等。</w:t>
            </w:r>
          </w:p>
        </w:tc>
        <w:tc>
          <w:tcPr>
            <w:tcW w:w="1722" w:type="dxa"/>
            <w:vAlign w:val="center"/>
          </w:tcPr>
          <w:p w:rsidR="003D5B60" w:rsidRPr="004A2A81" w:rsidRDefault="006400AF">
            <w:pPr>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jc w:val="center"/>
              <w:rPr>
                <w:rFonts w:eastAsia="微软雅黑"/>
                <w:kern w:val="0"/>
                <w:sz w:val="18"/>
                <w:szCs w:val="18"/>
              </w:rPr>
            </w:pPr>
            <w:r w:rsidRPr="004A2A81">
              <w:rPr>
                <w:rFonts w:eastAsia="微软雅黑" w:hint="eastAsia"/>
                <w:kern w:val="0"/>
                <w:sz w:val="18"/>
                <w:szCs w:val="18"/>
              </w:rPr>
              <w:t>不涉及注册过程</w:t>
            </w:r>
          </w:p>
        </w:tc>
      </w:tr>
      <w:tr w:rsidR="003D5B60">
        <w:trPr>
          <w:trHeight w:val="552"/>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03</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评估人员通过测试验证的方式，检查被评估业务是否具备用户真实身份鉴别功能</w:t>
            </w:r>
            <w:r>
              <w:rPr>
                <w:rFonts w:eastAsia="微软雅黑" w:hint="eastAsia"/>
                <w:color w:val="000000"/>
                <w:kern w:val="0"/>
                <w:sz w:val="18"/>
                <w:szCs w:val="18"/>
              </w:rPr>
              <w:t>，</w:t>
            </w:r>
            <w:r>
              <w:rPr>
                <w:rFonts w:eastAsia="微软雅黑"/>
                <w:color w:val="000000"/>
                <w:kern w:val="0"/>
                <w:sz w:val="18"/>
                <w:szCs w:val="18"/>
              </w:rPr>
              <w:t>是否存在身份仿冒或欺骗的可能。</w:t>
            </w:r>
          </w:p>
        </w:tc>
        <w:tc>
          <w:tcPr>
            <w:tcW w:w="1722" w:type="dxa"/>
            <w:vAlign w:val="center"/>
          </w:tcPr>
          <w:p w:rsidR="003D5B60" w:rsidRPr="004A2A81" w:rsidRDefault="006400AF">
            <w:pPr>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jc w:val="center"/>
              <w:rPr>
                <w:rFonts w:eastAsia="微软雅黑"/>
                <w:kern w:val="0"/>
                <w:sz w:val="18"/>
                <w:szCs w:val="18"/>
              </w:rPr>
            </w:pPr>
            <w:r w:rsidRPr="004A2A81">
              <w:rPr>
                <w:rFonts w:eastAsia="微软雅黑" w:hint="eastAsia"/>
                <w:kern w:val="0"/>
                <w:sz w:val="18"/>
                <w:szCs w:val="18"/>
              </w:rPr>
              <w:t>不涉及注册过程</w:t>
            </w:r>
          </w:p>
        </w:tc>
      </w:tr>
      <w:tr w:rsidR="003D5B60">
        <w:trPr>
          <w:trHeight w:val="490"/>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widowControl/>
              <w:jc w:val="center"/>
              <w:rPr>
                <w:rFonts w:eastAsia="微软雅黑"/>
                <w:kern w:val="0"/>
                <w:sz w:val="18"/>
                <w:szCs w:val="18"/>
              </w:rPr>
            </w:pPr>
            <w:r>
              <w:rPr>
                <w:rFonts w:eastAsia="微软雅黑" w:hint="eastAsia"/>
                <w:kern w:val="0"/>
                <w:sz w:val="18"/>
                <w:szCs w:val="18"/>
              </w:rPr>
              <w:t>01</w:t>
            </w:r>
            <w:r>
              <w:rPr>
                <w:rFonts w:eastAsia="微软雅黑"/>
                <w:kern w:val="0"/>
                <w:sz w:val="18"/>
                <w:szCs w:val="18"/>
              </w:rPr>
              <w:t>-FX-</w:t>
            </w:r>
            <w:r>
              <w:rPr>
                <w:rFonts w:eastAsia="微软雅黑" w:hint="eastAsia"/>
                <w:kern w:val="0"/>
                <w:sz w:val="18"/>
                <w:szCs w:val="18"/>
              </w:rPr>
              <w:t>04</w:t>
            </w:r>
          </w:p>
        </w:tc>
        <w:tc>
          <w:tcPr>
            <w:tcW w:w="2527" w:type="dxa"/>
            <w:shd w:val="clear" w:color="auto" w:fill="auto"/>
            <w:vAlign w:val="center"/>
          </w:tcPr>
          <w:p w:rsidR="003D5B60" w:rsidRDefault="006400AF">
            <w:pPr>
              <w:widowControl/>
              <w:jc w:val="center"/>
              <w:rPr>
                <w:rFonts w:eastAsia="微软雅黑"/>
                <w:kern w:val="0"/>
                <w:sz w:val="18"/>
                <w:szCs w:val="18"/>
              </w:rPr>
            </w:pPr>
            <w:r>
              <w:rPr>
                <w:rFonts w:eastAsia="微软雅黑"/>
                <w:kern w:val="0"/>
                <w:sz w:val="18"/>
                <w:szCs w:val="18"/>
              </w:rPr>
              <w:t>评估人员通过人员访谈的方式，检查是否制定了会话失效机制、身份认证失效机制。</w:t>
            </w:r>
          </w:p>
        </w:tc>
        <w:tc>
          <w:tcPr>
            <w:tcW w:w="1722" w:type="dxa"/>
            <w:vAlign w:val="center"/>
          </w:tcPr>
          <w:p w:rsidR="003D5B60" w:rsidRPr="004A2A81" w:rsidRDefault="006400AF">
            <w:pPr>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jc w:val="center"/>
              <w:rPr>
                <w:rFonts w:eastAsia="微软雅黑"/>
                <w:kern w:val="0"/>
                <w:sz w:val="18"/>
                <w:szCs w:val="18"/>
              </w:rPr>
            </w:pPr>
            <w:r w:rsidRPr="004A2A81">
              <w:rPr>
                <w:rFonts w:eastAsia="微软雅黑" w:hint="eastAsia"/>
                <w:kern w:val="0"/>
                <w:sz w:val="18"/>
                <w:szCs w:val="18"/>
              </w:rPr>
              <w:t>无</w:t>
            </w:r>
            <w:r w:rsidRPr="004A2A81">
              <w:rPr>
                <w:rFonts w:eastAsia="微软雅黑" w:hint="eastAsia"/>
                <w:kern w:val="0"/>
                <w:sz w:val="18"/>
                <w:szCs w:val="18"/>
              </w:rPr>
              <w:t>web</w:t>
            </w:r>
            <w:r w:rsidRPr="004A2A81">
              <w:rPr>
                <w:rFonts w:eastAsia="微软雅黑" w:hint="eastAsia"/>
                <w:kern w:val="0"/>
                <w:sz w:val="18"/>
                <w:szCs w:val="18"/>
              </w:rPr>
              <w:t>端，不涉及用户登陆</w:t>
            </w:r>
          </w:p>
        </w:tc>
      </w:tr>
      <w:tr w:rsidR="003D5B60">
        <w:trPr>
          <w:trHeight w:val="920"/>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05</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评估人员通过人员访谈、演示查验等方式，了解被评估业务的中公共信息的可审核性，承载的信息格式是否包括简单文本，</w:t>
            </w:r>
            <w:r>
              <w:rPr>
                <w:rFonts w:eastAsia="微软雅黑" w:hint="eastAsia"/>
                <w:color w:val="000000"/>
                <w:kern w:val="0"/>
                <w:sz w:val="18"/>
                <w:szCs w:val="18"/>
              </w:rPr>
              <w:t>以及</w:t>
            </w:r>
            <w:r>
              <w:rPr>
                <w:rFonts w:eastAsia="微软雅黑"/>
                <w:color w:val="000000"/>
                <w:kern w:val="0"/>
                <w:sz w:val="18"/>
                <w:szCs w:val="18"/>
              </w:rPr>
              <w:t>文本、图片、语音、视频等审核难度较高的信息</w:t>
            </w:r>
            <w:r>
              <w:rPr>
                <w:rFonts w:eastAsia="微软雅黑" w:hint="eastAsia"/>
                <w:color w:val="000000"/>
                <w:kern w:val="0"/>
                <w:sz w:val="18"/>
                <w:szCs w:val="18"/>
              </w:rPr>
              <w:t>格式或文件</w:t>
            </w:r>
            <w:r>
              <w:rPr>
                <w:rFonts w:eastAsia="微软雅黑"/>
                <w:color w:val="000000"/>
                <w:kern w:val="0"/>
                <w:sz w:val="18"/>
                <w:szCs w:val="18"/>
              </w:rPr>
              <w:t>。</w:t>
            </w:r>
          </w:p>
        </w:tc>
        <w:tc>
          <w:tcPr>
            <w:tcW w:w="1722"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仅转发固定格式的报文</w:t>
            </w:r>
          </w:p>
        </w:tc>
      </w:tr>
      <w:tr w:rsidR="003D5B60">
        <w:trPr>
          <w:trHeight w:val="678"/>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06</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评估人员通过人员访谈、文件审查等方式，了解业务发布的公共信息是否具有多样性属性</w:t>
            </w:r>
            <w:r>
              <w:rPr>
                <w:rFonts w:eastAsia="微软雅黑" w:hint="eastAsia"/>
                <w:color w:val="000000"/>
                <w:kern w:val="0"/>
                <w:sz w:val="18"/>
                <w:szCs w:val="18"/>
              </w:rPr>
              <w:t>（</w:t>
            </w:r>
            <w:r>
              <w:rPr>
                <w:rFonts w:eastAsia="微软雅黑"/>
                <w:color w:val="000000"/>
                <w:kern w:val="0"/>
                <w:sz w:val="18"/>
                <w:szCs w:val="18"/>
              </w:rPr>
              <w:t>即是否包含多</w:t>
            </w:r>
            <w:r>
              <w:rPr>
                <w:rFonts w:eastAsia="微软雅黑" w:hint="eastAsia"/>
                <w:color w:val="000000"/>
                <w:kern w:val="0"/>
                <w:sz w:val="18"/>
                <w:szCs w:val="18"/>
              </w:rPr>
              <w:t>类</w:t>
            </w:r>
            <w:r>
              <w:rPr>
                <w:rFonts w:eastAsia="微软雅黑"/>
                <w:color w:val="000000"/>
                <w:kern w:val="0"/>
                <w:sz w:val="18"/>
                <w:szCs w:val="18"/>
              </w:rPr>
              <w:t>主题</w:t>
            </w:r>
            <w:r>
              <w:rPr>
                <w:rFonts w:eastAsia="微软雅黑" w:hint="eastAsia"/>
                <w:color w:val="000000"/>
                <w:kern w:val="0"/>
                <w:sz w:val="18"/>
                <w:szCs w:val="18"/>
              </w:rPr>
              <w:t>信息）</w:t>
            </w:r>
            <w:r>
              <w:rPr>
                <w:rFonts w:eastAsia="微软雅黑"/>
                <w:color w:val="000000"/>
                <w:kern w:val="0"/>
                <w:sz w:val="18"/>
                <w:szCs w:val="18"/>
              </w:rPr>
              <w:t>。</w:t>
            </w:r>
          </w:p>
        </w:tc>
        <w:tc>
          <w:tcPr>
            <w:tcW w:w="1722"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不涉及公共信息发布</w:t>
            </w:r>
          </w:p>
        </w:tc>
      </w:tr>
      <w:tr w:rsidR="003D5B60">
        <w:trPr>
          <w:trHeight w:val="560"/>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07</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评估人员通过人员访谈、文件审查、测试验证等方式，了解业务公共信息内容的相关性</w:t>
            </w:r>
            <w:r>
              <w:rPr>
                <w:rFonts w:eastAsia="微软雅黑" w:hint="eastAsia"/>
                <w:color w:val="000000"/>
                <w:kern w:val="0"/>
                <w:sz w:val="18"/>
                <w:szCs w:val="18"/>
              </w:rPr>
              <w:t>（</w:t>
            </w:r>
            <w:r>
              <w:rPr>
                <w:rFonts w:eastAsia="微软雅黑"/>
                <w:color w:val="000000"/>
                <w:kern w:val="0"/>
                <w:sz w:val="18"/>
                <w:szCs w:val="18"/>
              </w:rPr>
              <w:t>即信息内容是否围绕相近的主题</w:t>
            </w:r>
            <w:r>
              <w:rPr>
                <w:rFonts w:eastAsia="微软雅黑" w:hint="eastAsia"/>
                <w:color w:val="000000"/>
                <w:kern w:val="0"/>
                <w:sz w:val="18"/>
                <w:szCs w:val="18"/>
              </w:rPr>
              <w:t>）</w:t>
            </w:r>
            <w:r>
              <w:rPr>
                <w:rFonts w:eastAsia="微软雅黑"/>
                <w:color w:val="000000"/>
                <w:kern w:val="0"/>
                <w:sz w:val="18"/>
                <w:szCs w:val="18"/>
              </w:rPr>
              <w:t>。</w:t>
            </w:r>
          </w:p>
        </w:tc>
        <w:tc>
          <w:tcPr>
            <w:tcW w:w="1722"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不涉及公共信息发布</w:t>
            </w:r>
          </w:p>
        </w:tc>
      </w:tr>
      <w:tr w:rsidR="003D5B60">
        <w:trPr>
          <w:trHeight w:val="423"/>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08</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评估人员通过人员访谈、演示查验等方式，了解业务语言类型是否包含小语种信息。</w:t>
            </w:r>
          </w:p>
        </w:tc>
        <w:tc>
          <w:tcPr>
            <w:tcW w:w="1722"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不涉及公共信息发布</w:t>
            </w:r>
          </w:p>
        </w:tc>
      </w:tr>
      <w:tr w:rsidR="003D5B60">
        <w:trPr>
          <w:trHeight w:val="686"/>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09</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评估人员通过人员访谈、演示查验等方式，了解业务中公共信息产生方式，即确认是否包含第三方或用户发布的信息。</w:t>
            </w:r>
          </w:p>
        </w:tc>
        <w:tc>
          <w:tcPr>
            <w:tcW w:w="1722"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不涉及公共信息发布</w:t>
            </w:r>
          </w:p>
        </w:tc>
      </w:tr>
      <w:tr w:rsidR="003D5B60">
        <w:trPr>
          <w:trHeight w:val="416"/>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10</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评估人员通过人员访谈、演示查验等方式，了解业务平台支持的信息传播方式，是否支持点对点、点对多点、多点对多点及裂变式传播。</w:t>
            </w:r>
          </w:p>
        </w:tc>
        <w:tc>
          <w:tcPr>
            <w:tcW w:w="1722"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不涉及信息发布</w:t>
            </w:r>
          </w:p>
        </w:tc>
      </w:tr>
      <w:tr w:rsidR="003D5B60">
        <w:trPr>
          <w:trHeight w:val="351"/>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11</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评估人员通过人员访谈、演示查验等方式，了解业务支持的通信媒介，即业务平台的信息是否可以分享至其他平台，或可跨越网络类型传播。</w:t>
            </w:r>
          </w:p>
        </w:tc>
        <w:tc>
          <w:tcPr>
            <w:tcW w:w="1722"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平台信息不可发布其他平台</w:t>
            </w:r>
          </w:p>
        </w:tc>
      </w:tr>
      <w:tr w:rsidR="003D5B60">
        <w:trPr>
          <w:trHeight w:val="416"/>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12</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评估人员通过人员访谈、演示查验等方式，了解业务平台信息传递实时性属性，即在向用户推送新消息时是否是直接明示信息内容，是否允许用户修改系统设置实现信息的隐藏。</w:t>
            </w:r>
          </w:p>
        </w:tc>
        <w:tc>
          <w:tcPr>
            <w:tcW w:w="1722"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平台不涉及</w:t>
            </w:r>
            <w:r w:rsidRPr="004A2A81">
              <w:rPr>
                <w:rFonts w:eastAsia="微软雅黑" w:hint="eastAsia"/>
                <w:kern w:val="0"/>
                <w:sz w:val="18"/>
                <w:szCs w:val="18"/>
              </w:rPr>
              <w:t>web</w:t>
            </w:r>
            <w:r w:rsidRPr="004A2A81">
              <w:rPr>
                <w:rFonts w:eastAsia="微软雅黑" w:hint="eastAsia"/>
                <w:kern w:val="0"/>
                <w:sz w:val="18"/>
                <w:szCs w:val="18"/>
              </w:rPr>
              <w:t>、移动端</w:t>
            </w:r>
          </w:p>
        </w:tc>
      </w:tr>
      <w:tr w:rsidR="003D5B60">
        <w:trPr>
          <w:trHeight w:val="829"/>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01</w:t>
            </w:r>
            <w:r>
              <w:rPr>
                <w:rFonts w:eastAsia="微软雅黑"/>
                <w:color w:val="000000"/>
                <w:kern w:val="0"/>
                <w:sz w:val="18"/>
                <w:szCs w:val="18"/>
              </w:rPr>
              <w:t>-FX-</w:t>
            </w:r>
            <w:r>
              <w:rPr>
                <w:rFonts w:eastAsia="微软雅黑" w:hint="eastAsia"/>
                <w:color w:val="000000"/>
                <w:kern w:val="0"/>
                <w:sz w:val="18"/>
                <w:szCs w:val="18"/>
              </w:rPr>
              <w:t>13</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评估人员通过人员访谈、演示查验等方式，了解业务中信息收取方式，即用户获取信息包含的类型有如下几种：用户主动订阅或申请，系统主动推送等。</w:t>
            </w:r>
          </w:p>
        </w:tc>
        <w:tc>
          <w:tcPr>
            <w:tcW w:w="1722"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不涉及信息发送</w:t>
            </w:r>
          </w:p>
        </w:tc>
      </w:tr>
      <w:tr w:rsidR="003D5B60">
        <w:trPr>
          <w:trHeight w:val="525"/>
          <w:jc w:val="center"/>
        </w:trPr>
        <w:tc>
          <w:tcPr>
            <w:tcW w:w="1200" w:type="dxa"/>
            <w:vMerge w:val="restart"/>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业务平台安全风险</w:t>
            </w:r>
          </w:p>
        </w:tc>
        <w:tc>
          <w:tcPr>
            <w:tcW w:w="1200"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01</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评估人员通过人员访谈、文件审查等方式，了解业务系统网络拓扑结构中设备位置分布情况。</w:t>
            </w:r>
          </w:p>
        </w:tc>
        <w:tc>
          <w:tcPr>
            <w:tcW w:w="1722" w:type="dxa"/>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部署于国际信息港，符合拓扑位置分布</w:t>
            </w:r>
          </w:p>
        </w:tc>
      </w:tr>
      <w:tr w:rsidR="003D5B60">
        <w:trPr>
          <w:trHeight w:val="271"/>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02</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评估人员通过人员访谈、文件审查等方式，了解业务平台系统资源调度方式，是否采用云计算技术或云服务方式。</w:t>
            </w:r>
          </w:p>
        </w:tc>
        <w:tc>
          <w:tcPr>
            <w:tcW w:w="1722"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未采用云服务</w:t>
            </w:r>
          </w:p>
        </w:tc>
      </w:tr>
      <w:tr w:rsidR="003D5B60">
        <w:trPr>
          <w:trHeight w:val="543"/>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03</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评估人员通过人员访谈、文件审查等方式，了解业务平台系统资源调度方式，是否采取了内容分发网络</w:t>
            </w:r>
            <w:r>
              <w:rPr>
                <w:rFonts w:eastAsia="微软雅黑" w:hint="eastAsia"/>
                <w:color w:val="000000"/>
                <w:kern w:val="0"/>
                <w:sz w:val="18"/>
                <w:szCs w:val="18"/>
              </w:rPr>
              <w:t>（</w:t>
            </w:r>
            <w:r>
              <w:rPr>
                <w:rFonts w:eastAsia="微软雅黑" w:hint="eastAsia"/>
                <w:color w:val="000000"/>
                <w:kern w:val="0"/>
                <w:sz w:val="18"/>
                <w:szCs w:val="18"/>
              </w:rPr>
              <w:t>CDN</w:t>
            </w:r>
            <w:r>
              <w:rPr>
                <w:rFonts w:eastAsia="微软雅黑" w:hint="eastAsia"/>
                <w:color w:val="000000"/>
                <w:kern w:val="0"/>
                <w:sz w:val="18"/>
                <w:szCs w:val="18"/>
              </w:rPr>
              <w:t>）</w:t>
            </w:r>
            <w:r>
              <w:rPr>
                <w:rFonts w:eastAsia="微软雅黑"/>
                <w:color w:val="000000"/>
                <w:kern w:val="0"/>
                <w:sz w:val="18"/>
                <w:szCs w:val="18"/>
              </w:rPr>
              <w:t>技术情况</w:t>
            </w:r>
            <w:r>
              <w:rPr>
                <w:rFonts w:eastAsia="微软雅黑" w:hint="eastAsia"/>
                <w:color w:val="000000"/>
                <w:kern w:val="0"/>
                <w:sz w:val="18"/>
                <w:szCs w:val="18"/>
              </w:rPr>
              <w:t>。</w:t>
            </w:r>
          </w:p>
        </w:tc>
        <w:tc>
          <w:tcPr>
            <w:tcW w:w="1722"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未采用</w:t>
            </w:r>
            <w:proofErr w:type="spellStart"/>
            <w:r w:rsidRPr="004A2A81">
              <w:rPr>
                <w:rFonts w:eastAsia="微软雅黑" w:hint="eastAsia"/>
                <w:kern w:val="0"/>
                <w:sz w:val="18"/>
                <w:szCs w:val="18"/>
              </w:rPr>
              <w:t>cdn</w:t>
            </w:r>
            <w:proofErr w:type="spellEnd"/>
            <w:r w:rsidRPr="004A2A81">
              <w:rPr>
                <w:rFonts w:eastAsia="微软雅黑" w:hint="eastAsia"/>
                <w:kern w:val="0"/>
                <w:sz w:val="18"/>
                <w:szCs w:val="18"/>
              </w:rPr>
              <w:t>技术</w:t>
            </w:r>
          </w:p>
        </w:tc>
      </w:tr>
      <w:tr w:rsidR="003D5B60">
        <w:trPr>
          <w:trHeight w:val="608"/>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04</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评估人员通过人员访谈、文件审查等方式，了解业务合作模式</w:t>
            </w:r>
            <w:r>
              <w:rPr>
                <w:rFonts w:eastAsia="微软雅黑"/>
                <w:color w:val="000000"/>
                <w:kern w:val="0"/>
                <w:sz w:val="18"/>
                <w:szCs w:val="18"/>
              </w:rPr>
              <w:t>/</w:t>
            </w:r>
            <w:r>
              <w:rPr>
                <w:rFonts w:eastAsia="微软雅黑"/>
                <w:color w:val="000000"/>
                <w:kern w:val="0"/>
                <w:sz w:val="18"/>
                <w:szCs w:val="18"/>
              </w:rPr>
              <w:t>服务模式是否满足合规性要求，即核实业务合作模式</w:t>
            </w:r>
            <w:r>
              <w:rPr>
                <w:rFonts w:eastAsia="微软雅黑"/>
                <w:color w:val="000000"/>
                <w:kern w:val="0"/>
                <w:sz w:val="18"/>
                <w:szCs w:val="18"/>
              </w:rPr>
              <w:t>/</w:t>
            </w:r>
            <w:r>
              <w:rPr>
                <w:rFonts w:eastAsia="微软雅黑"/>
                <w:color w:val="000000"/>
                <w:kern w:val="0"/>
                <w:sz w:val="18"/>
                <w:szCs w:val="18"/>
              </w:rPr>
              <w:t>服务模式是否满足相关行业管理规定</w:t>
            </w:r>
            <w:r>
              <w:rPr>
                <w:rFonts w:eastAsia="微软雅黑" w:hint="eastAsia"/>
                <w:color w:val="000000"/>
                <w:kern w:val="0"/>
                <w:sz w:val="18"/>
                <w:szCs w:val="18"/>
              </w:rPr>
              <w:t>，</w:t>
            </w:r>
            <w:r>
              <w:rPr>
                <w:rFonts w:eastAsia="微软雅黑"/>
                <w:color w:val="000000"/>
                <w:kern w:val="0"/>
                <w:sz w:val="18"/>
                <w:szCs w:val="18"/>
              </w:rPr>
              <w:t>或合作</w:t>
            </w:r>
            <w:r>
              <w:rPr>
                <w:rFonts w:eastAsia="微软雅黑"/>
                <w:color w:val="000000"/>
                <w:kern w:val="0"/>
                <w:sz w:val="18"/>
                <w:szCs w:val="18"/>
              </w:rPr>
              <w:t>/</w:t>
            </w:r>
            <w:r>
              <w:rPr>
                <w:rFonts w:eastAsia="微软雅黑"/>
                <w:color w:val="000000"/>
                <w:kern w:val="0"/>
                <w:sz w:val="18"/>
                <w:szCs w:val="18"/>
              </w:rPr>
              <w:t>用户是否具备开办业务的相关资质。</w:t>
            </w:r>
          </w:p>
        </w:tc>
        <w:tc>
          <w:tcPr>
            <w:tcW w:w="1722" w:type="dxa"/>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具备相关资质</w:t>
            </w:r>
          </w:p>
        </w:tc>
      </w:tr>
      <w:tr w:rsidR="003D5B60">
        <w:trPr>
          <w:trHeight w:val="523"/>
          <w:jc w:val="center"/>
        </w:trPr>
        <w:tc>
          <w:tcPr>
            <w:tcW w:w="1200" w:type="dxa"/>
            <w:vMerge/>
            <w:vAlign w:val="center"/>
          </w:tcPr>
          <w:p w:rsidR="003D5B60" w:rsidRDefault="003D5B60">
            <w:pPr>
              <w:jc w:val="center"/>
              <w:rPr>
                <w:rFonts w:eastAsia="微软雅黑"/>
                <w:color w:val="000000"/>
                <w:kern w:val="0"/>
                <w:sz w:val="18"/>
                <w:szCs w:val="18"/>
              </w:rPr>
            </w:pPr>
          </w:p>
        </w:tc>
        <w:tc>
          <w:tcPr>
            <w:tcW w:w="1200" w:type="dxa"/>
            <w:shd w:val="clear" w:color="auto" w:fill="auto"/>
            <w:vAlign w:val="center"/>
          </w:tcPr>
          <w:p w:rsidR="003D5B60" w:rsidRDefault="006400AF">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05</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评估人员通过人员访谈、文件审查等方式，了解业务运营在合作（技术合作和服务合作）开展前是否对合作信息安全保障能力（管理制度和技术手段）进行了评估，并形成了相关文档。</w:t>
            </w:r>
          </w:p>
        </w:tc>
        <w:tc>
          <w:tcPr>
            <w:tcW w:w="1722" w:type="dxa"/>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合作方具备相关制度及能力</w:t>
            </w:r>
          </w:p>
        </w:tc>
      </w:tr>
      <w:tr w:rsidR="003D5B60">
        <w:trPr>
          <w:trHeight w:val="422"/>
          <w:jc w:val="center"/>
        </w:trPr>
        <w:tc>
          <w:tcPr>
            <w:tcW w:w="1200" w:type="dxa"/>
            <w:vMerge/>
            <w:vAlign w:val="center"/>
          </w:tcPr>
          <w:p w:rsidR="003D5B60" w:rsidRDefault="003D5B60">
            <w:pPr>
              <w:widowControl/>
              <w:jc w:val="center"/>
              <w:rPr>
                <w:rFonts w:eastAsia="微软雅黑"/>
                <w:color w:val="000000"/>
                <w:kern w:val="0"/>
                <w:sz w:val="18"/>
                <w:szCs w:val="18"/>
              </w:rPr>
            </w:pPr>
          </w:p>
        </w:tc>
        <w:tc>
          <w:tcPr>
            <w:tcW w:w="1200" w:type="dxa"/>
            <w:shd w:val="clear" w:color="auto" w:fill="auto"/>
            <w:vAlign w:val="center"/>
          </w:tcPr>
          <w:p w:rsidR="003D5B60" w:rsidRDefault="006400AF">
            <w:pPr>
              <w:jc w:val="center"/>
            </w:pPr>
            <w:r>
              <w:rPr>
                <w:rFonts w:eastAsia="微软雅黑" w:hint="eastAsia"/>
                <w:color w:val="000000"/>
                <w:kern w:val="0"/>
                <w:sz w:val="18"/>
                <w:szCs w:val="18"/>
              </w:rPr>
              <w:t>02</w:t>
            </w:r>
            <w:r>
              <w:rPr>
                <w:rFonts w:eastAsia="微软雅黑"/>
                <w:color w:val="000000"/>
                <w:kern w:val="0"/>
                <w:sz w:val="18"/>
                <w:szCs w:val="18"/>
              </w:rPr>
              <w:t>-FX-</w:t>
            </w:r>
            <w:r>
              <w:rPr>
                <w:rFonts w:eastAsia="微软雅黑" w:hint="eastAsia"/>
                <w:color w:val="000000"/>
                <w:kern w:val="0"/>
                <w:sz w:val="18"/>
                <w:szCs w:val="18"/>
              </w:rPr>
              <w:t>06</w:t>
            </w:r>
          </w:p>
        </w:tc>
        <w:tc>
          <w:tcPr>
            <w:tcW w:w="2527"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评估人员通过人员访谈、文件审查等方式，了解业务系统</w:t>
            </w:r>
            <w:r>
              <w:rPr>
                <w:rFonts w:eastAsia="微软雅黑" w:hint="eastAsia"/>
                <w:color w:val="000000"/>
                <w:kern w:val="0"/>
                <w:sz w:val="18"/>
                <w:szCs w:val="18"/>
              </w:rPr>
              <w:t>是否</w:t>
            </w:r>
            <w:r>
              <w:rPr>
                <w:rFonts w:eastAsia="微软雅黑"/>
                <w:color w:val="000000"/>
                <w:kern w:val="0"/>
                <w:sz w:val="18"/>
                <w:szCs w:val="18"/>
              </w:rPr>
              <w:t>开放</w:t>
            </w:r>
            <w:r>
              <w:rPr>
                <w:rFonts w:eastAsia="微软雅黑"/>
                <w:color w:val="000000"/>
                <w:kern w:val="0"/>
                <w:sz w:val="18"/>
                <w:szCs w:val="18"/>
              </w:rPr>
              <w:t>API</w:t>
            </w:r>
            <w:r>
              <w:rPr>
                <w:rFonts w:eastAsia="微软雅黑"/>
                <w:color w:val="000000"/>
                <w:kern w:val="0"/>
                <w:sz w:val="18"/>
                <w:szCs w:val="18"/>
              </w:rPr>
              <w:t>接口。</w:t>
            </w:r>
          </w:p>
        </w:tc>
        <w:tc>
          <w:tcPr>
            <w:tcW w:w="1722" w:type="dxa"/>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系统分别向：卓望、省公司用户、卡账号管理系统，开放了</w:t>
            </w:r>
            <w:proofErr w:type="spellStart"/>
            <w:r w:rsidRPr="00837286">
              <w:rPr>
                <w:rFonts w:eastAsia="微软雅黑" w:hint="eastAsia"/>
                <w:color w:val="FF0000"/>
                <w:kern w:val="0"/>
                <w:sz w:val="18"/>
                <w:szCs w:val="18"/>
              </w:rPr>
              <w:t>api</w:t>
            </w:r>
            <w:proofErr w:type="spellEnd"/>
            <w:r w:rsidRPr="00837286">
              <w:rPr>
                <w:rFonts w:eastAsia="微软雅黑" w:hint="eastAsia"/>
                <w:color w:val="FF0000"/>
                <w:kern w:val="0"/>
                <w:sz w:val="18"/>
                <w:szCs w:val="18"/>
              </w:rPr>
              <w:t>接口，</w:t>
            </w:r>
          </w:p>
        </w:tc>
      </w:tr>
      <w:tr w:rsidR="003D5B60">
        <w:trPr>
          <w:trHeight w:val="422"/>
          <w:jc w:val="center"/>
        </w:trPr>
        <w:tc>
          <w:tcPr>
            <w:tcW w:w="1200" w:type="dxa"/>
            <w:vMerge w:val="restart"/>
            <w:tcBorders>
              <w:top w:val="single" w:sz="4" w:space="0" w:color="auto"/>
              <w:left w:val="single" w:sz="4" w:space="0" w:color="auto"/>
              <w:right w:val="single" w:sz="4" w:space="0" w:color="auto"/>
            </w:tcBorders>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Web</w:t>
            </w:r>
            <w:r>
              <w:rPr>
                <w:rFonts w:eastAsia="微软雅黑" w:hint="eastAsia"/>
                <w:color w:val="000000"/>
                <w:kern w:val="0"/>
                <w:sz w:val="18"/>
                <w:szCs w:val="18"/>
              </w:rPr>
              <w:t>应用安全风险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03</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评估人员通过人员访谈的方式，检查该业务应用是否存在多级账号，导致越权的风险及特权账号滥用等问题。</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系统不涉及</w:t>
            </w:r>
            <w:r w:rsidRPr="004A2A81">
              <w:rPr>
                <w:rFonts w:eastAsia="微软雅黑" w:hint="eastAsia"/>
                <w:kern w:val="0"/>
                <w:sz w:val="18"/>
                <w:szCs w:val="18"/>
              </w:rPr>
              <w:t>web</w:t>
            </w:r>
            <w:r w:rsidRPr="004A2A81">
              <w:rPr>
                <w:rFonts w:eastAsia="微软雅黑" w:hint="eastAsia"/>
                <w:kern w:val="0"/>
                <w:sz w:val="18"/>
                <w:szCs w:val="18"/>
              </w:rPr>
              <w:t>端</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03</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评估人员通过人员访谈的方式，查看是否制定有日志记录规范且承诺能够在运营过程中按系统威胁日志留存管理规范进行日志记录与管理工作。</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系统不涉及</w:t>
            </w:r>
            <w:r w:rsidRPr="004A2A81">
              <w:rPr>
                <w:rFonts w:eastAsia="微软雅黑" w:hint="eastAsia"/>
                <w:kern w:val="0"/>
                <w:sz w:val="18"/>
                <w:szCs w:val="18"/>
              </w:rPr>
              <w:t>web</w:t>
            </w:r>
            <w:r w:rsidRPr="004A2A81">
              <w:rPr>
                <w:rFonts w:eastAsia="微软雅黑" w:hint="eastAsia"/>
                <w:kern w:val="0"/>
                <w:sz w:val="18"/>
                <w:szCs w:val="18"/>
              </w:rPr>
              <w:t>端</w:t>
            </w:r>
          </w:p>
        </w:tc>
      </w:tr>
      <w:tr w:rsidR="003D5B60">
        <w:trPr>
          <w:trHeight w:val="422"/>
          <w:jc w:val="center"/>
        </w:trPr>
        <w:tc>
          <w:tcPr>
            <w:tcW w:w="1200"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03</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评估人员通过文件审查和人员访谈的方式，检查是否制定有应用系统与安全设备配置安全规范或软件安全开发规范并且承诺能够对相关系统的</w:t>
            </w:r>
            <w:r>
              <w:rPr>
                <w:rFonts w:eastAsia="微软雅黑"/>
                <w:color w:val="000000"/>
                <w:kern w:val="0"/>
                <w:sz w:val="18"/>
                <w:szCs w:val="18"/>
              </w:rPr>
              <w:t>Web</w:t>
            </w:r>
            <w:r>
              <w:rPr>
                <w:rFonts w:eastAsia="微软雅黑"/>
                <w:color w:val="000000"/>
                <w:kern w:val="0"/>
                <w:sz w:val="18"/>
                <w:szCs w:val="18"/>
              </w:rPr>
              <w:t>应用服务及相关协议及时修复已公布的漏洞。</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系统不涉及</w:t>
            </w:r>
            <w:r w:rsidRPr="004A2A81">
              <w:rPr>
                <w:rFonts w:eastAsia="微软雅黑" w:hint="eastAsia"/>
                <w:kern w:val="0"/>
                <w:sz w:val="18"/>
                <w:szCs w:val="18"/>
              </w:rPr>
              <w:t>web</w:t>
            </w:r>
            <w:r w:rsidRPr="004A2A81">
              <w:rPr>
                <w:rFonts w:eastAsia="微软雅黑" w:hint="eastAsia"/>
                <w:kern w:val="0"/>
                <w:sz w:val="18"/>
                <w:szCs w:val="18"/>
              </w:rPr>
              <w:t>端</w:t>
            </w:r>
          </w:p>
        </w:tc>
      </w:tr>
      <w:tr w:rsidR="003D5B60">
        <w:trPr>
          <w:trHeight w:val="422"/>
          <w:jc w:val="center"/>
        </w:trPr>
        <w:tc>
          <w:tcPr>
            <w:tcW w:w="1200" w:type="dxa"/>
            <w:vMerge w:val="restart"/>
            <w:tcBorders>
              <w:top w:val="single" w:sz="4" w:space="0" w:color="auto"/>
              <w:left w:val="single" w:sz="4" w:space="0" w:color="auto"/>
              <w:right w:val="single" w:sz="4" w:space="0" w:color="auto"/>
            </w:tcBorders>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客户端安全风险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评估人员通过人员访谈的方式，查询是否有客户端软件版本管理、版本更新发布机制。</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系统不涉及客户端</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评估人员通过人员访谈的方式，查询是否有相关的软件安装、更新、运行、卸载相关的开发规范与用户告知说明。</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系统不涉及客户端</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评估人员通过人员访谈的方式，了解客户端软件是否具备联网功能。</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系统不涉及客户端</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评估人员通过人员、演示查验的方式，了解客户端软件是否存在恶意行为，如系统提权、监听用户操作、窃取用户隐私等。</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系统不涉及客户端</w:t>
            </w:r>
          </w:p>
        </w:tc>
      </w:tr>
      <w:tr w:rsidR="003D5B60">
        <w:trPr>
          <w:trHeight w:val="422"/>
          <w:jc w:val="center"/>
        </w:trPr>
        <w:tc>
          <w:tcPr>
            <w:tcW w:w="1200"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04</w:t>
            </w:r>
            <w:r>
              <w:rPr>
                <w:rFonts w:eastAsia="微软雅黑"/>
                <w:color w:val="000000"/>
                <w:kern w:val="0"/>
                <w:sz w:val="18"/>
                <w:szCs w:val="18"/>
              </w:rPr>
              <w:t>-FX-</w:t>
            </w:r>
            <w:r>
              <w:rPr>
                <w:rFonts w:eastAsia="微软雅黑" w:hint="eastAsia"/>
                <w:color w:val="000000"/>
                <w:kern w:val="0"/>
                <w:sz w:val="18"/>
                <w:szCs w:val="18"/>
              </w:rPr>
              <w:t>05</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评估人员通过人员访谈的方式，了解是否定期对客户端业务系统进行安全检测并定期修复漏洞。</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系统不涉及客户端</w:t>
            </w:r>
          </w:p>
        </w:tc>
      </w:tr>
      <w:tr w:rsidR="003D5B60">
        <w:trPr>
          <w:trHeight w:val="422"/>
          <w:jc w:val="center"/>
        </w:trPr>
        <w:tc>
          <w:tcPr>
            <w:tcW w:w="1200" w:type="dxa"/>
            <w:vMerge w:val="restart"/>
            <w:tcBorders>
              <w:top w:val="single" w:sz="4" w:space="0" w:color="auto"/>
              <w:left w:val="single" w:sz="4" w:space="0" w:color="auto"/>
              <w:right w:val="single" w:sz="4" w:space="0" w:color="auto"/>
            </w:tcBorders>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业务逻辑安全风险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05</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评估人员通过人员访谈的方式，查询业务是否具有业务订购功能。</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不涉及业务订购功能</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05</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评估人员通过人员访谈的方式，查看是否制定了业务认证机制。</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不涉及业务订购功能</w:t>
            </w:r>
          </w:p>
        </w:tc>
      </w:tr>
      <w:tr w:rsidR="003D5B60">
        <w:trPr>
          <w:trHeight w:val="422"/>
          <w:jc w:val="center"/>
        </w:trPr>
        <w:tc>
          <w:tcPr>
            <w:tcW w:w="1200"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kern w:val="0"/>
                <w:sz w:val="18"/>
                <w:szCs w:val="18"/>
              </w:rPr>
              <w:t>05</w:t>
            </w:r>
            <w:r>
              <w:rPr>
                <w:rFonts w:eastAsia="微软雅黑"/>
                <w:kern w:val="0"/>
                <w:sz w:val="18"/>
                <w:szCs w:val="18"/>
              </w:rPr>
              <w:t>-FX-</w:t>
            </w:r>
            <w:r>
              <w:rPr>
                <w:rFonts w:eastAsia="微软雅黑" w:hint="eastAsia"/>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kern w:val="0"/>
                <w:sz w:val="18"/>
                <w:szCs w:val="18"/>
              </w:rPr>
            </w:pPr>
            <w:r>
              <w:rPr>
                <w:rFonts w:eastAsia="微软雅黑"/>
                <w:kern w:val="0"/>
                <w:sz w:val="18"/>
                <w:szCs w:val="18"/>
              </w:rPr>
              <w:t>评估人员通过人员访谈的方式，检查是否制定有业务安全使用的开发相关规范并且承诺在应用开发阶段严格遵守该规范。</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不涉及业务订购功能</w:t>
            </w:r>
          </w:p>
        </w:tc>
      </w:tr>
      <w:tr w:rsidR="003D5B60">
        <w:trPr>
          <w:trHeight w:val="422"/>
          <w:jc w:val="center"/>
        </w:trPr>
        <w:tc>
          <w:tcPr>
            <w:tcW w:w="1200" w:type="dxa"/>
            <w:vMerge w:val="restart"/>
            <w:tcBorders>
              <w:top w:val="single" w:sz="4" w:space="0" w:color="auto"/>
              <w:left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非授权采集风险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06</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评估人员通过文件审查的方式，检查与用户签订的用户协议中是否包含收集用户信息的范围、类型及使用目的等内容。</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不涉及采集用户信息</w:t>
            </w:r>
          </w:p>
        </w:tc>
      </w:tr>
      <w:tr w:rsidR="003D5B60">
        <w:trPr>
          <w:trHeight w:val="422"/>
          <w:jc w:val="center"/>
        </w:trPr>
        <w:tc>
          <w:tcPr>
            <w:tcW w:w="1200"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06</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评估人员通过人员访谈的方式，检查业务系统采集的数据结果是否包含超出明确告知给用户的信息收集范围、类型及使用目的等内容。</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不涉及采集用户信息</w:t>
            </w:r>
          </w:p>
        </w:tc>
      </w:tr>
      <w:tr w:rsidR="003D5B60">
        <w:trPr>
          <w:trHeight w:val="422"/>
          <w:jc w:val="center"/>
        </w:trPr>
        <w:tc>
          <w:tcPr>
            <w:tcW w:w="1200" w:type="dxa"/>
            <w:vMerge w:val="restart"/>
            <w:tcBorders>
              <w:top w:val="single" w:sz="4" w:space="0" w:color="auto"/>
              <w:left w:val="single" w:sz="4" w:space="0" w:color="auto"/>
              <w:right w:val="single" w:sz="4" w:space="0" w:color="auto"/>
            </w:tcBorders>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数据存储风险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评估人员通过人员访谈的方式，了解业务系统是否提供面向外部用户的服务。</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不涉及外部用户</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评估人员通过人员访谈的方式，了解业务系统是否存在与公网的访问接口。</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不涉及与公网接口</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评估人员通过文件审查的方式，检查针对业务系统是否制定了网络设备与安全设备配置安全规范。</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配备了安全设备</w:t>
            </w:r>
          </w:p>
        </w:tc>
      </w:tr>
      <w:tr w:rsidR="003D5B60">
        <w:trPr>
          <w:trHeight w:val="422"/>
          <w:jc w:val="center"/>
        </w:trPr>
        <w:tc>
          <w:tcPr>
            <w:tcW w:w="1200"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07</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评估人员通过人员访谈的方式，检查在保持系统运行稳定的前提下，针对业务系统是否承诺能够对相关设备的操作</w:t>
            </w:r>
            <w:r>
              <w:rPr>
                <w:rFonts w:eastAsia="微软雅黑"/>
                <w:color w:val="000000"/>
                <w:kern w:val="0"/>
                <w:sz w:val="18"/>
                <w:szCs w:val="18"/>
              </w:rPr>
              <w:lastRenderedPageBreak/>
              <w:t>系统和关键服务协议及时安装更新或补丁。</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lastRenderedPageBreak/>
              <w:t>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承诺定期对相关设备安装更新补丁</w:t>
            </w:r>
          </w:p>
        </w:tc>
      </w:tr>
      <w:tr w:rsidR="003D5B60">
        <w:trPr>
          <w:trHeight w:val="422"/>
          <w:jc w:val="center"/>
        </w:trPr>
        <w:tc>
          <w:tcPr>
            <w:tcW w:w="1200" w:type="dxa"/>
            <w:vMerge w:val="restart"/>
            <w:tcBorders>
              <w:top w:val="single" w:sz="4" w:space="0" w:color="auto"/>
              <w:left w:val="single" w:sz="4" w:space="0" w:color="auto"/>
              <w:right w:val="single" w:sz="4" w:space="0" w:color="auto"/>
            </w:tcBorders>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lastRenderedPageBreak/>
              <w:t>数据管理风险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08</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评估人员通过人员访谈的方式，检查是否对数据信息的访问进行权限管理。</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不涉及数据访问操作</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08</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评估人员通过文件审查的方式，检查是否制定了相应的应急处置计划和配套的处置措施。</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制定了相应的应急处置和配套计划</w:t>
            </w:r>
          </w:p>
        </w:tc>
      </w:tr>
      <w:tr w:rsidR="003D5B60">
        <w:trPr>
          <w:trHeight w:val="422"/>
          <w:jc w:val="center"/>
        </w:trPr>
        <w:tc>
          <w:tcPr>
            <w:tcW w:w="1200"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08</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评估人员通过文件审查、人员访谈的方式，检查是否制定了数据安全监督的相关管理办法。</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具备数据安全管理制度</w:t>
            </w:r>
          </w:p>
        </w:tc>
      </w:tr>
      <w:tr w:rsidR="003D5B60">
        <w:trPr>
          <w:trHeight w:val="422"/>
          <w:jc w:val="center"/>
        </w:trPr>
        <w:tc>
          <w:tcPr>
            <w:tcW w:w="1200"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数据传输风险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09</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评估人员通过人员访谈的方式，查看是否对内部数据传输链路采取了技术防护手段。</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采取了加密技术防护手段</w:t>
            </w:r>
          </w:p>
        </w:tc>
      </w:tr>
      <w:tr w:rsidR="003D5B60">
        <w:trPr>
          <w:trHeight w:val="422"/>
          <w:jc w:val="center"/>
        </w:trPr>
        <w:tc>
          <w:tcPr>
            <w:tcW w:w="1200" w:type="dxa"/>
            <w:vMerge w:val="restart"/>
            <w:tcBorders>
              <w:top w:val="single" w:sz="4" w:space="0" w:color="auto"/>
              <w:left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数据加工风险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评估人员通过人员访谈的方式，询问采取的数据加工方式。</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不涉及数据加工</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评估人员通过人员访谈的方式，询问数据加工中使用的用户数据类型，并与明确告知给用户的数据挖掘范围进行对比</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不涉及数据加工</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评估人员通过人员访谈的方式，询问在进行数据分析和挖掘的过程中，是否进行了数据脱敏。</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不涉及数据加工</w:t>
            </w:r>
          </w:p>
        </w:tc>
      </w:tr>
      <w:tr w:rsidR="003D5B60">
        <w:trPr>
          <w:trHeight w:val="422"/>
          <w:jc w:val="center"/>
        </w:trPr>
        <w:tc>
          <w:tcPr>
            <w:tcW w:w="1200"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10</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评估人员需通过人员访谈的方式，询问数据挖掘分析后是否会形成国家关键数据，是否具备相应的保障能力。</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不涉及数据加工</w:t>
            </w:r>
          </w:p>
        </w:tc>
      </w:tr>
      <w:tr w:rsidR="003D5B60">
        <w:trPr>
          <w:trHeight w:val="422"/>
          <w:jc w:val="center"/>
        </w:trPr>
        <w:tc>
          <w:tcPr>
            <w:tcW w:w="1200" w:type="dxa"/>
            <w:vMerge w:val="restart"/>
            <w:tcBorders>
              <w:top w:val="single" w:sz="4" w:space="0" w:color="auto"/>
              <w:left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数据转移风险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评估人员通过人员访谈和文件审查的方式，询问接收数据的第三方的安全防护能力情况。</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数据接收方为系统分别向：卓望、省公司用户、卡账号管理系统，具备安全防护能力</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评估人员采用人员访谈和文件审查的方式，询问提供给第三方的数据类型。</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数据不涉及用户个人数据</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评估人员采取人员访谈和文件审查的方式，查看与第三方签订的协议中是否包含数据使用权限的内容，以及第三方对数据使用情况调查。</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符合相关规定</w:t>
            </w:r>
          </w:p>
        </w:tc>
      </w:tr>
      <w:tr w:rsidR="003D5B60">
        <w:trPr>
          <w:trHeight w:val="422"/>
          <w:jc w:val="center"/>
        </w:trPr>
        <w:tc>
          <w:tcPr>
            <w:tcW w:w="1200"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pPr>
            <w:r>
              <w:rPr>
                <w:rFonts w:eastAsia="微软雅黑" w:hint="eastAsia"/>
                <w:color w:val="000000"/>
                <w:kern w:val="0"/>
                <w:sz w:val="18"/>
                <w:szCs w:val="18"/>
              </w:rPr>
              <w:t>11</w:t>
            </w:r>
            <w:r>
              <w:rPr>
                <w:rFonts w:eastAsia="微软雅黑"/>
                <w:color w:val="000000"/>
                <w:kern w:val="0"/>
                <w:sz w:val="18"/>
                <w:szCs w:val="18"/>
              </w:rPr>
              <w:t>-FX-</w:t>
            </w:r>
            <w:r>
              <w:rPr>
                <w:rFonts w:eastAsia="微软雅黑" w:hint="eastAsia"/>
                <w:color w:val="000000"/>
                <w:kern w:val="0"/>
                <w:sz w:val="18"/>
                <w:szCs w:val="18"/>
              </w:rPr>
              <w:t>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评估人员采取人员访谈和文件审查的方式，询问是否对第三方进行必要的安全监督管理，并查阅相关记录。</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符合相关规定</w:t>
            </w:r>
          </w:p>
        </w:tc>
      </w:tr>
      <w:tr w:rsidR="003D5B60">
        <w:trPr>
          <w:trHeight w:val="422"/>
          <w:jc w:val="center"/>
        </w:trPr>
        <w:tc>
          <w:tcPr>
            <w:tcW w:w="1200"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数据删除风险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12</w:t>
            </w:r>
            <w:r>
              <w:rPr>
                <w:rFonts w:eastAsia="微软雅黑"/>
                <w:color w:val="000000"/>
                <w:kern w:val="0"/>
                <w:sz w:val="18"/>
                <w:szCs w:val="18"/>
              </w:rPr>
              <w:t>-FX-</w:t>
            </w:r>
            <w:r>
              <w:rPr>
                <w:rFonts w:eastAsia="微软雅黑" w:hint="eastAsia"/>
                <w:color w:val="000000"/>
                <w:kern w:val="0"/>
                <w:sz w:val="18"/>
                <w:szCs w:val="18"/>
              </w:rPr>
              <w:t>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评估人员采取人员访谈和文件审查的方式，询问是否为用户提供删除个人信息的服务。</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不涉及数据删除</w:t>
            </w:r>
          </w:p>
        </w:tc>
      </w:tr>
      <w:tr w:rsidR="003D5B60">
        <w:trPr>
          <w:trHeight w:val="422"/>
          <w:jc w:val="center"/>
        </w:trPr>
        <w:tc>
          <w:tcPr>
            <w:tcW w:w="1200" w:type="dxa"/>
            <w:vMerge w:val="restart"/>
            <w:tcBorders>
              <w:top w:val="single" w:sz="4" w:space="0" w:color="auto"/>
              <w:left w:val="single" w:sz="4" w:space="0" w:color="auto"/>
              <w:right w:val="single" w:sz="4" w:space="0" w:color="auto"/>
            </w:tcBorders>
            <w:vAlign w:val="center"/>
          </w:tcPr>
          <w:p w:rsidR="003D5B60" w:rsidRDefault="006400AF">
            <w:pPr>
              <w:jc w:val="center"/>
              <w:rPr>
                <w:rFonts w:eastAsia="微软雅黑"/>
                <w:kern w:val="0"/>
                <w:sz w:val="18"/>
                <w:szCs w:val="18"/>
              </w:rPr>
            </w:pPr>
            <w:r>
              <w:rPr>
                <w:rFonts w:eastAsia="微软雅黑" w:hint="eastAsia"/>
                <w:kern w:val="0"/>
                <w:sz w:val="18"/>
                <w:szCs w:val="18"/>
              </w:rPr>
              <w:t>业务运行安全风险</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13-FX-01</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评估人员通过人员访谈、演示查验等方式，了解被评估业务是否采集、存储、管理、传输、加工、转移、删除能够识别自然人个人身份或反应自然人活动的用户个人信息。</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业务数据仅为手机号，不涉及可识别个人信息数据</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jc w:val="center"/>
              <w:rPr>
                <w:rFonts w:eastAsia="微软雅黑"/>
                <w:color w:val="FF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13-FX-02</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评估人员通过人员访谈的方式，了解被评估业务的业务逻辑，包括业务规则、业务流程等的合规性和合理性。</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837286" w:rsidRDefault="006400AF">
            <w:pPr>
              <w:widowControl/>
              <w:jc w:val="center"/>
              <w:rPr>
                <w:rFonts w:eastAsia="微软雅黑"/>
                <w:color w:val="FF0000"/>
                <w:kern w:val="0"/>
                <w:sz w:val="18"/>
                <w:szCs w:val="18"/>
              </w:rPr>
            </w:pPr>
            <w:r w:rsidRPr="00837286">
              <w:rPr>
                <w:rFonts w:eastAsia="微软雅黑" w:hint="eastAsia"/>
                <w:color w:val="FF0000"/>
                <w:kern w:val="0"/>
                <w:sz w:val="18"/>
                <w:szCs w:val="18"/>
              </w:rPr>
              <w:t>采用短信二次确认</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widowControl/>
              <w:jc w:val="center"/>
              <w:rPr>
                <w:rFonts w:eastAsia="微软雅黑"/>
                <w:color w:val="FF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13-FX-03</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评估人员通过人员访谈的方式，了解被评估业务是否包含电信业务涉及的电信网码号资源、电信线路等。</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不涉及电信号码</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13-FX-04</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评估人员通过人员访谈的方式，了解业务是否具有并发语音呼叫、话务转接等功能。</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不涉及电信号码</w:t>
            </w:r>
          </w:p>
        </w:tc>
      </w:tr>
      <w:tr w:rsidR="003D5B60">
        <w:trPr>
          <w:trHeight w:val="422"/>
          <w:jc w:val="center"/>
        </w:trPr>
        <w:tc>
          <w:tcPr>
            <w:tcW w:w="1200"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13-FX-05</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评估人员通过人员访谈、演示查验等方式，了解业务是否租用语音专线外呼。</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不涉及电信号码</w:t>
            </w:r>
          </w:p>
        </w:tc>
      </w:tr>
      <w:tr w:rsidR="003D5B60">
        <w:trPr>
          <w:trHeight w:val="422"/>
          <w:jc w:val="center"/>
        </w:trPr>
        <w:tc>
          <w:tcPr>
            <w:tcW w:w="1200"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13-FX-06</w:t>
            </w:r>
          </w:p>
        </w:tc>
        <w:tc>
          <w:tcPr>
            <w:tcW w:w="2527"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评估人员通过人员访谈的方式，了解被评估业务是否包含码号传送功能。</w:t>
            </w:r>
          </w:p>
        </w:tc>
        <w:tc>
          <w:tcPr>
            <w:tcW w:w="1722"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w:t>
            </w:r>
          </w:p>
        </w:tc>
        <w:tc>
          <w:tcPr>
            <w:tcW w:w="2389" w:type="dxa"/>
            <w:tcBorders>
              <w:top w:val="single" w:sz="4" w:space="0" w:color="auto"/>
              <w:left w:val="single" w:sz="4" w:space="0" w:color="auto"/>
              <w:bottom w:val="single" w:sz="4" w:space="0" w:color="auto"/>
              <w:right w:val="single" w:sz="4" w:space="0" w:color="auto"/>
            </w:tcBorders>
            <w:vAlign w:val="center"/>
          </w:tcPr>
          <w:p w:rsidR="003D5B60" w:rsidRPr="004A2A81" w:rsidRDefault="006400AF">
            <w:pPr>
              <w:widowControl/>
              <w:jc w:val="center"/>
              <w:rPr>
                <w:rFonts w:eastAsia="微软雅黑"/>
                <w:kern w:val="0"/>
                <w:sz w:val="18"/>
                <w:szCs w:val="18"/>
              </w:rPr>
            </w:pPr>
            <w:r w:rsidRPr="004A2A81">
              <w:rPr>
                <w:rFonts w:eastAsia="微软雅黑" w:hint="eastAsia"/>
                <w:kern w:val="0"/>
                <w:sz w:val="18"/>
                <w:szCs w:val="18"/>
              </w:rPr>
              <w:t>不涉及电信号码</w:t>
            </w:r>
          </w:p>
        </w:tc>
      </w:tr>
    </w:tbl>
    <w:p w:rsidR="003D5B60" w:rsidRDefault="003D5B60">
      <w:pPr>
        <w:spacing w:line="600" w:lineRule="exact"/>
        <w:ind w:firstLineChars="200" w:firstLine="420"/>
        <w:rPr>
          <w:rFonts w:eastAsia="仿宋_GB2312"/>
        </w:rPr>
      </w:pPr>
    </w:p>
    <w:p w:rsidR="003D5B60" w:rsidRDefault="006400AF">
      <w:pPr>
        <w:pStyle w:val="2"/>
        <w:spacing w:before="0" w:after="0" w:line="240" w:lineRule="auto"/>
        <w:rPr>
          <w:rFonts w:ascii="Times New Roman" w:eastAsia="仿宋_GB2312" w:hAnsi="Times New Roman"/>
        </w:rPr>
      </w:pPr>
      <w:bookmarkStart w:id="20" w:name="_Toc17183137"/>
      <w:r>
        <w:rPr>
          <w:rFonts w:ascii="Times New Roman" w:eastAsia="仿宋_GB2312" w:hAnsi="Times New Roman"/>
        </w:rPr>
        <w:t xml:space="preserve">3.2 </w:t>
      </w:r>
      <w:r>
        <w:rPr>
          <w:rFonts w:ascii="Times New Roman" w:eastAsia="仿宋_GB2312" w:hAnsi="Times New Roman"/>
        </w:rPr>
        <w:t>风险说明</w:t>
      </w:r>
      <w:bookmarkEnd w:id="20"/>
    </w:p>
    <w:p w:rsidR="003D5B60" w:rsidRDefault="006400AF">
      <w:pPr>
        <w:numPr>
          <w:ilvl w:val="0"/>
          <w:numId w:val="12"/>
        </w:numPr>
        <w:spacing w:line="600" w:lineRule="exact"/>
        <w:ind w:left="0" w:firstLineChars="200" w:firstLine="640"/>
        <w:rPr>
          <w:rFonts w:ascii="仿宋" w:eastAsia="仿宋" w:hAnsi="仿宋" w:cs="仿宋"/>
          <w:bCs/>
          <w:sz w:val="32"/>
          <w:szCs w:val="32"/>
        </w:rPr>
      </w:pPr>
      <w:r>
        <w:rPr>
          <w:rFonts w:ascii="仿宋" w:eastAsia="仿宋" w:hAnsi="仿宋" w:cs="仿宋" w:hint="eastAsia"/>
          <w:bCs/>
          <w:sz w:val="32"/>
          <w:szCs w:val="32"/>
        </w:rPr>
        <w:t>数据传输过程中为明文，未进行加密处理，存在劫持、篡改风险</w:t>
      </w:r>
      <w:r w:rsidR="00837286">
        <w:rPr>
          <w:rFonts w:ascii="仿宋" w:eastAsia="仿宋" w:hAnsi="仿宋" w:cs="仿宋" w:hint="eastAsia"/>
          <w:bCs/>
          <w:sz w:val="32"/>
          <w:szCs w:val="32"/>
        </w:rPr>
        <w:t>；</w:t>
      </w:r>
    </w:p>
    <w:p w:rsidR="003D5B60" w:rsidRDefault="006400AF">
      <w:pPr>
        <w:numPr>
          <w:ilvl w:val="0"/>
          <w:numId w:val="12"/>
        </w:numPr>
        <w:spacing w:line="600" w:lineRule="exact"/>
        <w:ind w:left="0" w:firstLineChars="200" w:firstLine="640"/>
        <w:rPr>
          <w:rFonts w:ascii="仿宋" w:eastAsia="仿宋" w:hAnsi="仿宋" w:cs="仿宋"/>
          <w:bCs/>
          <w:sz w:val="32"/>
          <w:szCs w:val="32"/>
        </w:rPr>
      </w:pPr>
      <w:r>
        <w:rPr>
          <w:rFonts w:ascii="仿宋" w:eastAsia="仿宋" w:hAnsi="仿宋" w:cs="仿宋" w:hint="eastAsia"/>
          <w:bCs/>
          <w:sz w:val="32"/>
          <w:szCs w:val="32"/>
        </w:rPr>
        <w:t>与合作方的合作协议需要提供完善</w:t>
      </w:r>
      <w:commentRangeStart w:id="21"/>
      <w:r>
        <w:rPr>
          <w:rFonts w:ascii="仿宋" w:eastAsia="仿宋" w:hAnsi="仿宋" w:cs="仿宋" w:hint="eastAsia"/>
          <w:bCs/>
          <w:sz w:val="32"/>
          <w:szCs w:val="32"/>
        </w:rPr>
        <w:t>；</w:t>
      </w:r>
      <w:commentRangeEnd w:id="21"/>
      <w:r w:rsidR="00837286">
        <w:rPr>
          <w:rStyle w:val="aff5"/>
        </w:rPr>
        <w:commentReference w:id="21"/>
      </w:r>
    </w:p>
    <w:p w:rsidR="003D5B60" w:rsidRDefault="006400AF">
      <w:pPr>
        <w:pStyle w:val="1"/>
        <w:spacing w:before="0" w:after="0" w:line="240" w:lineRule="auto"/>
        <w:rPr>
          <w:rFonts w:eastAsia="仿宋_GB2312"/>
          <w:sz w:val="32"/>
          <w:szCs w:val="32"/>
        </w:rPr>
      </w:pPr>
      <w:bookmarkStart w:id="22" w:name="_Toc17183138"/>
      <w:r>
        <w:rPr>
          <w:rFonts w:eastAsia="仿宋_GB2312"/>
          <w:sz w:val="32"/>
          <w:szCs w:val="32"/>
        </w:rPr>
        <w:lastRenderedPageBreak/>
        <w:t xml:space="preserve">4 </w:t>
      </w:r>
      <w:r>
        <w:rPr>
          <w:rFonts w:eastAsia="仿宋_GB2312"/>
          <w:sz w:val="32"/>
          <w:szCs w:val="32"/>
        </w:rPr>
        <w:t>配套安全管理措施</w:t>
      </w:r>
      <w:bookmarkEnd w:id="22"/>
    </w:p>
    <w:p w:rsidR="003D5B60" w:rsidRDefault="006400AF">
      <w:pPr>
        <w:pStyle w:val="2"/>
        <w:spacing w:before="0" w:after="0" w:line="240" w:lineRule="auto"/>
        <w:rPr>
          <w:rFonts w:ascii="Times New Roman" w:eastAsia="仿宋_GB2312" w:hAnsi="Times New Roman"/>
        </w:rPr>
      </w:pPr>
      <w:bookmarkStart w:id="23" w:name="_Toc17183139"/>
      <w:r>
        <w:rPr>
          <w:rFonts w:ascii="Times New Roman" w:eastAsia="仿宋_GB2312" w:hAnsi="Times New Roman"/>
        </w:rPr>
        <w:t xml:space="preserve">4.1 </w:t>
      </w:r>
      <w:r>
        <w:rPr>
          <w:rFonts w:ascii="Times New Roman" w:eastAsia="仿宋_GB2312" w:hAnsi="Times New Roman"/>
        </w:rPr>
        <w:t>日常安全管理介绍</w:t>
      </w:r>
      <w:bookmarkEnd w:id="23"/>
    </w:p>
    <w:p w:rsidR="00B91688" w:rsidRPr="00414797" w:rsidRDefault="00B91688" w:rsidP="00B91688">
      <w:pPr>
        <w:widowControl/>
        <w:shd w:val="clear" w:color="auto" w:fill="FFFFFF"/>
        <w:spacing w:line="560" w:lineRule="exact"/>
        <w:ind w:leftChars="100" w:left="210" w:firstLine="600"/>
        <w:rPr>
          <w:rFonts w:ascii="仿宋_GB2312" w:eastAsia="仿宋_GB2312"/>
          <w:bCs/>
          <w:color w:val="000000"/>
          <w:kern w:val="0"/>
          <w:sz w:val="32"/>
          <w:szCs w:val="32"/>
          <w:shd w:val="clear" w:color="auto" w:fill="FFFFFF"/>
        </w:rPr>
      </w:pPr>
      <w:r w:rsidRPr="00414797">
        <w:rPr>
          <w:rFonts w:eastAsia="仿宋_GB2312"/>
          <w:bCs/>
          <w:color w:val="000000"/>
          <w:kern w:val="0"/>
          <w:sz w:val="32"/>
          <w:szCs w:val="32"/>
          <w:shd w:val="clear" w:color="auto" w:fill="FFFFFF"/>
        </w:rPr>
        <w:t>1.</w:t>
      </w:r>
      <w:r w:rsidRPr="00414797">
        <w:rPr>
          <w:rFonts w:ascii="仿宋_GB2312" w:eastAsia="仿宋_GB2312" w:hint="eastAsia"/>
          <w:bCs/>
          <w:color w:val="000000"/>
          <w:kern w:val="0"/>
          <w:sz w:val="32"/>
          <w:szCs w:val="32"/>
          <w:shd w:val="clear" w:color="auto" w:fill="FFFFFF"/>
        </w:rPr>
        <w:t>中国移动信息技术有限公司信息安全总体管理情况</w:t>
      </w:r>
    </w:p>
    <w:p w:rsidR="007511A5" w:rsidRPr="00556749" w:rsidRDefault="007511A5" w:rsidP="007511A5">
      <w:pPr>
        <w:widowControl/>
        <w:shd w:val="clear" w:color="auto" w:fill="FFFFFF"/>
        <w:spacing w:line="560" w:lineRule="exact"/>
        <w:ind w:leftChars="100" w:left="210" w:firstLine="600"/>
        <w:rPr>
          <w:rFonts w:eastAsia="仿宋_GB2312"/>
          <w:bCs/>
          <w:kern w:val="0"/>
          <w:sz w:val="32"/>
          <w:szCs w:val="32"/>
          <w:shd w:val="clear" w:color="auto" w:fill="FFFFFF"/>
        </w:rPr>
      </w:pPr>
      <w:r w:rsidRPr="00556749">
        <w:rPr>
          <w:rFonts w:eastAsia="仿宋_GB2312" w:hint="eastAsia"/>
          <w:bCs/>
          <w:kern w:val="0"/>
          <w:sz w:val="32"/>
          <w:szCs w:val="32"/>
          <w:shd w:val="clear" w:color="auto" w:fill="FFFFFF"/>
        </w:rPr>
        <w:t>在机构设置方面，中移信息技术有限公司于</w:t>
      </w:r>
      <w:r w:rsidRPr="00556749">
        <w:rPr>
          <w:rFonts w:eastAsia="仿宋_GB2312"/>
          <w:bCs/>
          <w:kern w:val="0"/>
          <w:sz w:val="32"/>
          <w:szCs w:val="32"/>
          <w:shd w:val="clear" w:color="auto" w:fill="FFFFFF"/>
        </w:rPr>
        <w:t>2018</w:t>
      </w:r>
      <w:r w:rsidRPr="00556749">
        <w:rPr>
          <w:rFonts w:eastAsia="仿宋_GB2312" w:hint="eastAsia"/>
          <w:bCs/>
          <w:kern w:val="0"/>
          <w:sz w:val="32"/>
          <w:szCs w:val="32"/>
          <w:shd w:val="clear" w:color="auto" w:fill="FFFFFF"/>
        </w:rPr>
        <w:t>年</w:t>
      </w:r>
      <w:r w:rsidRPr="00556749">
        <w:rPr>
          <w:rFonts w:eastAsia="仿宋_GB2312"/>
          <w:bCs/>
          <w:kern w:val="0"/>
          <w:sz w:val="32"/>
          <w:szCs w:val="32"/>
          <w:shd w:val="clear" w:color="auto" w:fill="FFFFFF"/>
        </w:rPr>
        <w:t>5</w:t>
      </w:r>
      <w:r w:rsidRPr="00556749">
        <w:rPr>
          <w:rFonts w:eastAsia="仿宋_GB2312" w:hint="eastAsia"/>
          <w:bCs/>
          <w:kern w:val="0"/>
          <w:sz w:val="32"/>
          <w:szCs w:val="32"/>
          <w:shd w:val="clear" w:color="auto" w:fill="FFFFFF"/>
        </w:rPr>
        <w:t>月成立了专门的信息安全管理部门安全管理中心，目前拥有专职人员</w:t>
      </w:r>
      <w:r w:rsidRPr="00556749">
        <w:rPr>
          <w:rFonts w:eastAsia="仿宋_GB2312"/>
          <w:bCs/>
          <w:kern w:val="0"/>
          <w:sz w:val="32"/>
          <w:szCs w:val="32"/>
          <w:shd w:val="clear" w:color="auto" w:fill="FFFFFF"/>
        </w:rPr>
        <w:t>23</w:t>
      </w:r>
      <w:r w:rsidRPr="00556749">
        <w:rPr>
          <w:rFonts w:eastAsia="仿宋_GB2312" w:hint="eastAsia"/>
          <w:bCs/>
          <w:kern w:val="0"/>
          <w:sz w:val="32"/>
          <w:szCs w:val="32"/>
          <w:shd w:val="clear" w:color="auto" w:fill="FFFFFF"/>
        </w:rPr>
        <w:t>人。此外，综合业务部、财务部、党委办公室、纪检监察部、内审部、人力资源部、规划技术部、运营管理部、工程建设部、大数据平台部、大数据应用部、管理信息系统部、基础平台部、采购中心、研发测试中心、电子渠道运营中心、物联网运营中心、国际业务运营中心、交易业务运营中心、交易业务运营中心、北京业务支撑中心、深圳业务支撑中心、广州业务支撑中心、全网监控与支持中心、企业管理支撑中心、天津中心、黑龙江中心、宁夏中心、河北中心、内蒙古中心、吉林中心、新疆中心、甘肃中心、青海中心、海南中心等</w:t>
      </w:r>
      <w:r w:rsidRPr="00556749">
        <w:rPr>
          <w:rFonts w:eastAsia="仿宋_GB2312"/>
          <w:bCs/>
          <w:kern w:val="0"/>
          <w:sz w:val="32"/>
          <w:szCs w:val="32"/>
          <w:shd w:val="clear" w:color="auto" w:fill="FFFFFF"/>
        </w:rPr>
        <w:t>34</w:t>
      </w:r>
      <w:r w:rsidRPr="00556749">
        <w:rPr>
          <w:rFonts w:eastAsia="仿宋_GB2312" w:hint="eastAsia"/>
          <w:bCs/>
          <w:kern w:val="0"/>
          <w:sz w:val="32"/>
          <w:szCs w:val="32"/>
          <w:shd w:val="clear" w:color="auto" w:fill="FFFFFF"/>
        </w:rPr>
        <w:t>个部门均设有信息安全接口人，分管各部门内部的信息安全事宜。</w:t>
      </w:r>
    </w:p>
    <w:p w:rsidR="007511A5" w:rsidRPr="00556749" w:rsidRDefault="007511A5" w:rsidP="007511A5">
      <w:pPr>
        <w:widowControl/>
        <w:shd w:val="clear" w:color="auto" w:fill="FFFFFF"/>
        <w:spacing w:line="560" w:lineRule="exact"/>
        <w:ind w:leftChars="100" w:left="210" w:firstLine="600"/>
        <w:rPr>
          <w:rFonts w:eastAsia="仿宋_GB2312"/>
          <w:bCs/>
          <w:kern w:val="0"/>
          <w:sz w:val="32"/>
          <w:szCs w:val="32"/>
          <w:shd w:val="clear" w:color="auto" w:fill="FFFFFF"/>
        </w:rPr>
      </w:pPr>
      <w:r w:rsidRPr="00556749">
        <w:rPr>
          <w:rFonts w:eastAsia="仿宋_GB2312" w:hint="eastAsia"/>
          <w:bCs/>
          <w:kern w:val="0"/>
          <w:sz w:val="32"/>
          <w:szCs w:val="32"/>
          <w:shd w:val="clear" w:color="auto" w:fill="FFFFFF"/>
        </w:rPr>
        <w:t>在制度建设方面，中移信息已制定网络安全责任管理办法、安全事件管理办法、安全应急保障管理办法、互联网新技术新业务信息安全评估管理办法、客户信息安全保护管理办法、网络安全防护管理办法、网络安全三同步管理办法等信息安全相关制度。</w:t>
      </w:r>
    </w:p>
    <w:p w:rsidR="007511A5" w:rsidRPr="00556749" w:rsidRDefault="007511A5" w:rsidP="007511A5">
      <w:pPr>
        <w:widowControl/>
        <w:shd w:val="clear" w:color="auto" w:fill="FFFFFF"/>
        <w:spacing w:line="560" w:lineRule="exact"/>
        <w:ind w:leftChars="100" w:left="210" w:firstLine="600"/>
        <w:rPr>
          <w:rFonts w:eastAsia="仿宋_GB2312"/>
          <w:bCs/>
          <w:kern w:val="0"/>
          <w:sz w:val="32"/>
          <w:szCs w:val="32"/>
          <w:shd w:val="clear" w:color="auto" w:fill="FFFFFF"/>
        </w:rPr>
      </w:pPr>
      <w:r w:rsidRPr="00556749">
        <w:rPr>
          <w:rFonts w:eastAsia="仿宋_GB2312" w:hint="eastAsia"/>
          <w:bCs/>
          <w:kern w:val="0"/>
          <w:sz w:val="32"/>
          <w:szCs w:val="32"/>
          <w:shd w:val="clear" w:color="auto" w:fill="FFFFFF"/>
        </w:rPr>
        <w:t>在新技术新业务信息安全评估方面，中移信息依据新技术新业务评估管理办法，明确了评估清单报备工作机制，业务定期核查机制以及信息安全评估工作流程。依据上级部门要求建</w:t>
      </w:r>
      <w:r w:rsidRPr="00556749">
        <w:rPr>
          <w:rFonts w:eastAsia="仿宋_GB2312" w:hint="eastAsia"/>
          <w:bCs/>
          <w:kern w:val="0"/>
          <w:sz w:val="32"/>
          <w:szCs w:val="32"/>
          <w:shd w:val="clear" w:color="auto" w:fill="FFFFFF"/>
        </w:rPr>
        <w:lastRenderedPageBreak/>
        <w:t>立互联网新技术新业务信息安全评估细则，将“通信能力开放平台”、“基于大数据技术的应用及服务”、“</w:t>
      </w:r>
      <w:r w:rsidRPr="00556749">
        <w:rPr>
          <w:rFonts w:ascii="仿宋_GB2312" w:eastAsia="仿宋_GB2312" w:hAnsi="宋体" w:hint="eastAsia"/>
          <w:sz w:val="32"/>
          <w:szCs w:val="32"/>
          <w:lang w:bidi="hi-IN"/>
        </w:rPr>
        <w:t>支持业务申请线上受理”</w:t>
      </w:r>
      <w:r w:rsidRPr="00556749">
        <w:rPr>
          <w:rFonts w:eastAsia="仿宋_GB2312" w:hint="eastAsia"/>
          <w:bCs/>
          <w:kern w:val="0"/>
          <w:sz w:val="32"/>
          <w:szCs w:val="32"/>
          <w:shd w:val="clear" w:color="auto" w:fill="FFFFFF"/>
        </w:rPr>
        <w:t>等重点业务纳入信息安全评估清单。截止目前，中移信息的信息安全评估工作通过企业自评估的方式开展（含委托第三方开展）。</w:t>
      </w:r>
    </w:p>
    <w:p w:rsidR="003D5B60" w:rsidRDefault="006400A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2.中国移动</w:t>
      </w:r>
      <w:commentRangeStart w:id="24"/>
      <w:r>
        <w:rPr>
          <w:rFonts w:ascii="仿宋" w:eastAsia="仿宋" w:hAnsi="仿宋" w:cs="仿宋" w:hint="eastAsia"/>
          <w:bCs/>
          <w:sz w:val="32"/>
          <w:szCs w:val="32"/>
        </w:rPr>
        <w:t>一级资源</w:t>
      </w:r>
      <w:commentRangeEnd w:id="24"/>
      <w:r w:rsidR="00682628">
        <w:rPr>
          <w:rStyle w:val="aff5"/>
        </w:rPr>
        <w:commentReference w:id="24"/>
      </w:r>
      <w:r>
        <w:rPr>
          <w:rFonts w:ascii="仿宋" w:eastAsia="仿宋" w:hAnsi="仿宋" w:cs="仿宋" w:hint="eastAsia"/>
          <w:bCs/>
          <w:sz w:val="32"/>
          <w:szCs w:val="32"/>
        </w:rPr>
        <w:t>管理系统</w:t>
      </w:r>
    </w:p>
    <w:p w:rsidR="003D5B60" w:rsidRDefault="006400A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“中国移动</w:t>
      </w:r>
      <w:commentRangeStart w:id="25"/>
      <w:r>
        <w:rPr>
          <w:rFonts w:ascii="仿宋" w:eastAsia="仿宋" w:hAnsi="仿宋" w:cs="仿宋" w:hint="eastAsia"/>
          <w:bCs/>
          <w:sz w:val="32"/>
          <w:szCs w:val="32"/>
        </w:rPr>
        <w:t>一级资源</w:t>
      </w:r>
      <w:commentRangeEnd w:id="25"/>
      <w:r w:rsidR="00837286">
        <w:rPr>
          <w:rStyle w:val="aff5"/>
        </w:rPr>
        <w:commentReference w:id="25"/>
      </w:r>
      <w:r>
        <w:rPr>
          <w:rFonts w:ascii="仿宋" w:eastAsia="仿宋" w:hAnsi="仿宋" w:cs="仿宋" w:hint="eastAsia"/>
          <w:bCs/>
          <w:sz w:val="32"/>
          <w:szCs w:val="32"/>
        </w:rPr>
        <w:t>管理系统”业务制定了以下安全管理制度，基本满足安全管理要求。</w:t>
      </w:r>
    </w:p>
    <w:p w:rsidR="003D5B60" w:rsidRDefault="006400AF">
      <w:pPr>
        <w:spacing w:line="600" w:lineRule="exact"/>
        <w:ind w:firstLineChars="200" w:firstLine="640"/>
        <w:rPr>
          <w:rFonts w:ascii="仿宋" w:eastAsia="仿宋" w:hAnsi="仿宋" w:cs="仿宋"/>
          <w:bCs/>
          <w:sz w:val="32"/>
          <w:szCs w:val="32"/>
        </w:rPr>
      </w:pPr>
      <w:commentRangeStart w:id="26"/>
      <w:r>
        <w:rPr>
          <w:rFonts w:ascii="仿宋" w:eastAsia="仿宋" w:hAnsi="仿宋" w:cs="仿宋" w:hint="eastAsia"/>
          <w:bCs/>
          <w:sz w:val="32"/>
          <w:szCs w:val="32"/>
        </w:rPr>
        <w:t>《中国移动实体卡业务-信息安全应急处置管理规范》</w:t>
      </w:r>
    </w:p>
    <w:p w:rsidR="003D5B60" w:rsidRDefault="006400A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《中移信息技术有限公司北京业务支撑中心融合团队管理办法V2.0》</w:t>
      </w:r>
    </w:p>
    <w:p w:rsidR="003D5B60" w:rsidRDefault="006400A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《中移信息技术有限公司客户信息安全保护管理办法》</w:t>
      </w:r>
    </w:p>
    <w:p w:rsidR="003D5B60" w:rsidRDefault="006400A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《一级业务支撑系统日志审计管理办法v1.3》</w:t>
      </w:r>
    </w:p>
    <w:p w:rsidR="003D5B60" w:rsidRDefault="006400A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《一级业务支撑系统数据备份管理办法2.0》</w:t>
      </w:r>
    </w:p>
    <w:p w:rsidR="003D5B60" w:rsidRDefault="006400AF">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《中国移动互联网新技术新业务信息安全评估管理办法》</w:t>
      </w:r>
    </w:p>
    <w:p w:rsidR="003D5B60" w:rsidRPr="00B91688" w:rsidRDefault="00682628">
      <w:pPr>
        <w:pStyle w:val="2"/>
        <w:spacing w:before="0" w:after="0" w:line="240" w:lineRule="auto"/>
        <w:rPr>
          <w:rFonts w:ascii="Times New Roman" w:eastAsia="仿宋_GB2312" w:hAnsi="Times New Roman"/>
        </w:rPr>
      </w:pPr>
      <w:bookmarkStart w:id="27" w:name="_Toc17183140"/>
      <w:commentRangeEnd w:id="26"/>
      <w:r>
        <w:rPr>
          <w:rStyle w:val="aff5"/>
          <w:rFonts w:ascii="Times New Roman" w:eastAsia="宋体" w:hAnsi="Times New Roman"/>
          <w:b w:val="0"/>
          <w:bCs w:val="0"/>
        </w:rPr>
        <w:commentReference w:id="26"/>
      </w:r>
      <w:r w:rsidR="006400AF" w:rsidRPr="00B91688">
        <w:rPr>
          <w:rFonts w:ascii="Times New Roman" w:eastAsia="仿宋_GB2312" w:hAnsi="Times New Roman"/>
        </w:rPr>
        <w:t xml:space="preserve">4.2 </w:t>
      </w:r>
      <w:r w:rsidR="006400AF" w:rsidRPr="00B91688">
        <w:rPr>
          <w:rFonts w:ascii="Times New Roman" w:eastAsia="仿宋_GB2312" w:hAnsi="Times New Roman"/>
        </w:rPr>
        <w:t>应急管理措施介绍</w:t>
      </w:r>
      <w:bookmarkEnd w:id="27"/>
    </w:p>
    <w:p w:rsidR="007511A5" w:rsidRPr="00556749" w:rsidRDefault="007511A5" w:rsidP="007511A5">
      <w:pPr>
        <w:spacing w:before="156" w:line="360" w:lineRule="auto"/>
        <w:ind w:firstLineChars="200" w:firstLine="640"/>
        <w:rPr>
          <w:rFonts w:ascii="仿宋_GB2312" w:eastAsia="仿宋_GB2312" w:hAnsi="宋体"/>
          <w:sz w:val="32"/>
          <w:szCs w:val="32"/>
          <w:lang w:bidi="hi-IN"/>
        </w:rPr>
      </w:pPr>
      <w:r w:rsidRPr="00556749">
        <w:rPr>
          <w:rFonts w:ascii="仿宋_GB2312" w:eastAsia="仿宋_GB2312" w:hint="eastAsia"/>
          <w:sz w:val="32"/>
          <w:szCs w:val="32"/>
        </w:rPr>
        <w:t>中移信息制定了《中移信息技术有限公司安全应急保障管理办法》，根据安全事件级别，确立响应时限要求，安全事件上报要求，三级及以上事件信息及时上报工信部和当地的通管局，四级安全事件不上报；三级安全事件在事件处理完毕后</w:t>
      </w:r>
      <w:r w:rsidRPr="00556749">
        <w:rPr>
          <w:rFonts w:eastAsia="仿宋_GB2312"/>
          <w:sz w:val="32"/>
          <w:szCs w:val="32"/>
        </w:rPr>
        <w:t>24</w:t>
      </w:r>
      <w:r w:rsidRPr="00556749">
        <w:rPr>
          <w:rFonts w:ascii="仿宋_GB2312" w:eastAsia="仿宋_GB2312" w:hint="eastAsia"/>
          <w:sz w:val="32"/>
          <w:szCs w:val="32"/>
        </w:rPr>
        <w:t>小时内上报；二级安全事件在</w:t>
      </w:r>
      <w:r w:rsidRPr="00556749">
        <w:rPr>
          <w:rFonts w:eastAsia="仿宋_GB2312"/>
          <w:sz w:val="32"/>
          <w:szCs w:val="32"/>
        </w:rPr>
        <w:t>4</w:t>
      </w:r>
      <w:r w:rsidRPr="00556749">
        <w:rPr>
          <w:rFonts w:ascii="仿宋_GB2312" w:eastAsia="仿宋_GB2312" w:hint="eastAsia"/>
          <w:sz w:val="32"/>
          <w:szCs w:val="32"/>
        </w:rPr>
        <w:t>小时内上报；一级安全事件在1小时内上报。重大保障期间必须对网站系统实现</w:t>
      </w:r>
      <w:r w:rsidRPr="00556749">
        <w:rPr>
          <w:rFonts w:eastAsia="仿宋_GB2312"/>
          <w:sz w:val="32"/>
          <w:szCs w:val="32"/>
        </w:rPr>
        <w:t>7*24</w:t>
      </w:r>
      <w:r w:rsidRPr="00556749">
        <w:rPr>
          <w:rFonts w:ascii="仿宋_GB2312" w:eastAsia="仿宋_GB2312" w:hint="eastAsia"/>
          <w:sz w:val="32"/>
          <w:szCs w:val="32"/>
        </w:rPr>
        <w:t>小时网站安全监测，对网站出口流量数据做到</w:t>
      </w:r>
      <w:r w:rsidRPr="00556749">
        <w:rPr>
          <w:rFonts w:eastAsia="仿宋_GB2312"/>
          <w:sz w:val="32"/>
          <w:szCs w:val="32"/>
        </w:rPr>
        <w:t>7*24</w:t>
      </w:r>
      <w:r w:rsidRPr="00556749">
        <w:rPr>
          <w:rFonts w:ascii="仿宋_GB2312" w:eastAsia="仿宋_GB2312" w:hint="eastAsia"/>
          <w:sz w:val="32"/>
          <w:szCs w:val="32"/>
        </w:rPr>
        <w:t>小时的实时监控和回溯能力。</w:t>
      </w:r>
      <w:r w:rsidRPr="00556749">
        <w:rPr>
          <w:rFonts w:ascii="仿宋_GB2312" w:eastAsia="仿宋_GB2312" w:hint="eastAsia"/>
          <w:sz w:val="32"/>
          <w:szCs w:val="32"/>
        </w:rPr>
        <w:lastRenderedPageBreak/>
        <w:t>重大保障期间应安排专业的安全服务人员现场安全值守，通过合理使用安全管理中心及其他安全设备，对系统的安全状态进行监控，并根据实际环境完善安全管理平台及其他安全设备的告警规则，通过合理的规则配置，及时发现正在发生的安全事件以及现有潜在的安全风险，并及时定位问题，处理问题。</w:t>
      </w:r>
    </w:p>
    <w:p w:rsidR="003D5B60" w:rsidRDefault="006400AF">
      <w:pPr>
        <w:pStyle w:val="2"/>
        <w:spacing w:before="0" w:after="0" w:line="240" w:lineRule="auto"/>
        <w:rPr>
          <w:rFonts w:ascii="Times New Roman" w:eastAsia="仿宋_GB2312" w:hAnsi="Times New Roman"/>
        </w:rPr>
      </w:pPr>
      <w:bookmarkStart w:id="28" w:name="_Toc17183141"/>
      <w:r>
        <w:rPr>
          <w:rFonts w:ascii="Times New Roman" w:eastAsia="仿宋_GB2312" w:hAnsi="Times New Roman"/>
        </w:rPr>
        <w:t xml:space="preserve">4.3 </w:t>
      </w:r>
      <w:r>
        <w:rPr>
          <w:rFonts w:ascii="Times New Roman" w:eastAsia="仿宋_GB2312" w:hAnsi="Times New Roman"/>
        </w:rPr>
        <w:t>安全保障能力分析表</w:t>
      </w:r>
      <w:bookmarkEnd w:id="28"/>
    </w:p>
    <w:tbl>
      <w:tblPr>
        <w:tblW w:w="9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9"/>
        <w:gridCol w:w="992"/>
        <w:gridCol w:w="3492"/>
        <w:gridCol w:w="1558"/>
        <w:gridCol w:w="2267"/>
      </w:tblGrid>
      <w:tr w:rsidR="003D5B60">
        <w:trPr>
          <w:trHeight w:val="495"/>
        </w:trPr>
        <w:tc>
          <w:tcPr>
            <w:tcW w:w="729" w:type="dxa"/>
            <w:shd w:val="clear" w:color="000000" w:fill="C0C0C0"/>
            <w:vAlign w:val="center"/>
          </w:tcPr>
          <w:p w:rsidR="003D5B60" w:rsidRDefault="006400AF">
            <w:pPr>
              <w:widowControl/>
              <w:jc w:val="center"/>
              <w:rPr>
                <w:rFonts w:eastAsia="微软雅黑"/>
                <w:b/>
                <w:bCs/>
                <w:color w:val="000000"/>
                <w:kern w:val="0"/>
                <w:sz w:val="18"/>
                <w:szCs w:val="18"/>
              </w:rPr>
            </w:pPr>
            <w:r>
              <w:rPr>
                <w:rFonts w:eastAsia="微软雅黑" w:hint="eastAsia"/>
                <w:b/>
                <w:bCs/>
                <w:color w:val="000000"/>
                <w:kern w:val="0"/>
                <w:sz w:val="18"/>
                <w:szCs w:val="18"/>
              </w:rPr>
              <w:t>保障能力类型</w:t>
            </w:r>
          </w:p>
        </w:tc>
        <w:tc>
          <w:tcPr>
            <w:tcW w:w="992" w:type="dxa"/>
            <w:shd w:val="clear" w:color="000000" w:fill="C0C0C0"/>
            <w:vAlign w:val="center"/>
          </w:tcPr>
          <w:p w:rsidR="003D5B60" w:rsidRDefault="006400AF">
            <w:pPr>
              <w:widowControl/>
              <w:jc w:val="center"/>
              <w:rPr>
                <w:rFonts w:eastAsia="微软雅黑"/>
                <w:b/>
                <w:bCs/>
                <w:color w:val="000000"/>
                <w:kern w:val="0"/>
                <w:sz w:val="18"/>
                <w:szCs w:val="18"/>
              </w:rPr>
            </w:pPr>
            <w:r>
              <w:rPr>
                <w:rFonts w:eastAsia="微软雅黑"/>
                <w:b/>
                <w:bCs/>
                <w:color w:val="000000"/>
                <w:kern w:val="0"/>
                <w:sz w:val="18"/>
                <w:szCs w:val="18"/>
              </w:rPr>
              <w:t>BZ</w:t>
            </w:r>
            <w:r>
              <w:rPr>
                <w:rFonts w:eastAsia="微软雅黑"/>
                <w:b/>
                <w:bCs/>
                <w:color w:val="000000"/>
                <w:kern w:val="0"/>
                <w:sz w:val="18"/>
                <w:szCs w:val="18"/>
              </w:rPr>
              <w:t>编号</w:t>
            </w:r>
          </w:p>
        </w:tc>
        <w:tc>
          <w:tcPr>
            <w:tcW w:w="3492" w:type="dxa"/>
            <w:shd w:val="clear" w:color="000000" w:fill="C0C0C0"/>
            <w:vAlign w:val="center"/>
          </w:tcPr>
          <w:p w:rsidR="003D5B60" w:rsidRDefault="006400AF">
            <w:pPr>
              <w:widowControl/>
              <w:jc w:val="center"/>
              <w:rPr>
                <w:rFonts w:eastAsia="微软雅黑"/>
                <w:b/>
                <w:bCs/>
                <w:color w:val="000000"/>
                <w:kern w:val="0"/>
                <w:sz w:val="18"/>
                <w:szCs w:val="18"/>
              </w:rPr>
            </w:pPr>
            <w:r>
              <w:rPr>
                <w:rFonts w:eastAsia="微软雅黑"/>
                <w:b/>
                <w:bCs/>
                <w:color w:val="000000"/>
                <w:kern w:val="0"/>
                <w:sz w:val="18"/>
                <w:szCs w:val="18"/>
              </w:rPr>
              <w:t>企业保障能力评估要点</w:t>
            </w:r>
          </w:p>
        </w:tc>
        <w:tc>
          <w:tcPr>
            <w:tcW w:w="1558" w:type="dxa"/>
            <w:shd w:val="clear" w:color="000000" w:fill="C0C0C0"/>
            <w:vAlign w:val="center"/>
          </w:tcPr>
          <w:p w:rsidR="003D5B60" w:rsidRDefault="006400AF">
            <w:pPr>
              <w:widowControl/>
              <w:jc w:val="center"/>
              <w:rPr>
                <w:rFonts w:eastAsia="微软雅黑"/>
                <w:b/>
                <w:bCs/>
                <w:color w:val="000000"/>
                <w:kern w:val="0"/>
                <w:sz w:val="18"/>
                <w:szCs w:val="18"/>
              </w:rPr>
            </w:pPr>
            <w:r>
              <w:rPr>
                <w:rFonts w:eastAsia="微软雅黑"/>
                <w:b/>
                <w:bCs/>
                <w:color w:val="000000"/>
                <w:kern w:val="0"/>
                <w:sz w:val="18"/>
                <w:szCs w:val="18"/>
              </w:rPr>
              <w:t>评估意见</w:t>
            </w:r>
          </w:p>
        </w:tc>
        <w:tc>
          <w:tcPr>
            <w:tcW w:w="2267" w:type="dxa"/>
            <w:shd w:val="clear" w:color="000000" w:fill="C0C0C0"/>
            <w:vAlign w:val="center"/>
          </w:tcPr>
          <w:p w:rsidR="003D5B60" w:rsidRDefault="006400AF">
            <w:pPr>
              <w:widowControl/>
              <w:jc w:val="center"/>
              <w:rPr>
                <w:rFonts w:eastAsia="微软雅黑"/>
                <w:b/>
                <w:bCs/>
                <w:color w:val="000000"/>
                <w:kern w:val="0"/>
                <w:sz w:val="18"/>
                <w:szCs w:val="18"/>
              </w:rPr>
            </w:pPr>
            <w:r>
              <w:rPr>
                <w:rFonts w:eastAsia="微软雅黑" w:hint="eastAsia"/>
                <w:b/>
                <w:bCs/>
                <w:color w:val="000000"/>
                <w:kern w:val="0"/>
                <w:sz w:val="18"/>
                <w:szCs w:val="18"/>
              </w:rPr>
              <w:t>评估记录</w:t>
            </w:r>
          </w:p>
        </w:tc>
      </w:tr>
      <w:tr w:rsidR="003D5B60">
        <w:trPr>
          <w:trHeight w:val="588"/>
        </w:trPr>
        <w:tc>
          <w:tcPr>
            <w:tcW w:w="729" w:type="dxa"/>
            <w:vMerge w:val="restart"/>
            <w:vAlign w:val="center"/>
          </w:tcPr>
          <w:p w:rsidR="003D5B60" w:rsidRDefault="006400AF">
            <w:pPr>
              <w:jc w:val="center"/>
            </w:pPr>
            <w:r>
              <w:rPr>
                <w:rFonts w:hint="eastAsia"/>
              </w:rPr>
              <w:t>业务应用安全保障</w:t>
            </w:r>
          </w:p>
          <w:p w:rsidR="003D5B60" w:rsidRDefault="003D5B60">
            <w:pPr>
              <w:jc w:val="center"/>
              <w:rPr>
                <w:rFonts w:eastAsia="微软雅黑"/>
                <w:color w:val="FF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01-BZ-01</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评估人员通过人员访谈、文件审查等方式，了解是否建立了业务上线前、或用户规模发生较大变化时及时开展评估工作的管理制度，并查看历史评估报告。</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建立了业务评估相关制度</w:t>
            </w:r>
          </w:p>
        </w:tc>
      </w:tr>
      <w:tr w:rsidR="003D5B60">
        <w:trPr>
          <w:trHeight w:val="487"/>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01-BZ-02</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评估人员通过人员访谈、文件审查等方式，了解是否建立了业务上线前、或用户规模、或业务功能</w:t>
            </w:r>
            <w:r>
              <w:rPr>
                <w:rFonts w:eastAsia="微软雅黑" w:hint="eastAsia"/>
                <w:color w:val="000000"/>
                <w:kern w:val="0"/>
                <w:sz w:val="18"/>
                <w:szCs w:val="18"/>
              </w:rPr>
              <w:t>、或基础资源配置、或技术实现方式</w:t>
            </w:r>
            <w:r>
              <w:rPr>
                <w:rFonts w:eastAsia="微软雅黑"/>
                <w:color w:val="000000"/>
                <w:kern w:val="0"/>
                <w:sz w:val="18"/>
                <w:szCs w:val="18"/>
              </w:rPr>
              <w:t>发生较大变化时及时开展评估工作的管理制度，并查看评估报告。</w:t>
            </w:r>
          </w:p>
        </w:tc>
        <w:tc>
          <w:tcPr>
            <w:tcW w:w="1558"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建立了业务评估相关制度</w:t>
            </w:r>
          </w:p>
        </w:tc>
      </w:tr>
      <w:tr w:rsidR="003D5B60">
        <w:trPr>
          <w:trHeight w:val="726"/>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01-BZ-0</w:t>
            </w:r>
            <w:r>
              <w:rPr>
                <w:rFonts w:eastAsia="微软雅黑" w:hint="eastAsia"/>
                <w:color w:val="000000"/>
                <w:kern w:val="0"/>
                <w:sz w:val="18"/>
                <w:szCs w:val="18"/>
              </w:rPr>
              <w:t>3</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评估人员通过使用验证，针对存在信息发布功能的业务，完成一次用户注册操作，确认是否在注册环节要求用户提供真实身份信息，并通过短信等方式进行验证。</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不涉及信息发布</w:t>
            </w:r>
          </w:p>
        </w:tc>
      </w:tr>
      <w:tr w:rsidR="003D5B60">
        <w:trPr>
          <w:trHeight w:val="343"/>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01-BZ-0</w:t>
            </w:r>
            <w:r>
              <w:rPr>
                <w:rFonts w:eastAsia="微软雅黑" w:hint="eastAsia"/>
                <w:color w:val="000000"/>
                <w:kern w:val="0"/>
                <w:sz w:val="18"/>
                <w:szCs w:val="18"/>
              </w:rPr>
              <w:t>4</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评估人员通过演示查验方式，模拟普通用户变更身份相关信息（如手机号码等），查看是否进行验证。</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不涉及信息发布</w:t>
            </w:r>
          </w:p>
        </w:tc>
      </w:tr>
      <w:tr w:rsidR="003D5B60">
        <w:trPr>
          <w:trHeight w:val="423"/>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01-BZ-0</w:t>
            </w:r>
            <w:r>
              <w:rPr>
                <w:rFonts w:eastAsia="微软雅黑" w:hint="eastAsia"/>
                <w:color w:val="000000"/>
                <w:kern w:val="0"/>
                <w:sz w:val="18"/>
                <w:szCs w:val="18"/>
              </w:rPr>
              <w:t>5</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评估人员需查看系统后台记录，是否留存用户身份信息变更日志记录及日志记录内容。</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不涉及用户身份变更</w:t>
            </w:r>
          </w:p>
        </w:tc>
      </w:tr>
      <w:tr w:rsidR="003D5B60">
        <w:trPr>
          <w:trHeight w:val="489"/>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01-BZ-0</w:t>
            </w:r>
            <w:r>
              <w:rPr>
                <w:rFonts w:eastAsia="微软雅黑" w:hint="eastAsia"/>
                <w:color w:val="000000"/>
                <w:kern w:val="0"/>
                <w:sz w:val="18"/>
                <w:szCs w:val="18"/>
              </w:rPr>
              <w:t>6</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评估人员通过测试验证的方式，访问应用的登录界面，查看登录时是否采用人机交互验证策略和机制。</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不涉及用户登陆</w:t>
            </w:r>
          </w:p>
        </w:tc>
      </w:tr>
      <w:tr w:rsidR="003D5B60" w:rsidTr="00682628">
        <w:trPr>
          <w:trHeight w:val="569"/>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kern w:val="0"/>
                <w:sz w:val="18"/>
                <w:szCs w:val="18"/>
                <w:highlight w:val="red"/>
              </w:rPr>
            </w:pPr>
            <w:r>
              <w:rPr>
                <w:rFonts w:eastAsia="微软雅黑"/>
                <w:kern w:val="0"/>
                <w:sz w:val="18"/>
                <w:szCs w:val="18"/>
                <w:highlight w:val="red"/>
              </w:rPr>
              <w:t>01-BZ-0</w:t>
            </w:r>
            <w:r>
              <w:rPr>
                <w:rFonts w:eastAsia="微软雅黑" w:hint="eastAsia"/>
                <w:kern w:val="0"/>
                <w:sz w:val="18"/>
                <w:szCs w:val="18"/>
                <w:highlight w:val="red"/>
              </w:rPr>
              <w:t>7</w:t>
            </w:r>
          </w:p>
        </w:tc>
        <w:tc>
          <w:tcPr>
            <w:tcW w:w="3492" w:type="dxa"/>
            <w:shd w:val="clear" w:color="auto" w:fill="auto"/>
            <w:vAlign w:val="center"/>
          </w:tcPr>
          <w:p w:rsidR="003D5B60" w:rsidRDefault="006400AF">
            <w:pPr>
              <w:widowControl/>
              <w:jc w:val="center"/>
              <w:rPr>
                <w:rFonts w:eastAsia="微软雅黑"/>
                <w:kern w:val="0"/>
                <w:sz w:val="18"/>
                <w:szCs w:val="18"/>
                <w:highlight w:val="red"/>
              </w:rPr>
            </w:pPr>
            <w:r>
              <w:rPr>
                <w:rFonts w:eastAsia="微软雅黑"/>
                <w:kern w:val="0"/>
                <w:sz w:val="18"/>
                <w:szCs w:val="18"/>
                <w:highlight w:val="red"/>
              </w:rPr>
              <w:t>评估人员通过测试验证的方式，使用网络抓包分析工具抓取登录数据包，查看是否在登录操作的通信过程中是否采用</w:t>
            </w:r>
            <w:r>
              <w:rPr>
                <w:rFonts w:eastAsia="微软雅黑"/>
                <w:kern w:val="0"/>
                <w:sz w:val="18"/>
                <w:szCs w:val="18"/>
                <w:highlight w:val="red"/>
              </w:rPr>
              <w:t>SSL/TLS</w:t>
            </w:r>
            <w:r>
              <w:rPr>
                <w:rFonts w:eastAsia="微软雅黑"/>
                <w:kern w:val="0"/>
                <w:sz w:val="18"/>
                <w:szCs w:val="18"/>
                <w:highlight w:val="red"/>
              </w:rPr>
              <w:t>协议或者其他加密</w:t>
            </w:r>
            <w:r>
              <w:rPr>
                <w:rFonts w:eastAsia="微软雅黑" w:hint="eastAsia"/>
                <w:kern w:val="0"/>
                <w:sz w:val="18"/>
                <w:szCs w:val="18"/>
                <w:highlight w:val="red"/>
              </w:rPr>
              <w:t>协议或方法</w:t>
            </w:r>
            <w:r>
              <w:rPr>
                <w:rFonts w:eastAsia="微软雅黑"/>
                <w:kern w:val="0"/>
                <w:sz w:val="18"/>
                <w:szCs w:val="18"/>
                <w:highlight w:val="red"/>
              </w:rPr>
              <w:t>确保用户密码的传输安全。</w:t>
            </w:r>
          </w:p>
        </w:tc>
        <w:tc>
          <w:tcPr>
            <w:tcW w:w="1558" w:type="dxa"/>
            <w:shd w:val="clear" w:color="auto" w:fill="auto"/>
            <w:vAlign w:val="center"/>
          </w:tcPr>
          <w:p w:rsidR="003D5B60" w:rsidRDefault="006400AF">
            <w:pPr>
              <w:widowControl/>
              <w:jc w:val="center"/>
              <w:rPr>
                <w:rFonts w:eastAsia="微软雅黑"/>
                <w:kern w:val="0"/>
                <w:sz w:val="18"/>
                <w:szCs w:val="18"/>
                <w:highlight w:val="red"/>
              </w:rPr>
            </w:pPr>
            <w:r>
              <w:rPr>
                <w:rFonts w:eastAsia="微软雅黑" w:hint="eastAsia"/>
                <w:kern w:val="0"/>
                <w:sz w:val="18"/>
                <w:szCs w:val="18"/>
                <w:highlight w:val="red"/>
              </w:rPr>
              <w:t>不合格</w:t>
            </w:r>
          </w:p>
        </w:tc>
        <w:tc>
          <w:tcPr>
            <w:tcW w:w="2267" w:type="dxa"/>
            <w:shd w:val="clear" w:color="auto" w:fill="auto"/>
            <w:vAlign w:val="center"/>
          </w:tcPr>
          <w:p w:rsidR="003D5B60" w:rsidRDefault="006400AF">
            <w:pPr>
              <w:widowControl/>
              <w:jc w:val="center"/>
              <w:rPr>
                <w:rFonts w:eastAsia="微软雅黑"/>
                <w:kern w:val="0"/>
                <w:sz w:val="18"/>
                <w:szCs w:val="18"/>
                <w:highlight w:val="red"/>
              </w:rPr>
            </w:pPr>
            <w:r>
              <w:rPr>
                <w:rFonts w:eastAsia="微软雅黑" w:hint="eastAsia"/>
                <w:kern w:val="0"/>
                <w:sz w:val="18"/>
                <w:szCs w:val="18"/>
                <w:highlight w:val="red"/>
              </w:rPr>
              <w:t>明文传输数据</w:t>
            </w:r>
          </w:p>
        </w:tc>
      </w:tr>
      <w:tr w:rsidR="003D5B60">
        <w:trPr>
          <w:trHeight w:val="185"/>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01-BZ-0</w:t>
            </w:r>
            <w:r>
              <w:rPr>
                <w:rFonts w:eastAsia="微软雅黑" w:hint="eastAsia"/>
                <w:color w:val="000000"/>
                <w:kern w:val="0"/>
                <w:sz w:val="18"/>
                <w:szCs w:val="18"/>
              </w:rPr>
              <w:t>8</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评估人员通过测试验证的方式，使用网页分析工具查看是否在</w:t>
            </w:r>
            <w:r>
              <w:rPr>
                <w:rFonts w:eastAsia="微软雅黑"/>
                <w:color w:val="000000"/>
                <w:kern w:val="0"/>
                <w:sz w:val="18"/>
                <w:szCs w:val="18"/>
              </w:rPr>
              <w:t>COOKIE</w:t>
            </w:r>
            <w:r>
              <w:rPr>
                <w:rFonts w:eastAsia="微软雅黑"/>
                <w:color w:val="000000"/>
                <w:kern w:val="0"/>
                <w:sz w:val="18"/>
                <w:szCs w:val="18"/>
              </w:rPr>
              <w:t>中保存用户</w:t>
            </w:r>
            <w:r>
              <w:rPr>
                <w:rFonts w:eastAsia="微软雅黑"/>
                <w:color w:val="000000"/>
                <w:kern w:val="0"/>
                <w:sz w:val="18"/>
                <w:szCs w:val="18"/>
              </w:rPr>
              <w:lastRenderedPageBreak/>
              <w:t>密码。</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lastRenderedPageBreak/>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端、用户登录</w:t>
            </w:r>
          </w:p>
        </w:tc>
      </w:tr>
      <w:tr w:rsidR="003D5B60">
        <w:trPr>
          <w:trHeight w:val="345"/>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09</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评估人员通过测试验证的方式，检查是否存在用户弱口令。</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端、用户登录</w:t>
            </w:r>
          </w:p>
        </w:tc>
      </w:tr>
      <w:tr w:rsidR="003D5B60">
        <w:trPr>
          <w:trHeight w:val="613"/>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0</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评估人员通过访谈、日志查验或测试验证的方式，检查业务系统的身份认证失效机制是否能够按照制定的密码更换周期进行有效提示更新。</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端、用户登录</w:t>
            </w:r>
          </w:p>
        </w:tc>
      </w:tr>
      <w:tr w:rsidR="003D5B60">
        <w:trPr>
          <w:trHeight w:val="536"/>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1</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访谈或</w:t>
            </w:r>
            <w:r>
              <w:rPr>
                <w:rFonts w:eastAsia="微软雅黑"/>
                <w:color w:val="000000"/>
                <w:kern w:val="0"/>
                <w:sz w:val="18"/>
                <w:szCs w:val="18"/>
              </w:rPr>
              <w:t>测试验证的方式，检查业务系统的会话失效机制是否能够按照制定的失效时间进行有效执行。</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端、用户登录</w:t>
            </w:r>
          </w:p>
        </w:tc>
      </w:tr>
      <w:tr w:rsidR="003D5B60">
        <w:trPr>
          <w:trHeight w:val="616"/>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2</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评估人员通过测试验证的方式，使用错误的或禁用的账号密码</w:t>
            </w:r>
            <w:r>
              <w:rPr>
                <w:rFonts w:eastAsia="微软雅黑"/>
                <w:color w:val="000000"/>
                <w:kern w:val="0"/>
                <w:sz w:val="18"/>
                <w:szCs w:val="18"/>
              </w:rPr>
              <w:t>/</w:t>
            </w:r>
            <w:r>
              <w:rPr>
                <w:rFonts w:eastAsia="微软雅黑"/>
                <w:color w:val="000000"/>
                <w:kern w:val="0"/>
                <w:sz w:val="18"/>
                <w:szCs w:val="18"/>
              </w:rPr>
              <w:t>其他认证</w:t>
            </w:r>
            <w:r>
              <w:rPr>
                <w:rFonts w:eastAsia="微软雅黑"/>
                <w:color w:val="000000"/>
                <w:kern w:val="0"/>
                <w:sz w:val="18"/>
                <w:szCs w:val="18"/>
              </w:rPr>
              <w:t>/</w:t>
            </w:r>
            <w:r>
              <w:rPr>
                <w:rFonts w:eastAsia="微软雅黑"/>
                <w:color w:val="000000"/>
                <w:kern w:val="0"/>
                <w:sz w:val="18"/>
                <w:szCs w:val="18"/>
              </w:rPr>
              <w:t>验证码等登录，尝试访问先前正常登陆账号能访问的页面，检查身份认证失效机制和会话失效机制能否仍能有效执行。</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端、用户登录</w:t>
            </w:r>
          </w:p>
        </w:tc>
      </w:tr>
      <w:tr w:rsidR="003D5B60">
        <w:trPr>
          <w:trHeight w:val="658"/>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3</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评估人员通过测试验证的方式，查看认证错误提示是否存在泄露信息，当认证失败时，向用户提供的错误信息不应该区分是账号错误还是密码错误，而是通用的提示信息。</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端、用户登录</w:t>
            </w:r>
          </w:p>
        </w:tc>
      </w:tr>
      <w:tr w:rsidR="003D5B60">
        <w:trPr>
          <w:trHeight w:val="555"/>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4</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评估人员通过人员访谈、文件审查等方式，查看是否建立了用户身份信息保护相关管理制度。</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建立了用户身份信息保护相关管理制度</w:t>
            </w:r>
          </w:p>
        </w:tc>
      </w:tr>
      <w:tr w:rsidR="003D5B60">
        <w:trPr>
          <w:trHeight w:val="493"/>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5</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评估人员通过人员访谈、使用验证等方式，查看是否配套了必要的技术手段保障用户身份信息的保密性和完整性。</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不涉及用户的个人身份信息</w:t>
            </w:r>
          </w:p>
        </w:tc>
      </w:tr>
      <w:tr w:rsidR="003D5B60">
        <w:trPr>
          <w:trHeight w:val="1035"/>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6</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评估人员通过人员访谈等方式，了解是否建立覆盖业务所有内容及信息格式的违法信息监测处置的工作机制和技术手段；如是，询问技术手段实现途径与违法信息监测处置流程。</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w:t>
            </w:r>
          </w:p>
        </w:tc>
      </w:tr>
      <w:tr w:rsidR="003D5B60">
        <w:trPr>
          <w:trHeight w:val="90"/>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7</w:t>
            </w:r>
          </w:p>
        </w:tc>
        <w:tc>
          <w:tcPr>
            <w:tcW w:w="3492" w:type="dxa"/>
            <w:tcBorders>
              <w:bottom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评估人员通过演示查验等方式，查看是否留存删除日志记录，查看是否能够调取相关记录。</w:t>
            </w:r>
          </w:p>
        </w:tc>
        <w:tc>
          <w:tcPr>
            <w:tcW w:w="1558" w:type="dxa"/>
            <w:tcBorders>
              <w:bottom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bottom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日志记录符合相关要求</w:t>
            </w:r>
          </w:p>
        </w:tc>
      </w:tr>
      <w:tr w:rsidR="003D5B60">
        <w:trPr>
          <w:trHeight w:val="422"/>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01-BZ-1</w:t>
            </w:r>
            <w:r>
              <w:rPr>
                <w:rFonts w:eastAsia="微软雅黑" w:hint="eastAsia"/>
                <w:color w:val="000000"/>
                <w:kern w:val="0"/>
                <w:sz w:val="18"/>
                <w:szCs w:val="18"/>
              </w:rPr>
              <w:t>8</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评估人员查看是否建立违法信息样本库，查看违法信息样本库的更新记录。</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w:t>
            </w:r>
          </w:p>
        </w:tc>
      </w:tr>
      <w:tr w:rsidR="003D5B60">
        <w:trPr>
          <w:trHeight w:val="416"/>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19</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评估人员注册账号，以用户身份发送含有违法信息的文字、图像、音频、视频等，确认信息能否发送成功。</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w:t>
            </w:r>
          </w:p>
        </w:tc>
      </w:tr>
      <w:tr w:rsidR="003D5B60">
        <w:trPr>
          <w:trHeight w:val="690"/>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01-BZ-2</w:t>
            </w:r>
            <w:r>
              <w:rPr>
                <w:rFonts w:eastAsia="微软雅黑" w:hint="eastAsia"/>
                <w:color w:val="000000"/>
                <w:kern w:val="0"/>
                <w:sz w:val="18"/>
                <w:szCs w:val="18"/>
              </w:rPr>
              <w:t>0</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评估人员通过人员访谈、演示查验等方式，检查是否对图片、语音、视频或小语种等公共信息建立了先审后发机制。</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w:t>
            </w:r>
          </w:p>
        </w:tc>
      </w:tr>
      <w:tr w:rsidR="003D5B60">
        <w:trPr>
          <w:trHeight w:val="690"/>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01-BZ-2</w:t>
            </w:r>
            <w:r>
              <w:rPr>
                <w:rFonts w:eastAsia="微软雅黑" w:hint="eastAsia"/>
                <w:color w:val="000000"/>
                <w:kern w:val="0"/>
                <w:sz w:val="18"/>
                <w:szCs w:val="18"/>
              </w:rPr>
              <w:t>1</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评估人员通过人员访谈、演示查验等方式，检查公共信息的审核是否采用了技术加人工方式。</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w:t>
            </w:r>
          </w:p>
        </w:tc>
      </w:tr>
      <w:tr w:rsidR="003D5B60">
        <w:trPr>
          <w:trHeight w:val="438"/>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22</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评估人员通过人员访谈、使用测试等方式，查看在业务使用过程中，是否配备了用户真实身份鉴别管理制度和技术手段。</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不涉及用户登录</w:t>
            </w:r>
          </w:p>
        </w:tc>
      </w:tr>
      <w:tr w:rsidR="003D5B60">
        <w:trPr>
          <w:trHeight w:val="376"/>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23</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评估人员通过测试验证方式，针对具备第三方</w:t>
            </w:r>
            <w:r>
              <w:rPr>
                <w:rFonts w:eastAsia="微软雅黑"/>
                <w:color w:val="000000"/>
                <w:kern w:val="0"/>
                <w:sz w:val="18"/>
                <w:szCs w:val="18"/>
              </w:rPr>
              <w:t>/</w:t>
            </w:r>
            <w:r>
              <w:rPr>
                <w:rFonts w:eastAsia="微软雅黑"/>
                <w:color w:val="000000"/>
                <w:kern w:val="0"/>
                <w:sz w:val="18"/>
                <w:szCs w:val="18"/>
              </w:rPr>
              <w:t>用户发布信息功能的业务，实际完成一次注册操作，查看在注册环节，是否明确告知用户禁止发布、复制、传播违法信息</w:t>
            </w:r>
            <w:r>
              <w:rPr>
                <w:rFonts w:eastAsia="微软雅黑" w:hint="eastAsia"/>
                <w:color w:val="000000"/>
                <w:kern w:val="0"/>
                <w:sz w:val="18"/>
                <w:szCs w:val="18"/>
              </w:rPr>
              <w:t>，是否</w:t>
            </w:r>
            <w:r>
              <w:rPr>
                <w:rFonts w:eastAsia="微软雅黑"/>
                <w:color w:val="000000"/>
                <w:kern w:val="0"/>
                <w:sz w:val="18"/>
                <w:szCs w:val="18"/>
              </w:rPr>
              <w:t>明确要求用户承诺遵守法律法规</w:t>
            </w:r>
            <w:r>
              <w:rPr>
                <w:rFonts w:eastAsia="微软雅黑"/>
                <w:color w:val="000000"/>
                <w:kern w:val="0"/>
                <w:sz w:val="18"/>
                <w:szCs w:val="18"/>
              </w:rPr>
              <w:t>(</w:t>
            </w:r>
            <w:r>
              <w:rPr>
                <w:rFonts w:eastAsia="微软雅黑"/>
                <w:color w:val="000000"/>
                <w:kern w:val="0"/>
                <w:sz w:val="18"/>
                <w:szCs w:val="18"/>
              </w:rPr>
              <w:t>《互联网信息服务管理办法》第十五条</w:t>
            </w:r>
            <w:r>
              <w:rPr>
                <w:rFonts w:eastAsia="微软雅黑"/>
                <w:color w:val="000000"/>
                <w:kern w:val="0"/>
                <w:sz w:val="18"/>
                <w:szCs w:val="18"/>
              </w:rPr>
              <w:t>)</w:t>
            </w:r>
            <w:r>
              <w:rPr>
                <w:rFonts w:eastAsia="微软雅黑"/>
                <w:color w:val="000000"/>
                <w:kern w:val="0"/>
                <w:sz w:val="18"/>
                <w:szCs w:val="18"/>
              </w:rPr>
              <w:t>、社会主义制度、国家利益、公民合法权益、公共秩序、社会道德风尚和信息真实性等七条底线。</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w:t>
            </w:r>
          </w:p>
        </w:tc>
      </w:tr>
      <w:tr w:rsidR="003D5B60">
        <w:trPr>
          <w:trHeight w:val="343"/>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24</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评估人员对用户管理人员进行访谈，针对具备第三方</w:t>
            </w:r>
            <w:r>
              <w:rPr>
                <w:rFonts w:eastAsia="微软雅黑"/>
                <w:color w:val="000000"/>
                <w:kern w:val="0"/>
                <w:sz w:val="18"/>
                <w:szCs w:val="18"/>
              </w:rPr>
              <w:t>/</w:t>
            </w:r>
            <w:r>
              <w:rPr>
                <w:rFonts w:eastAsia="微软雅黑"/>
                <w:color w:val="000000"/>
                <w:kern w:val="0"/>
                <w:sz w:val="18"/>
                <w:szCs w:val="18"/>
              </w:rPr>
              <w:t>用户发布信息功能的业务，询问是否根据累计发送违法信息次数等参数对个人账号、公众账号、聊天群组进行安全等级划分；如是，询问等级划分梯度、各等级违法信息处置机制及实现方式等。针对个人账号、公众账号、聊天群组后台数据中是否有安全等级划分及配置相应的处置策略。</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用户不涉及信息发布，无聊天功能</w:t>
            </w:r>
          </w:p>
        </w:tc>
      </w:tr>
      <w:tr w:rsidR="003D5B60">
        <w:trPr>
          <w:trHeight w:val="181"/>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25</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评估人员查看人员配备文件，针对具备第三方</w:t>
            </w:r>
            <w:r>
              <w:rPr>
                <w:rFonts w:eastAsia="微软雅黑"/>
                <w:color w:val="000000"/>
                <w:kern w:val="0"/>
                <w:sz w:val="18"/>
                <w:szCs w:val="18"/>
              </w:rPr>
              <w:t>/</w:t>
            </w:r>
            <w:r>
              <w:rPr>
                <w:rFonts w:eastAsia="微软雅黑"/>
                <w:color w:val="000000"/>
                <w:kern w:val="0"/>
                <w:sz w:val="18"/>
                <w:szCs w:val="18"/>
              </w:rPr>
              <w:t>用户发布信息功能的业务，查看是否配备专门人员管理公众账号，文件中是否含有人员名单和工作联系方式。</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用户不涉及信息发布，无聊天功能</w:t>
            </w:r>
          </w:p>
        </w:tc>
      </w:tr>
      <w:tr w:rsidR="003D5B60">
        <w:trPr>
          <w:trHeight w:val="132"/>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26</w:t>
            </w:r>
          </w:p>
        </w:tc>
        <w:tc>
          <w:tcPr>
            <w:tcW w:w="3492" w:type="dxa"/>
            <w:tcBorders>
              <w:bottom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评估人员查看制度文件、工作手册等，针对具备第三方</w:t>
            </w:r>
            <w:r>
              <w:rPr>
                <w:rFonts w:eastAsia="微软雅黑"/>
                <w:color w:val="000000"/>
                <w:kern w:val="0"/>
                <w:sz w:val="18"/>
                <w:szCs w:val="18"/>
              </w:rPr>
              <w:t>/</w:t>
            </w:r>
            <w:r>
              <w:rPr>
                <w:rFonts w:eastAsia="微软雅黑"/>
                <w:color w:val="000000"/>
                <w:kern w:val="0"/>
                <w:sz w:val="18"/>
                <w:szCs w:val="18"/>
              </w:rPr>
              <w:t>用户发布信息功能的业务，是否含有针对公众账号发布的公开信息内容作违法信息日常监测巡查的机制和管理要求。</w:t>
            </w:r>
          </w:p>
        </w:tc>
        <w:tc>
          <w:tcPr>
            <w:tcW w:w="1558" w:type="dxa"/>
            <w:tcBorders>
              <w:bottom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bottom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用户不涉及信息发布，无聊天功能</w:t>
            </w:r>
          </w:p>
        </w:tc>
      </w:tr>
      <w:tr w:rsidR="003D5B60">
        <w:trPr>
          <w:trHeight w:val="804"/>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27</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评估人员对公众账号管理人员进行访谈，针对具备第三方</w:t>
            </w:r>
            <w:r>
              <w:rPr>
                <w:rFonts w:eastAsia="微软雅黑"/>
                <w:color w:val="000000"/>
                <w:kern w:val="0"/>
                <w:sz w:val="18"/>
                <w:szCs w:val="18"/>
              </w:rPr>
              <w:t>/</w:t>
            </w:r>
            <w:r>
              <w:rPr>
                <w:rFonts w:eastAsia="微软雅黑"/>
                <w:color w:val="000000"/>
                <w:kern w:val="0"/>
                <w:sz w:val="18"/>
                <w:szCs w:val="18"/>
              </w:rPr>
              <w:t>用户发布信息功能的业务，询问违法信息处置方式和流程，是否有相关处置工作的记录。</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用户不涉及信息发布，无聊天功能</w:t>
            </w:r>
          </w:p>
        </w:tc>
      </w:tr>
      <w:tr w:rsidR="003D5B60">
        <w:trPr>
          <w:trHeight w:val="546"/>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28</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评估人员实际完成一次群组创建，检查是否明示群组人数上限，是否明确告知：</w:t>
            </w:r>
            <w:r>
              <w:rPr>
                <w:rFonts w:eastAsia="微软雅黑"/>
                <w:color w:val="000000"/>
                <w:kern w:val="0"/>
                <w:sz w:val="18"/>
                <w:szCs w:val="18"/>
              </w:rPr>
              <w:t xml:space="preserve">a) </w:t>
            </w:r>
            <w:r>
              <w:rPr>
                <w:rFonts w:eastAsia="微软雅黑"/>
                <w:color w:val="000000"/>
                <w:kern w:val="0"/>
                <w:sz w:val="18"/>
                <w:szCs w:val="18"/>
              </w:rPr>
              <w:t>不得复制、发布、传播违法信息；</w:t>
            </w:r>
            <w:r>
              <w:rPr>
                <w:rFonts w:eastAsia="微软雅黑"/>
                <w:color w:val="000000"/>
                <w:kern w:val="0"/>
                <w:sz w:val="18"/>
                <w:szCs w:val="18"/>
              </w:rPr>
              <w:br/>
              <w:t xml:space="preserve">b) </w:t>
            </w:r>
            <w:r>
              <w:rPr>
                <w:rFonts w:eastAsia="微软雅黑"/>
                <w:color w:val="000000"/>
                <w:kern w:val="0"/>
                <w:sz w:val="18"/>
                <w:szCs w:val="18"/>
              </w:rPr>
              <w:t>群创建者和群管理者对群组负有管理责任，需承诺本群组不发布、传播违法信息。</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用户不涉及信息发布，无聊天功能</w:t>
            </w:r>
          </w:p>
        </w:tc>
      </w:tr>
      <w:tr w:rsidR="003D5B60">
        <w:trPr>
          <w:trHeight w:val="690"/>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29</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评估人员查验系统配置，是否对群组人数设置上限，是否对群组违法信息的发布、传播进行监测和处置。</w:t>
            </w:r>
          </w:p>
        </w:tc>
        <w:tc>
          <w:tcPr>
            <w:tcW w:w="1558"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用户不涉及信息发布，无聊天功能</w:t>
            </w:r>
          </w:p>
        </w:tc>
      </w:tr>
      <w:tr w:rsidR="003D5B60">
        <w:trPr>
          <w:trHeight w:val="611"/>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30</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评估人员通过人员访谈、文件审查等方式，针对具备第三方</w:t>
            </w:r>
            <w:r>
              <w:rPr>
                <w:rFonts w:eastAsia="微软雅黑"/>
                <w:color w:val="000000"/>
                <w:kern w:val="0"/>
                <w:sz w:val="18"/>
                <w:szCs w:val="18"/>
              </w:rPr>
              <w:t>/</w:t>
            </w:r>
            <w:r>
              <w:rPr>
                <w:rFonts w:eastAsia="微软雅黑"/>
                <w:color w:val="000000"/>
                <w:kern w:val="0"/>
                <w:sz w:val="18"/>
                <w:szCs w:val="18"/>
              </w:rPr>
              <w:t>用户发布信息功能的业务，检查是否针对信息发布环节的链接转发、添加评论转发、跨平台分享等功能配套了违法信息监测和处置的管理机制和技术手段。</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用户不涉及信息发布，无聊天功能</w:t>
            </w:r>
          </w:p>
        </w:tc>
      </w:tr>
      <w:tr w:rsidR="003D5B60">
        <w:trPr>
          <w:trHeight w:val="511"/>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31</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针对具备第三方</w:t>
            </w:r>
            <w:r>
              <w:rPr>
                <w:rFonts w:eastAsia="微软雅黑"/>
                <w:color w:val="000000"/>
                <w:kern w:val="0"/>
                <w:sz w:val="18"/>
                <w:szCs w:val="18"/>
              </w:rPr>
              <w:t>/</w:t>
            </w:r>
            <w:r>
              <w:rPr>
                <w:rFonts w:eastAsia="微软雅黑"/>
                <w:color w:val="000000"/>
                <w:kern w:val="0"/>
                <w:sz w:val="18"/>
                <w:szCs w:val="18"/>
              </w:rPr>
              <w:t>用户发布信息功能的业务，评估人员分别实际使用一次链接转发、添加评论转发、跨平台分享功能，在有关位置输入违法信息关键字，验证信息是否发送成功。</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用户不涉及信息发布，无聊天功能</w:t>
            </w:r>
          </w:p>
        </w:tc>
      </w:tr>
      <w:tr w:rsidR="003D5B60">
        <w:trPr>
          <w:trHeight w:val="708"/>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32</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针对具备第三方</w:t>
            </w:r>
            <w:r>
              <w:rPr>
                <w:rFonts w:eastAsia="微软雅黑"/>
                <w:color w:val="000000"/>
                <w:kern w:val="0"/>
                <w:sz w:val="18"/>
                <w:szCs w:val="18"/>
              </w:rPr>
              <w:t>/</w:t>
            </w:r>
            <w:r>
              <w:rPr>
                <w:rFonts w:eastAsia="微软雅黑" w:hint="eastAsia"/>
                <w:color w:val="000000"/>
                <w:kern w:val="0"/>
                <w:sz w:val="18"/>
                <w:szCs w:val="18"/>
              </w:rPr>
              <w:t>用户发布信息功能的业务，评估人员需使用业务，尝试在具有信息联动发布功能的业务平台上发布违法信息，或将违法有害信息分享至其他业务平台上，查看是否具备迅速切断同步或关联关系，并联动删除各关联平台上的违法信息的能力。</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不涉及信息分享</w:t>
            </w:r>
          </w:p>
        </w:tc>
      </w:tr>
      <w:tr w:rsidR="003D5B60">
        <w:trPr>
          <w:trHeight w:val="442"/>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33</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评估人员需查看系统后台记录，查阅是否留存违法信息联动删除操作日志及日志记录内容</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用户不涉及信息发布，无聊天功能</w:t>
            </w:r>
          </w:p>
        </w:tc>
      </w:tr>
      <w:tr w:rsidR="003D5B60">
        <w:trPr>
          <w:trHeight w:val="651"/>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34</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评估人员需使用业务，查看在业务使用前，是否明确告知用户业务推送信息的种类，用户可自主选择是否接收信息，或在业务系统设置是否包含信息推送功能管理的选项</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不涉及信息推送</w:t>
            </w:r>
          </w:p>
        </w:tc>
      </w:tr>
      <w:tr w:rsidR="003D5B60">
        <w:trPr>
          <w:trHeight w:val="493"/>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35</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使用业务，在不同时间段针对业务平台进行若干次访问，或发布若干条公众信息，随后请导出相关的访问记录；或从日志留存系统页面展示相关记录。评估人员需提供一定查询条件，由相关人员在日志留存系统进行操作演示，验证日志留存系统的查询、检索和审计功能。</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不涉及信息发布</w:t>
            </w:r>
          </w:p>
        </w:tc>
      </w:tr>
      <w:tr w:rsidR="003D5B60">
        <w:trPr>
          <w:trHeight w:val="511"/>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01-BZ-</w:t>
            </w:r>
            <w:r>
              <w:rPr>
                <w:rFonts w:eastAsia="微软雅黑" w:hint="eastAsia"/>
                <w:color w:val="000000"/>
                <w:kern w:val="0"/>
                <w:sz w:val="18"/>
                <w:szCs w:val="18"/>
              </w:rPr>
              <w:t>36</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对于已上线的业务，需请提供满足留存时间要求的日志记录；针对未上线的业务，需请提供日志留存系统设计文件，证明其能够满足留存时间要求。</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日志记录满足相关要求</w:t>
            </w:r>
          </w:p>
        </w:tc>
      </w:tr>
      <w:tr w:rsidR="003D5B60">
        <w:trPr>
          <w:trHeight w:val="435"/>
        </w:trPr>
        <w:tc>
          <w:tcPr>
            <w:tcW w:w="729" w:type="dxa"/>
            <w:vMerge w:val="restart"/>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业务平台安全</w:t>
            </w:r>
            <w:r>
              <w:rPr>
                <w:rFonts w:eastAsia="微软雅黑" w:hint="eastAsia"/>
                <w:color w:val="000000"/>
                <w:kern w:val="0"/>
                <w:sz w:val="18"/>
                <w:szCs w:val="18"/>
              </w:rPr>
              <w:lastRenderedPageBreak/>
              <w:t>保障</w:t>
            </w: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lastRenderedPageBreak/>
              <w:t>02-BZ-01</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评估人员需查看上报给主管部门的业务开办信息，包括业务机房</w:t>
            </w:r>
            <w:r>
              <w:rPr>
                <w:rFonts w:eastAsia="微软雅黑"/>
                <w:color w:val="000000"/>
                <w:kern w:val="0"/>
                <w:sz w:val="18"/>
                <w:szCs w:val="18"/>
              </w:rPr>
              <w:t>/</w:t>
            </w:r>
            <w:r>
              <w:rPr>
                <w:rFonts w:eastAsia="微软雅黑"/>
                <w:color w:val="000000"/>
                <w:kern w:val="0"/>
                <w:sz w:val="18"/>
                <w:szCs w:val="18"/>
              </w:rPr>
              <w:t>节点列表、占用机房位置等，并与实际情况进行核对。</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符合拓扑图</w:t>
            </w:r>
          </w:p>
        </w:tc>
      </w:tr>
      <w:tr w:rsidR="003D5B60">
        <w:trPr>
          <w:trHeight w:val="373"/>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02-BZ-02</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评估人员需查看业务系统拓扑图，并访谈相关负责人员，询问针对境内外交互数据的管理制度，以及配套的技术监管手段。</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符合拓扑图</w:t>
            </w:r>
          </w:p>
        </w:tc>
      </w:tr>
      <w:tr w:rsidR="003D5B60">
        <w:trPr>
          <w:trHeight w:val="169"/>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02-BZ-03</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评估人员需查看业务后台系统实时运行数据和日志记录，核实是对资源分配使用情况进行实时监控和日志记录。</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符合相关规范</w:t>
            </w:r>
          </w:p>
        </w:tc>
      </w:tr>
      <w:tr w:rsidR="003D5B60">
        <w:trPr>
          <w:trHeight w:val="416"/>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tcBorders>
              <w:bottom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02-BZ-04</w:t>
            </w:r>
          </w:p>
        </w:tc>
        <w:tc>
          <w:tcPr>
            <w:tcW w:w="3492" w:type="dxa"/>
            <w:tcBorders>
              <w:bottom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评估人员需查看关于违法信息监测处置制度文件和技术手段配备情况，核验侧是否可执行行业主管部门下发的违法信息监测和处置指令。</w:t>
            </w:r>
          </w:p>
        </w:tc>
        <w:tc>
          <w:tcPr>
            <w:tcW w:w="1558" w:type="dxa"/>
            <w:tcBorders>
              <w:bottom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bottom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可以执行</w:t>
            </w:r>
            <w:r>
              <w:rPr>
                <w:rFonts w:eastAsia="微软雅黑"/>
                <w:color w:val="000000"/>
                <w:kern w:val="0"/>
                <w:sz w:val="18"/>
                <w:szCs w:val="18"/>
              </w:rPr>
              <w:t>行业主管部门</w:t>
            </w:r>
            <w:r>
              <w:rPr>
                <w:rFonts w:eastAsia="微软雅黑" w:hint="eastAsia"/>
                <w:color w:val="000000"/>
                <w:kern w:val="0"/>
                <w:sz w:val="18"/>
                <w:szCs w:val="18"/>
              </w:rPr>
              <w:t>的相关要求</w:t>
            </w:r>
          </w:p>
        </w:tc>
      </w:tr>
      <w:tr w:rsidR="003D5B60">
        <w:trPr>
          <w:trHeight w:val="416"/>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02-BZ-05</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评估人员需查看留存业务相关日志记录，核实日志的类型、内容和留存时间是否满足相关法律法规要求。</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日志记录满足相关要求</w:t>
            </w:r>
          </w:p>
        </w:tc>
      </w:tr>
      <w:tr w:rsidR="003D5B60">
        <w:trPr>
          <w:trHeight w:val="287"/>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02-BZ-0</w:t>
            </w:r>
            <w:r>
              <w:rPr>
                <w:rFonts w:eastAsia="微软雅黑" w:hint="eastAsia"/>
                <w:color w:val="000000"/>
                <w:kern w:val="0"/>
                <w:sz w:val="18"/>
                <w:szCs w:val="18"/>
              </w:rPr>
              <w:t>6</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评估人员需向询问，是否对合作</w:t>
            </w:r>
            <w:r>
              <w:rPr>
                <w:rFonts w:eastAsia="微软雅黑"/>
                <w:color w:val="000000"/>
                <w:kern w:val="0"/>
                <w:sz w:val="18"/>
                <w:szCs w:val="18"/>
              </w:rPr>
              <w:t>/</w:t>
            </w:r>
            <w:r>
              <w:rPr>
                <w:rFonts w:eastAsia="微软雅黑"/>
                <w:color w:val="000000"/>
                <w:kern w:val="0"/>
                <w:sz w:val="18"/>
                <w:szCs w:val="18"/>
              </w:rPr>
              <w:t>用户的业务经营许可资质进行核实，并留存相关资料；</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相关资料齐备</w:t>
            </w:r>
          </w:p>
        </w:tc>
      </w:tr>
      <w:tr w:rsidR="003D5B60">
        <w:trPr>
          <w:trHeight w:val="366"/>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02-BZ-</w:t>
            </w:r>
            <w:r>
              <w:rPr>
                <w:rFonts w:eastAsia="微软雅黑" w:hint="eastAsia"/>
                <w:color w:val="000000"/>
                <w:kern w:val="0"/>
                <w:sz w:val="18"/>
                <w:szCs w:val="18"/>
              </w:rPr>
              <w:t>07</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评估人员需查看与服务对象签订的协议中，是否包含用户需提供真实身份的内容；</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不涉及用户真实身份信息</w:t>
            </w:r>
          </w:p>
        </w:tc>
      </w:tr>
      <w:tr w:rsidR="003D5B60">
        <w:trPr>
          <w:trHeight w:val="415"/>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02-BZ-</w:t>
            </w:r>
            <w:r>
              <w:rPr>
                <w:rFonts w:eastAsia="微软雅黑" w:hint="eastAsia"/>
                <w:color w:val="000000"/>
                <w:kern w:val="0"/>
                <w:sz w:val="18"/>
                <w:szCs w:val="18"/>
              </w:rPr>
              <w:t>08</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评估人员需访谈相关负责人，询问是否建立了针对合作信息安全保障能力（管理制度和技术手段）评估机制；</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具备相关机制</w:t>
            </w:r>
          </w:p>
        </w:tc>
      </w:tr>
      <w:tr w:rsidR="003D5B60">
        <w:trPr>
          <w:trHeight w:val="211"/>
        </w:trPr>
        <w:tc>
          <w:tcPr>
            <w:tcW w:w="729" w:type="dxa"/>
            <w:vMerge/>
            <w:vAlign w:val="center"/>
          </w:tcPr>
          <w:p w:rsidR="003D5B60" w:rsidRDefault="003D5B60">
            <w:pPr>
              <w:widowControl/>
              <w:jc w:val="center"/>
              <w:rPr>
                <w:rFonts w:eastAsia="微软雅黑"/>
                <w:color w:val="000000"/>
                <w:kern w:val="0"/>
                <w:sz w:val="18"/>
                <w:szCs w:val="18"/>
              </w:rPr>
            </w:pPr>
          </w:p>
        </w:tc>
        <w:tc>
          <w:tcPr>
            <w:tcW w:w="9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02-BZ-</w:t>
            </w:r>
            <w:r>
              <w:rPr>
                <w:rFonts w:eastAsia="微软雅黑" w:hint="eastAsia"/>
                <w:color w:val="000000"/>
                <w:kern w:val="0"/>
                <w:sz w:val="18"/>
                <w:szCs w:val="18"/>
              </w:rPr>
              <w:t>09</w:t>
            </w:r>
          </w:p>
        </w:tc>
        <w:tc>
          <w:tcPr>
            <w:tcW w:w="3492"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评估人员访谈相关负责人，询问是否通过开放接口进行交互的数据建立了安全审核机制和技术保障手段。</w:t>
            </w:r>
          </w:p>
        </w:tc>
        <w:tc>
          <w:tcPr>
            <w:tcW w:w="1558" w:type="dxa"/>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具备安全技术手段</w:t>
            </w:r>
          </w:p>
        </w:tc>
      </w:tr>
      <w:tr w:rsidR="003D5B60">
        <w:trPr>
          <w:trHeight w:val="211"/>
        </w:trPr>
        <w:tc>
          <w:tcPr>
            <w:tcW w:w="729" w:type="dxa"/>
            <w:vMerge w:val="restart"/>
            <w:tcBorders>
              <w:top w:val="single" w:sz="4" w:space="0" w:color="auto"/>
              <w:left w:val="single" w:sz="4" w:space="0" w:color="auto"/>
              <w:right w:val="single" w:sz="4" w:space="0" w:color="auto"/>
            </w:tcBorders>
            <w:vAlign w:val="center"/>
          </w:tcPr>
          <w:p w:rsidR="003D5B60" w:rsidRDefault="006400AF">
            <w:pPr>
              <w:jc w:val="center"/>
              <w:rPr>
                <w:rFonts w:eastAsia="微软雅黑"/>
                <w:color w:val="000000"/>
                <w:kern w:val="0"/>
                <w:sz w:val="18"/>
                <w:szCs w:val="18"/>
              </w:rPr>
            </w:pPr>
            <w:r>
              <w:rPr>
                <w:rFonts w:hint="eastAsia"/>
              </w:rPr>
              <w:t>Web</w:t>
            </w:r>
            <w:r>
              <w:rPr>
                <w:rFonts w:hint="eastAsia"/>
              </w:rPr>
              <w:t>应用安全保障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03-BZ-01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评估人员通过测试验证的方式，分别登陆不同级账号，检查不同级账号在分级页面的权限区别，以确认是否存在不同级别账号的管控。</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03-BZ-02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评估人员通过测试验证的方式，登陆超级账户或高权限账户，查看应用是否使用额外的物理验证设备、限制登陆</w:t>
            </w:r>
            <w:r>
              <w:rPr>
                <w:rFonts w:eastAsia="微软雅黑"/>
                <w:color w:val="000000"/>
                <w:kern w:val="0"/>
                <w:sz w:val="18"/>
                <w:szCs w:val="18"/>
              </w:rPr>
              <w:t>IP</w:t>
            </w:r>
            <w:r>
              <w:rPr>
                <w:rFonts w:eastAsia="微软雅黑"/>
                <w:color w:val="000000"/>
                <w:kern w:val="0"/>
                <w:sz w:val="18"/>
                <w:szCs w:val="18"/>
              </w:rPr>
              <w:t>或登陆设备手段等对超级账户或高权限账户的使用做出限制。</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03-BZ-03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评估人员通过人员访谈的方式，查看是否对业务应用运行状况进行日志记录。</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03-BZ-04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评估人员通过演示查验的方式，查看是否对用户的关键操作、重要行为、业务资源使用情况等重要事件进行日志记录。</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03-BZ-05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评估人员通过演示查验的方式，查看日志的留存时间长度是否能追溯到最近的</w:t>
            </w:r>
            <w:r>
              <w:rPr>
                <w:rFonts w:eastAsia="微软雅黑"/>
                <w:color w:val="000000"/>
                <w:kern w:val="0"/>
                <w:sz w:val="18"/>
                <w:szCs w:val="18"/>
              </w:rPr>
              <w:t>6</w:t>
            </w:r>
            <w:r>
              <w:rPr>
                <w:rFonts w:eastAsia="微软雅黑"/>
                <w:color w:val="000000"/>
                <w:kern w:val="0"/>
                <w:sz w:val="18"/>
                <w:szCs w:val="18"/>
              </w:rPr>
              <w:t>个月内。</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03-BZ-06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评估人员通过测试验证的方式，采用</w:t>
            </w:r>
            <w:r>
              <w:rPr>
                <w:rFonts w:eastAsia="微软雅黑"/>
                <w:color w:val="000000"/>
                <w:kern w:val="0"/>
                <w:sz w:val="18"/>
                <w:szCs w:val="18"/>
              </w:rPr>
              <w:t>Web</w:t>
            </w:r>
            <w:r>
              <w:rPr>
                <w:rFonts w:eastAsia="微软雅黑"/>
                <w:color w:val="000000"/>
                <w:kern w:val="0"/>
                <w:sz w:val="18"/>
                <w:szCs w:val="18"/>
              </w:rPr>
              <w:t>应用漏洞扫描工具对系统的</w:t>
            </w:r>
            <w:r>
              <w:rPr>
                <w:rFonts w:eastAsia="微软雅黑"/>
                <w:color w:val="000000"/>
                <w:kern w:val="0"/>
                <w:sz w:val="18"/>
                <w:szCs w:val="18"/>
              </w:rPr>
              <w:t>Web</w:t>
            </w:r>
            <w:r>
              <w:rPr>
                <w:rFonts w:eastAsia="微软雅黑"/>
                <w:color w:val="000000"/>
                <w:kern w:val="0"/>
                <w:sz w:val="18"/>
                <w:szCs w:val="18"/>
              </w:rPr>
              <w:t>应用服务</w:t>
            </w:r>
            <w:r>
              <w:rPr>
                <w:rFonts w:eastAsia="微软雅黑"/>
                <w:color w:val="000000"/>
                <w:kern w:val="0"/>
                <w:sz w:val="18"/>
                <w:szCs w:val="18"/>
              </w:rPr>
              <w:lastRenderedPageBreak/>
              <w:t>及相关协议进行漏洞扫描。</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lastRenderedPageBreak/>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w:t>
            </w:r>
          </w:p>
        </w:tc>
      </w:tr>
      <w:tr w:rsidR="003D5B60">
        <w:trPr>
          <w:trHeight w:val="211"/>
        </w:trPr>
        <w:tc>
          <w:tcPr>
            <w:tcW w:w="729"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03-BZ-07</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文件审查和测试验证的方式，查看应用系统与安全设备配置安全规范或软件安全开发规范中是否有要求对应用会话并发连接数做出限制，并采用压力测试工具和抓包工具进行测试验证，查看实际并发会话通讯情况是否属实。</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r>
              <w:rPr>
                <w:rFonts w:eastAsia="微软雅黑" w:hint="eastAsia"/>
                <w:color w:val="000000"/>
                <w:kern w:val="0"/>
                <w:sz w:val="18"/>
                <w:szCs w:val="18"/>
              </w:rPr>
              <w:t>web</w:t>
            </w:r>
            <w:r>
              <w:rPr>
                <w:rFonts w:eastAsia="微软雅黑" w:hint="eastAsia"/>
                <w:color w:val="000000"/>
                <w:kern w:val="0"/>
                <w:sz w:val="18"/>
                <w:szCs w:val="18"/>
              </w:rPr>
              <w:t>端</w:t>
            </w:r>
          </w:p>
        </w:tc>
      </w:tr>
      <w:tr w:rsidR="003D5B60">
        <w:trPr>
          <w:trHeight w:val="211"/>
        </w:trPr>
        <w:tc>
          <w:tcPr>
            <w:tcW w:w="729" w:type="dxa"/>
            <w:vMerge w:val="restart"/>
            <w:tcBorders>
              <w:top w:val="single" w:sz="4" w:space="0" w:color="auto"/>
              <w:left w:val="single" w:sz="4" w:space="0" w:color="auto"/>
              <w:right w:val="single" w:sz="4" w:space="0" w:color="auto"/>
            </w:tcBorders>
            <w:vAlign w:val="center"/>
          </w:tcPr>
          <w:p w:rsidR="003D5B60" w:rsidRDefault="006400AF">
            <w:pPr>
              <w:jc w:val="center"/>
              <w:rPr>
                <w:rFonts w:eastAsia="微软雅黑"/>
                <w:color w:val="000000"/>
                <w:kern w:val="0"/>
                <w:sz w:val="18"/>
                <w:szCs w:val="18"/>
              </w:rPr>
            </w:pPr>
            <w:r>
              <w:rPr>
                <w:rFonts w:hint="eastAsia"/>
              </w:rPr>
              <w:t>客户端安全保障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04-BZ-01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评估人员通过测试验证的方式，检查客户端软件的应用版本的更新机制是否正常。</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不涉及客户端</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04-BZ-02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评估人员通过验证测试的方式，采用</w:t>
            </w:r>
            <w:r>
              <w:rPr>
                <w:rFonts w:eastAsia="微软雅黑"/>
                <w:color w:val="000000"/>
                <w:kern w:val="0"/>
                <w:sz w:val="18"/>
                <w:szCs w:val="18"/>
              </w:rPr>
              <w:t>Android</w:t>
            </w:r>
            <w:r>
              <w:rPr>
                <w:rFonts w:eastAsia="微软雅黑"/>
                <w:color w:val="000000"/>
                <w:kern w:val="0"/>
                <w:sz w:val="18"/>
                <w:szCs w:val="18"/>
              </w:rPr>
              <w:t>分析审计工具，分析移动应用在安装、运行、更新时，是否安装了其他应用。</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不涉及客户端</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04-BZ-03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评估人员通过测试验证的方式，卸载已安装客户端软件，并检查程序文件是否有残留。</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不涉及客户端</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04-BZ-04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评估人员通过测试验证方式，查看客户端中是否存在插件功能，若存在则应对运行的客户端中提供的插件进行规范性检查，插件应允许用户自主选择是否卸载，并且卸载后无残留。</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不涉及客户端</w:t>
            </w:r>
          </w:p>
        </w:tc>
      </w:tr>
      <w:tr w:rsidR="003D5B60">
        <w:trPr>
          <w:trHeight w:val="347"/>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04-BZ-05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评估人员通过测试验证的方式，采用网络抓包分析工具（</w:t>
            </w:r>
            <w:proofErr w:type="spellStart"/>
            <w:r>
              <w:rPr>
                <w:rFonts w:eastAsia="微软雅黑"/>
                <w:color w:val="000000"/>
                <w:kern w:val="0"/>
                <w:sz w:val="18"/>
                <w:szCs w:val="18"/>
              </w:rPr>
              <w:t>Burpsuite/Wireshark</w:t>
            </w:r>
            <w:proofErr w:type="spellEnd"/>
            <w:r>
              <w:rPr>
                <w:rFonts w:eastAsia="微软雅黑"/>
                <w:color w:val="000000"/>
                <w:kern w:val="0"/>
                <w:sz w:val="18"/>
                <w:szCs w:val="18"/>
              </w:rPr>
              <w:t>等），分析网络传输过程中的敏感数据信息是否加密。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不涉及客户端</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04-BZ-06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评估人员通过测试验证的方式，采用网络抓包分析工具（</w:t>
            </w:r>
            <w:proofErr w:type="spellStart"/>
            <w:r>
              <w:rPr>
                <w:rFonts w:eastAsia="微软雅黑"/>
                <w:color w:val="000000"/>
                <w:kern w:val="0"/>
                <w:sz w:val="18"/>
                <w:szCs w:val="18"/>
              </w:rPr>
              <w:t>Burpsuite/Wireshark</w:t>
            </w:r>
            <w:proofErr w:type="spellEnd"/>
            <w:r>
              <w:rPr>
                <w:rFonts w:eastAsia="微软雅黑"/>
                <w:color w:val="000000"/>
                <w:kern w:val="0"/>
                <w:sz w:val="18"/>
                <w:szCs w:val="18"/>
              </w:rPr>
              <w:t>等），分析网络传输过程中客户端软件的网络连接的频次是否进行了合理限制。</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不涉及客户端</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04-BZ-07</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评估人员通过测试验证的方式，采用</w:t>
            </w:r>
            <w:r>
              <w:rPr>
                <w:rFonts w:eastAsia="微软雅黑"/>
                <w:color w:val="000000"/>
                <w:kern w:val="0"/>
                <w:sz w:val="18"/>
                <w:szCs w:val="18"/>
              </w:rPr>
              <w:t>Android</w:t>
            </w:r>
            <w:r>
              <w:rPr>
                <w:rFonts w:eastAsia="微软雅黑"/>
                <w:color w:val="000000"/>
                <w:kern w:val="0"/>
                <w:sz w:val="18"/>
                <w:szCs w:val="18"/>
              </w:rPr>
              <w:t>分析审计工具，检查客户端的敏感权限使用情况，判断在涉及访问本地资源权限时是否正确提示用户授权情况。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不涉及客户端</w:t>
            </w:r>
          </w:p>
        </w:tc>
      </w:tr>
      <w:tr w:rsidR="003D5B60">
        <w:trPr>
          <w:trHeight w:val="211"/>
        </w:trPr>
        <w:tc>
          <w:tcPr>
            <w:tcW w:w="729"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04-BZ-08</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评估人员通过测试验证的方式，采用漏洞扫描工具，检查客户端业务系统是否存在高中危漏洞。</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不涉及客户端</w:t>
            </w:r>
          </w:p>
        </w:tc>
      </w:tr>
      <w:tr w:rsidR="003D5B60">
        <w:trPr>
          <w:trHeight w:val="211"/>
        </w:trPr>
        <w:tc>
          <w:tcPr>
            <w:tcW w:w="729" w:type="dxa"/>
            <w:vMerge w:val="restart"/>
            <w:tcBorders>
              <w:top w:val="single" w:sz="4" w:space="0" w:color="auto"/>
              <w:left w:val="single" w:sz="4" w:space="0" w:color="auto"/>
              <w:right w:val="single" w:sz="4" w:space="0" w:color="auto"/>
            </w:tcBorders>
            <w:vAlign w:val="center"/>
          </w:tcPr>
          <w:p w:rsidR="003D5B60" w:rsidRDefault="006400AF">
            <w:pPr>
              <w:jc w:val="center"/>
            </w:pPr>
            <w:r>
              <w:rPr>
                <w:rFonts w:hint="eastAsia"/>
              </w:rPr>
              <w:t>业务逻辑安全保障</w:t>
            </w:r>
          </w:p>
          <w:p w:rsidR="003D5B60" w:rsidRDefault="003D5B60">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05-BZ-01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评估人员通过人员访谈的方式，了解业务订购行为是否需用户认证后才会生效。</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05-BZ-02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访谈或</w:t>
            </w:r>
            <w:r>
              <w:rPr>
                <w:rFonts w:eastAsia="微软雅黑"/>
                <w:color w:val="000000"/>
                <w:kern w:val="0"/>
                <w:sz w:val="18"/>
                <w:szCs w:val="18"/>
              </w:rPr>
              <w:t>演示查验的方式，检查出现超出业务阈值是否会给出安全提示。例如，若单日用同一手机号完成超过业务阀值的订购数量，应通过短信或邮件等形式给予用户安全提示。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highlight w:val="yellow"/>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highlight w:val="yellow"/>
              </w:rPr>
            </w:pPr>
            <w:r>
              <w:rPr>
                <w:rFonts w:eastAsia="微软雅黑" w:hint="eastAsia"/>
                <w:color w:val="000000"/>
                <w:kern w:val="0"/>
                <w:sz w:val="18"/>
                <w:szCs w:val="18"/>
              </w:rPr>
              <w:t>不涉及业务订购</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05-BZ-0</w:t>
            </w:r>
            <w:r>
              <w:rPr>
                <w:rFonts w:eastAsia="微软雅黑" w:hint="eastAsia"/>
                <w:color w:val="000000"/>
                <w:kern w:val="0"/>
                <w:sz w:val="18"/>
                <w:szCs w:val="18"/>
              </w:rPr>
              <w:t>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评估人员通过测试验证的方式，检查在业务认证未通过时触发的保护策略是否正常</w:t>
            </w:r>
            <w:r>
              <w:rPr>
                <w:rFonts w:eastAsia="微软雅黑"/>
                <w:color w:val="000000"/>
                <w:kern w:val="0"/>
                <w:sz w:val="18"/>
                <w:szCs w:val="18"/>
              </w:rPr>
              <w:lastRenderedPageBreak/>
              <w:t>运行。</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lastRenderedPageBreak/>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05-BZ-0</w:t>
            </w:r>
            <w:r>
              <w:rPr>
                <w:rFonts w:eastAsia="微软雅黑" w:hint="eastAsia"/>
                <w:color w:val="000000"/>
                <w:kern w:val="0"/>
                <w:sz w:val="18"/>
                <w:szCs w:val="18"/>
              </w:rPr>
              <w:t>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评估人员通过测试验证的方式，验证规范的措施是否正常履行，例如检查核心业务的保障措施是否设置</w:t>
            </w:r>
            <w:r>
              <w:rPr>
                <w:rFonts w:eastAsia="微软雅黑" w:hint="eastAsia"/>
                <w:color w:val="000000"/>
                <w:kern w:val="0"/>
                <w:sz w:val="18"/>
                <w:szCs w:val="18"/>
              </w:rPr>
              <w:t>阈</w:t>
            </w:r>
            <w:r>
              <w:rPr>
                <w:rFonts w:eastAsia="微软雅黑"/>
                <w:color w:val="000000"/>
                <w:kern w:val="0"/>
                <w:sz w:val="18"/>
                <w:szCs w:val="18"/>
              </w:rPr>
              <w:t>值，超过</w:t>
            </w:r>
            <w:r>
              <w:rPr>
                <w:rFonts w:eastAsia="微软雅黑" w:hint="eastAsia"/>
                <w:color w:val="000000"/>
                <w:kern w:val="0"/>
                <w:sz w:val="18"/>
                <w:szCs w:val="18"/>
              </w:rPr>
              <w:t>阈</w:t>
            </w:r>
            <w:r>
              <w:rPr>
                <w:rFonts w:eastAsia="微软雅黑"/>
                <w:color w:val="000000"/>
                <w:kern w:val="0"/>
                <w:sz w:val="18"/>
                <w:szCs w:val="18"/>
              </w:rPr>
              <w:t>值时是否给予提示。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不涉及业务订购</w:t>
            </w:r>
          </w:p>
        </w:tc>
      </w:tr>
      <w:tr w:rsidR="003D5B60">
        <w:trPr>
          <w:trHeight w:val="211"/>
        </w:trPr>
        <w:tc>
          <w:tcPr>
            <w:tcW w:w="729" w:type="dxa"/>
            <w:vMerge w:val="restart"/>
            <w:tcBorders>
              <w:top w:val="single" w:sz="4" w:space="0" w:color="auto"/>
              <w:left w:val="single" w:sz="4" w:space="0" w:color="auto"/>
              <w:right w:val="single" w:sz="4" w:space="0" w:color="auto"/>
            </w:tcBorders>
            <w:vAlign w:val="center"/>
          </w:tcPr>
          <w:p w:rsidR="003D5B60" w:rsidRDefault="006400AF">
            <w:pPr>
              <w:jc w:val="center"/>
            </w:pPr>
            <w:r>
              <w:rPr>
                <w:rFonts w:hint="eastAsia"/>
              </w:rPr>
              <w:t>非授权采集保障</w:t>
            </w:r>
          </w:p>
          <w:p w:rsidR="003D5B60" w:rsidRDefault="003D5B60">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06-BZ-01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评估人员通过文件审查的方式，检查是否建立了用户个人信息收集保护及用户授权告知制度。在收集用户个人信息前，获得用户同意，并向用户明确告知授权范畴和风险提示。</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不涉及用户信息收集</w:t>
            </w:r>
          </w:p>
        </w:tc>
      </w:tr>
      <w:tr w:rsidR="003D5B60">
        <w:trPr>
          <w:trHeight w:val="211"/>
        </w:trPr>
        <w:tc>
          <w:tcPr>
            <w:tcW w:w="729"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06-BZ-0</w:t>
            </w:r>
            <w:r>
              <w:rPr>
                <w:rFonts w:eastAsia="微软雅黑" w:hint="eastAsia"/>
                <w:color w:val="000000"/>
                <w:kern w:val="0"/>
                <w:sz w:val="18"/>
                <w:szCs w:val="18"/>
              </w:rPr>
              <w:t>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评估人员通过演示查验的方式，检查业务数据，判定收集用户个人信息的收集范围和使用范围是否遵循以提供服务的最小必要为标准。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不涉及用户信息收集</w:t>
            </w:r>
          </w:p>
        </w:tc>
      </w:tr>
      <w:tr w:rsidR="003D5B60">
        <w:trPr>
          <w:trHeight w:val="211"/>
        </w:trPr>
        <w:tc>
          <w:tcPr>
            <w:tcW w:w="729" w:type="dxa"/>
            <w:vMerge w:val="restart"/>
            <w:tcBorders>
              <w:top w:val="single" w:sz="4" w:space="0" w:color="auto"/>
              <w:left w:val="single" w:sz="4" w:space="0" w:color="auto"/>
              <w:right w:val="single" w:sz="4" w:space="0" w:color="auto"/>
            </w:tcBorders>
            <w:vAlign w:val="center"/>
          </w:tcPr>
          <w:p w:rsidR="003D5B60" w:rsidRDefault="006400AF">
            <w:pPr>
              <w:jc w:val="center"/>
            </w:pPr>
            <w:r>
              <w:rPr>
                <w:rFonts w:hint="eastAsia"/>
              </w:rPr>
              <w:t>数据存储保障</w:t>
            </w:r>
          </w:p>
          <w:p w:rsidR="003D5B60" w:rsidRDefault="003D5B60">
            <w:pPr>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07-BZ-01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评估人员通过人员访谈的方式，检查业务系统是否部署了能够防范网络攻击，检测病毒木马等恶意代码入侵的硬件设备或软件系统。</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系统部署在内网中，能够防范网络攻击</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07-BZ-02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对于业务系统已部署的防范网络攻击和检测病毒木马等恶意代码入侵的硬件设备或软件系统，评估人员通过测试验证的方式，检查是否及时更新了恶意代码软件版本和恶意代码库。</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定期更新恶意代码库</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07-BZ-03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评估人员通过文件审查的方式，检查网络设备与安全设备配置安全规范是否设置有效策略，要求根据数据级别采用加密、授权、数字水印、数字签名等技术手段对业务系统存储的数据进行了安全存储保护。</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不涉及用户个人信息数据</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07-BZ-04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评估人员通过测试验证的方式，使用漏洞扫描工具对业务系统进行检测，检查是否已对相关设备的操作系统和关键服务协议及时安装更新或补丁。</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定期安装更新补丁</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07-BZ-0</w:t>
            </w:r>
            <w:r>
              <w:rPr>
                <w:rFonts w:eastAsia="微软雅黑" w:hint="eastAsia"/>
                <w:color w:val="000000"/>
                <w:kern w:val="0"/>
                <w:sz w:val="18"/>
                <w:szCs w:val="18"/>
              </w:rPr>
              <w:t>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评估人员通过人员访谈的方式，检查对于不同安全级别的数据进行权限管理过程中是否采取了相应的隔离措施和安全保护措施。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采取了相应的隔离措施及安全防护措施</w:t>
            </w:r>
          </w:p>
        </w:tc>
      </w:tr>
      <w:tr w:rsidR="003D5B60">
        <w:trPr>
          <w:trHeight w:val="211"/>
        </w:trPr>
        <w:tc>
          <w:tcPr>
            <w:tcW w:w="729"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07-BZ-0</w:t>
            </w:r>
            <w:r>
              <w:rPr>
                <w:rFonts w:eastAsia="微软雅黑" w:hint="eastAsia"/>
                <w:color w:val="000000"/>
                <w:kern w:val="0"/>
                <w:sz w:val="18"/>
                <w:szCs w:val="18"/>
              </w:rPr>
              <w:t>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评估人员通过测试验证的方式，检查对业务系统是否采用加密或其他保护措施实现系统管理数据和重要业务数据存储保密性。</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不涉及用户个人信息数据</w:t>
            </w:r>
          </w:p>
        </w:tc>
      </w:tr>
      <w:tr w:rsidR="003D5B60">
        <w:trPr>
          <w:trHeight w:val="211"/>
        </w:trPr>
        <w:tc>
          <w:tcPr>
            <w:tcW w:w="729" w:type="dxa"/>
            <w:vMerge w:val="restart"/>
            <w:tcBorders>
              <w:top w:val="single" w:sz="4" w:space="0" w:color="auto"/>
              <w:left w:val="single" w:sz="4" w:space="0" w:color="auto"/>
              <w:right w:val="single" w:sz="4" w:space="0" w:color="auto"/>
            </w:tcBorders>
            <w:vAlign w:val="center"/>
          </w:tcPr>
          <w:p w:rsidR="003D5B60" w:rsidRDefault="006400AF">
            <w:pPr>
              <w:jc w:val="center"/>
            </w:pPr>
            <w:r>
              <w:rPr>
                <w:rFonts w:hint="eastAsia"/>
              </w:rPr>
              <w:t>数据管理保障</w:t>
            </w:r>
          </w:p>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lastRenderedPageBreak/>
              <w:t>08-BZ-0</w:t>
            </w:r>
            <w:r>
              <w:rPr>
                <w:rFonts w:eastAsia="微软雅黑" w:hint="eastAsia"/>
                <w:color w:val="000000"/>
                <w:kern w:val="0"/>
                <w:sz w:val="18"/>
                <w:szCs w:val="18"/>
              </w:rPr>
              <w:t>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方式，检查数据操作行为日志记录应至少包括操作时间、操作对象存储地址、操作指示等关键字段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日志记录符合相关规范</w:t>
            </w:r>
          </w:p>
        </w:tc>
      </w:tr>
      <w:tr w:rsidR="003D5B60">
        <w:trPr>
          <w:trHeight w:val="522"/>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08-BZ-0</w:t>
            </w:r>
            <w:r>
              <w:rPr>
                <w:rFonts w:eastAsia="微软雅黑" w:hint="eastAsia"/>
                <w:color w:val="000000"/>
                <w:kern w:val="0"/>
                <w:sz w:val="18"/>
                <w:szCs w:val="18"/>
              </w:rPr>
              <w:t>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的方式，检查本地数据备份与恢复功能。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本地数据具备备份恢复功能</w:t>
            </w:r>
          </w:p>
        </w:tc>
      </w:tr>
      <w:tr w:rsidR="003D5B60">
        <w:trPr>
          <w:trHeight w:val="211"/>
        </w:trPr>
        <w:tc>
          <w:tcPr>
            <w:tcW w:w="729"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08-BZ-0</w:t>
            </w:r>
            <w:r>
              <w:rPr>
                <w:rFonts w:eastAsia="微软雅黑" w:hint="eastAsia"/>
                <w:color w:val="000000"/>
                <w:kern w:val="0"/>
                <w:sz w:val="18"/>
                <w:szCs w:val="18"/>
              </w:rPr>
              <w:t>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w:t>
            </w:r>
            <w:r>
              <w:rPr>
                <w:rFonts w:eastAsia="微软雅黑" w:hint="eastAsia"/>
                <w:color w:val="000000"/>
                <w:kern w:val="0"/>
                <w:sz w:val="18"/>
                <w:szCs w:val="18"/>
              </w:rPr>
              <w:t>访谈</w:t>
            </w:r>
            <w:r>
              <w:rPr>
                <w:rFonts w:eastAsia="微软雅黑"/>
                <w:color w:val="000000"/>
                <w:kern w:val="0"/>
                <w:sz w:val="18"/>
                <w:szCs w:val="18"/>
              </w:rPr>
              <w:t>方式，检查异地数据备份功能，如利用通信网络将关键数据定时批量传送至备用场地。</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备份合规</w:t>
            </w:r>
          </w:p>
        </w:tc>
      </w:tr>
      <w:tr w:rsidR="003D5B60">
        <w:trPr>
          <w:trHeight w:val="211"/>
        </w:trPr>
        <w:tc>
          <w:tcPr>
            <w:tcW w:w="729" w:type="dxa"/>
            <w:vMerge w:val="restart"/>
            <w:tcBorders>
              <w:top w:val="single" w:sz="4" w:space="0" w:color="auto"/>
              <w:left w:val="single" w:sz="4" w:space="0" w:color="auto"/>
              <w:right w:val="single" w:sz="4" w:space="0" w:color="auto"/>
            </w:tcBorders>
            <w:vAlign w:val="center"/>
          </w:tcPr>
          <w:p w:rsidR="003D5B60" w:rsidRDefault="006400AF">
            <w:pPr>
              <w:jc w:val="center"/>
            </w:pPr>
            <w:r>
              <w:rPr>
                <w:rFonts w:hint="eastAsia"/>
              </w:rPr>
              <w:t>数据传输保障</w:t>
            </w:r>
          </w:p>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highlight w:val="red"/>
              </w:rPr>
            </w:pPr>
            <w:r>
              <w:rPr>
                <w:rFonts w:eastAsia="微软雅黑"/>
                <w:color w:val="000000"/>
                <w:kern w:val="0"/>
                <w:sz w:val="18"/>
                <w:szCs w:val="18"/>
                <w:highlight w:val="red"/>
              </w:rPr>
              <w:t>09-BZ-01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highlight w:val="red"/>
              </w:rPr>
            </w:pPr>
            <w:r>
              <w:rPr>
                <w:rFonts w:eastAsia="微软雅黑"/>
                <w:color w:val="000000"/>
                <w:kern w:val="0"/>
                <w:sz w:val="18"/>
                <w:szCs w:val="18"/>
                <w:highlight w:val="red"/>
              </w:rPr>
              <w:t>评估人员通过人员访谈的方式，检查是否对数据传输方式采取了相应的安全防护措施。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不合格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highlight w:val="red"/>
              </w:rPr>
            </w:pPr>
            <w:r>
              <w:rPr>
                <w:rFonts w:eastAsia="微软雅黑" w:hint="eastAsia"/>
                <w:color w:val="000000"/>
                <w:kern w:val="0"/>
                <w:sz w:val="18"/>
                <w:szCs w:val="18"/>
                <w:highlight w:val="red"/>
              </w:rPr>
              <w:t>明文传输报文数据</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09-BZ-02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评估人员通过人员访谈的方式，查看是否对内部不同局域网间数据传输链路采取了技术防护手段。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采取了加密等防护措施</w:t>
            </w:r>
          </w:p>
        </w:tc>
      </w:tr>
      <w:tr w:rsidR="003D5B60">
        <w:trPr>
          <w:trHeight w:val="211"/>
        </w:trPr>
        <w:tc>
          <w:tcPr>
            <w:tcW w:w="729"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09-BZ-03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评估人员通过人员访谈的方式，查看数据传输链路是否设置了冗余链路。</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设置了冗余链路</w:t>
            </w:r>
          </w:p>
        </w:tc>
      </w:tr>
      <w:tr w:rsidR="003D5B60">
        <w:trPr>
          <w:trHeight w:val="211"/>
        </w:trPr>
        <w:tc>
          <w:tcPr>
            <w:tcW w:w="729" w:type="dxa"/>
            <w:vMerge w:val="restart"/>
            <w:tcBorders>
              <w:top w:val="single" w:sz="4" w:space="0" w:color="auto"/>
              <w:left w:val="single" w:sz="4" w:space="0" w:color="auto"/>
              <w:right w:val="single" w:sz="4" w:space="0" w:color="auto"/>
            </w:tcBorders>
            <w:vAlign w:val="center"/>
          </w:tcPr>
          <w:p w:rsidR="003D5B60" w:rsidRDefault="006400AF">
            <w:pPr>
              <w:jc w:val="center"/>
            </w:pPr>
            <w:r>
              <w:rPr>
                <w:rFonts w:hint="eastAsia"/>
              </w:rPr>
              <w:t>数据加工保障</w:t>
            </w:r>
          </w:p>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10-BZ-01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评估人员通过人员访谈的方式，查看是否对拟采用公有云进行加工的数据重要性进行评估，判定其是否适合采取公有云服务进行加工。</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不涉及云服务</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10-BZ-02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评估人员通过文件审查的方式，查看与云服务签订的服务合约中，是否明确提出云服务不得违规访问数据。</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不涉及云服务</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10-BZ-03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评估人员通过人员访谈和文件审查的方式，询问是否建立了数据加工的管理制度，并且明确提出不得超范围进行数据挖掘。</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不涉及数据加工挖掘</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10-BZ-04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评估人员通过人员访谈和文件审查的方式，询问是否建立了数据加工的管理制度，并且明确提出数据加工前应对涉及用户个人敏感信息的内容应进行匿名化、模糊化、脱敏处理。</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不涉及数据加工挖掘</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10-BZ-05</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评估人员通过人员访谈和演示查验的方式，查看据数据挖掘算法中参数变量的设置，是否包含用户个人敏感信息的输入内容。</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不涉及数据加工挖掘</w:t>
            </w:r>
          </w:p>
        </w:tc>
      </w:tr>
      <w:tr w:rsidR="003D5B60">
        <w:trPr>
          <w:trHeight w:val="211"/>
        </w:trPr>
        <w:tc>
          <w:tcPr>
            <w:tcW w:w="729"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10-BZ-06</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评估人员通过人员访谈的方式，询问对数据挖掘分析后形成的国家关键数据的技术防护措施。</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不涉及数据加工挖掘</w:t>
            </w:r>
          </w:p>
        </w:tc>
      </w:tr>
      <w:tr w:rsidR="003D5B60">
        <w:trPr>
          <w:trHeight w:val="211"/>
        </w:trPr>
        <w:tc>
          <w:tcPr>
            <w:tcW w:w="729" w:type="dxa"/>
            <w:vMerge w:val="restart"/>
            <w:tcBorders>
              <w:top w:val="single" w:sz="4" w:space="0" w:color="auto"/>
              <w:left w:val="single" w:sz="4" w:space="0" w:color="auto"/>
              <w:right w:val="single" w:sz="4" w:space="0" w:color="auto"/>
            </w:tcBorders>
            <w:vAlign w:val="center"/>
          </w:tcPr>
          <w:p w:rsidR="003D5B60" w:rsidRDefault="006400AF">
            <w:pPr>
              <w:jc w:val="center"/>
            </w:pPr>
            <w:r>
              <w:rPr>
                <w:rFonts w:hint="eastAsia"/>
              </w:rPr>
              <w:t>数据转移保障</w:t>
            </w:r>
          </w:p>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11-BZ-01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评估人员需对人员访谈或文件审查的方式，询问将数据提供给第三方前，是否对第三方的数据安全防护能力进行评估，并查阅相关评估报告。</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数据接收方为移动公司及卓望，均具备数据安全防护能力</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11-BZ-02</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评估人员采取人员访谈或文件审查的方式，询问将数据提供给第三方前，是否对数据的重要性、敏感性评估进行评估，并查阅相关评估报告。</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数据不涉及用户个人信息</w:t>
            </w:r>
          </w:p>
        </w:tc>
      </w:tr>
      <w:tr w:rsidR="003D5B60">
        <w:trPr>
          <w:trHeight w:val="211"/>
        </w:trPr>
        <w:tc>
          <w:tcPr>
            <w:tcW w:w="729" w:type="dxa"/>
            <w:vMerge/>
            <w:tcBorders>
              <w:left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11-BZ-03</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评估人员采取人员访谈或文件审查的方式，查看是否建立了数据转移管理制度，包含明示用户数据转移情况，并明确规范第三方数据使用权限。</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存在相应的管理办法和审批平台</w:t>
            </w:r>
          </w:p>
        </w:tc>
      </w:tr>
      <w:tr w:rsidR="003D5B60">
        <w:trPr>
          <w:trHeight w:val="211"/>
        </w:trPr>
        <w:tc>
          <w:tcPr>
            <w:tcW w:w="729" w:type="dxa"/>
            <w:vMerge/>
            <w:tcBorders>
              <w:left w:val="single" w:sz="4" w:space="0" w:color="auto"/>
              <w:bottom w:val="single" w:sz="4" w:space="0" w:color="auto"/>
              <w:right w:val="single" w:sz="4" w:space="0" w:color="auto"/>
            </w:tcBorders>
            <w:vAlign w:val="center"/>
          </w:tcPr>
          <w:p w:rsidR="003D5B60" w:rsidRDefault="003D5B60">
            <w:pPr>
              <w:widowControl/>
              <w:jc w:val="center"/>
              <w:rPr>
                <w:rFonts w:eastAsia="微软雅黑"/>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11-BZ-04</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评估人员采取人员访谈或文件审查的方式，询问是否建立了针对第三方数据使用安全监督管理机制和技术手段。</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存在相应的管理办法和审批平台</w:t>
            </w:r>
          </w:p>
        </w:tc>
      </w:tr>
      <w:tr w:rsidR="003D5B60">
        <w:trPr>
          <w:trHeight w:val="211"/>
        </w:trPr>
        <w:tc>
          <w:tcPr>
            <w:tcW w:w="729" w:type="dxa"/>
            <w:tcBorders>
              <w:top w:val="single" w:sz="4" w:space="0" w:color="auto"/>
              <w:left w:val="single" w:sz="4" w:space="0" w:color="auto"/>
              <w:bottom w:val="single" w:sz="4" w:space="0" w:color="auto"/>
              <w:right w:val="single" w:sz="4" w:space="0" w:color="auto"/>
            </w:tcBorders>
            <w:vAlign w:val="center"/>
          </w:tcPr>
          <w:p w:rsidR="003D5B60" w:rsidRDefault="006400AF">
            <w:pPr>
              <w:jc w:val="center"/>
              <w:rPr>
                <w:rFonts w:eastAsia="微软雅黑"/>
                <w:color w:val="000000"/>
                <w:kern w:val="0"/>
                <w:sz w:val="18"/>
                <w:szCs w:val="18"/>
              </w:rPr>
            </w:pPr>
            <w:r>
              <w:rPr>
                <w:rFonts w:eastAsia="微软雅黑" w:hint="eastAsia"/>
                <w:color w:val="000000"/>
                <w:kern w:val="0"/>
                <w:sz w:val="18"/>
                <w:szCs w:val="18"/>
              </w:rPr>
              <w:t>数据删除保障</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1</w:t>
            </w:r>
            <w:r>
              <w:rPr>
                <w:rFonts w:eastAsia="微软雅黑" w:hint="eastAsia"/>
                <w:color w:val="000000"/>
                <w:kern w:val="0"/>
                <w:sz w:val="18"/>
                <w:szCs w:val="18"/>
              </w:rPr>
              <w:t>2</w:t>
            </w:r>
            <w:r>
              <w:rPr>
                <w:rFonts w:eastAsia="微软雅黑"/>
                <w:color w:val="000000"/>
                <w:kern w:val="0"/>
                <w:sz w:val="18"/>
                <w:szCs w:val="18"/>
              </w:rPr>
              <w:t>-BZ-0</w:t>
            </w:r>
            <w:r>
              <w:rPr>
                <w:rFonts w:eastAsia="微软雅黑" w:hint="eastAsia"/>
                <w:color w:val="000000"/>
                <w:kern w:val="0"/>
                <w:sz w:val="18"/>
                <w:szCs w:val="18"/>
              </w:rPr>
              <w:t>1</w:t>
            </w:r>
          </w:p>
        </w:tc>
        <w:tc>
          <w:tcPr>
            <w:tcW w:w="3492"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color w:val="000000"/>
                <w:kern w:val="0"/>
                <w:sz w:val="18"/>
                <w:szCs w:val="18"/>
              </w:rPr>
              <w:t>评估人员采取人员访谈和演示查验的方式，询问是否在用户终止使用电信服务或者互联网信息服务后，业务系统能够停止收集和使用用户个人数据信息。</w:t>
            </w:r>
          </w:p>
        </w:tc>
        <w:tc>
          <w:tcPr>
            <w:tcW w:w="1558" w:type="dxa"/>
            <w:tcBorders>
              <w:top w:val="single" w:sz="4" w:space="0" w:color="auto"/>
              <w:left w:val="single" w:sz="4" w:space="0" w:color="auto"/>
              <w:bottom w:val="single" w:sz="4"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single" w:sz="4" w:space="0" w:color="auto"/>
              <w:left w:val="single" w:sz="4" w:space="0" w:color="auto"/>
              <w:bottom w:val="single" w:sz="4" w:space="0" w:color="auto"/>
              <w:right w:val="single" w:sz="4"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不涉及用户信息采集</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trPr>
        <w:tc>
          <w:tcPr>
            <w:tcW w:w="729" w:type="dxa"/>
            <w:vMerge w:val="restart"/>
            <w:tcBorders>
              <w:left w:val="single" w:sz="8" w:space="0" w:color="auto"/>
              <w:right w:val="single" w:sz="8" w:space="0" w:color="auto"/>
            </w:tcBorders>
            <w:shd w:val="clear" w:color="auto" w:fill="auto"/>
            <w:vAlign w:val="center"/>
          </w:tcPr>
          <w:p w:rsidR="003D5B60" w:rsidRDefault="006400AF">
            <w:pPr>
              <w:jc w:val="center"/>
              <w:rPr>
                <w:rFonts w:eastAsia="微软雅黑"/>
                <w:kern w:val="0"/>
                <w:sz w:val="18"/>
                <w:szCs w:val="18"/>
              </w:rPr>
            </w:pPr>
            <w:r>
              <w:rPr>
                <w:rFonts w:eastAsia="微软雅黑" w:hint="eastAsia"/>
                <w:kern w:val="0"/>
                <w:sz w:val="18"/>
                <w:szCs w:val="18"/>
              </w:rPr>
              <w:t>业务运行安全保障</w:t>
            </w: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13-BZ-01</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评估人员通过人员访谈、文件审查等方式，了解业务办理过程中是否实施用户二次确认授权机制。</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业务办理中采用了短信二次确认机制</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13-BZ-02</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评估人员通过人员访谈、文件审查等方式，了解业务办理环节是否单一采用或组合采用短信验证码、图片验证码、语音验证码、智力测试验证码等验证码类型进行用户身份验证。</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不涉及用户身份验证</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13-BZ-03</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评估人员通过人员访谈、文件审查等方式，对端口类短信下发添加签名，防范不法分子伪造署名假冒企业进行短信下发。</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合格</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端口类短信添加签名</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13-BZ-04</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评估人员通过人员访谈、演示查验等方式，了解业务是否合理设置登录密码策略，明确密码长度、强度、复杂度等。</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不涉及用户登陆</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13-BZ-05</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评估人员通过人员访谈、演示查验等方式，了解业务是否对频繁试错登录、异地登录等业务异常登录情况进行监测。</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不涉及用户登陆</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13-BZ-06</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评估人员通过人员访谈、演示查验等方式，了解业务是否通过短信提示、下发验证码二次确认等方式，强化业务登录行为的实时告知。</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不涉及用户登陆</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13-BZ-07</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评估人员通过人员访谈、演示查验等方式，了解业务使用过程中存在通讯信息诈骗高风险的关键环节，是否采用短信验证码、密保问题、图片验证码、语音验证码、智力测试验证码等方式进行用户身份验证。</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不涉及用户登陆</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shd w:val="clear" w:color="auto" w:fill="auto"/>
            <w:vAlign w:val="center"/>
          </w:tcPr>
          <w:p w:rsidR="003D5B60" w:rsidRDefault="003D5B60">
            <w:pPr>
              <w:jc w:val="center"/>
              <w:rPr>
                <w:rFonts w:eastAsia="微软雅黑"/>
                <w:color w:val="FF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13-BZ-08</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评估人员通过人员访谈、文件审查等方式，了解业务是否严格申请主体资格管控，是否存在违规为个人用户办理语音专线、“</w:t>
            </w:r>
            <w:r>
              <w:rPr>
                <w:rFonts w:eastAsia="微软雅黑" w:hint="eastAsia"/>
                <w:color w:val="000000"/>
                <w:kern w:val="0"/>
                <w:sz w:val="18"/>
                <w:szCs w:val="18"/>
              </w:rPr>
              <w:t>400</w:t>
            </w:r>
            <w:r>
              <w:rPr>
                <w:rFonts w:eastAsia="微软雅黑" w:hint="eastAsia"/>
                <w:color w:val="000000"/>
                <w:kern w:val="0"/>
                <w:sz w:val="18"/>
                <w:szCs w:val="18"/>
              </w:rPr>
              <w:t>”、“商务总机”业务。</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5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13-BZ-09</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制定业务管理文件，明确业务在申请主体资格管控、渠道管理、资质核验、码号申请数量管理、台账管理、落地号码管理、外呼管理、合同管理、业务使用复核监测、退出管理、定期检查、考核问责、工作规程管理等关键环节的管理要求。</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13-BZ-10</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评估人员通过人员访谈、文件审查等方式，了解业务是否严禁代理渠道或网络渠道代为办理。</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6"/>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13-BZ-11</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用户实名信息核验登记。基础电信企业应建立用户真实有效身份信息核验登记留存机制，加强个人用户身份信息、单位用户证照信息核验，严格落实电信业务用户实名制。</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13-BZ-12</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评估人员通过人员访谈、文件审查等方式，了解业务是否严格落实申请数量要求，同一用户在同一基础电信企业全国范围内申请“</w:t>
            </w:r>
            <w:r>
              <w:rPr>
                <w:rFonts w:eastAsia="微软雅黑" w:hint="eastAsia"/>
                <w:color w:val="000000"/>
                <w:kern w:val="0"/>
                <w:sz w:val="18"/>
                <w:szCs w:val="18"/>
              </w:rPr>
              <w:t>400</w:t>
            </w:r>
            <w:r>
              <w:rPr>
                <w:rFonts w:eastAsia="微软雅黑" w:hint="eastAsia"/>
                <w:color w:val="000000"/>
                <w:kern w:val="0"/>
                <w:sz w:val="18"/>
                <w:szCs w:val="18"/>
              </w:rPr>
              <w:t>”、“一号通”、“商务总机”等重点业务号码，每类原则上不得超过</w:t>
            </w:r>
            <w:r>
              <w:rPr>
                <w:rFonts w:eastAsia="微软雅黑" w:hint="eastAsia"/>
                <w:color w:val="000000"/>
                <w:kern w:val="0"/>
                <w:sz w:val="18"/>
                <w:szCs w:val="18"/>
              </w:rPr>
              <w:t>5</w:t>
            </w:r>
            <w:r>
              <w:rPr>
                <w:rFonts w:eastAsia="微软雅黑" w:hint="eastAsia"/>
                <w:color w:val="000000"/>
                <w:kern w:val="0"/>
                <w:sz w:val="18"/>
                <w:szCs w:val="18"/>
              </w:rPr>
              <w:t>个。</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13-BZ-13</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评估人员通过人员访谈、文件审查等方式，了解业务是否严格落实台账管理，“</w:t>
            </w:r>
            <w:r>
              <w:rPr>
                <w:rFonts w:eastAsia="微软雅黑" w:hint="eastAsia"/>
                <w:color w:val="000000"/>
                <w:kern w:val="0"/>
                <w:sz w:val="18"/>
                <w:szCs w:val="18"/>
              </w:rPr>
              <w:t>400</w:t>
            </w:r>
            <w:r>
              <w:rPr>
                <w:rFonts w:eastAsia="微软雅黑" w:hint="eastAsia"/>
                <w:color w:val="000000"/>
                <w:kern w:val="0"/>
                <w:sz w:val="18"/>
                <w:szCs w:val="18"/>
              </w:rPr>
              <w:t>”、“一号通”、“商务总机”业务台账信息应包括用户资质、使用用途、真实落地号码等。</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13-BZ-14</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w:t>
            </w:r>
            <w:r>
              <w:rPr>
                <w:rFonts w:eastAsia="微软雅黑" w:hint="eastAsia"/>
                <w:color w:val="000000"/>
                <w:kern w:val="0"/>
                <w:sz w:val="18"/>
                <w:szCs w:val="18"/>
              </w:rPr>
              <w:t xml:space="preserve"> </w:t>
            </w:r>
            <w:r>
              <w:rPr>
                <w:rFonts w:eastAsia="微软雅黑" w:hint="eastAsia"/>
                <w:color w:val="000000"/>
                <w:kern w:val="0"/>
                <w:sz w:val="18"/>
                <w:szCs w:val="18"/>
              </w:rPr>
              <w:t>“</w:t>
            </w:r>
            <w:r>
              <w:rPr>
                <w:rFonts w:eastAsia="微软雅黑" w:hint="eastAsia"/>
                <w:color w:val="000000"/>
                <w:kern w:val="0"/>
                <w:sz w:val="18"/>
                <w:szCs w:val="18"/>
              </w:rPr>
              <w:t>400</w:t>
            </w:r>
            <w:r>
              <w:rPr>
                <w:rFonts w:eastAsia="微软雅黑" w:hint="eastAsia"/>
                <w:color w:val="000000"/>
                <w:kern w:val="0"/>
                <w:sz w:val="18"/>
                <w:szCs w:val="18"/>
              </w:rPr>
              <w:t>”、“一号通”、“商务总机”等重点电信业务是否建立业务落地号码核验登记机制。</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13-BZ-15</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评估人员通过人员访谈、文件审查等方式，了解业务在合同和协议中是否包含登记用户主体责任，细化责任条款。</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13-BZ-16</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评估人员通过人员访谈、文件审查等方式，了解业务是否利用语音专线进行超频、超时段外呼，利用其他码号等电信资源外呼行为管理是否严格。</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13-BZ-17</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评估人员通过人员访谈、文件审查等方式，了解业务是否有退出管理。当出现异常情况时，应根据实际情况对相关业务及时予以关停、注销。</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13-BZ-18</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评估人员通过人员访谈、文件审查等方式，了解基础电信企业应配套建立防范打击通讯信息诈骗相关重点电信业务的信息化管理手段。</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13-BZ-19</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评估人员通过人员访谈、文件审查等方式，了解基础电信企业应配套建立用户终端侧安全提示服务相关技术手段</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13-BZ-20</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评估人员通过人员访谈、文件审查等方式，了解语音专线是否实施主叫鉴权。企业应全面落实语音专线主叫鉴权机制，对未按规范进行主叫鉴权的呼叫一律拦截。</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13-BZ-21</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评估人员通过人员访谈、文件审查等方式，了解语音专线呼叫转移管理是否严格。开通语音专线呼叫转移业务功能，应由基础电信企业集团公司统一审核并建立台账。</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7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13-BZ-22</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评估人员通过人员访谈、文件审查等方式，了解是否建立外呼白名单制度，允许外呼的业务号码必须为本网实际开通的、属本企业分配的号码或号段，并统一纳入白名单管理。</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13-BZ-23</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评估人员通过人员访谈、文件审查等方式，了解企业是否在接入侧设备上禁止违规传送主叫号码为空号或设置主叫号码禁显的呼叫。</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729" w:type="dxa"/>
            <w:vMerge/>
            <w:tcBorders>
              <w:left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13-BZ-24</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评估人员通过人员访谈、演示查验等方式，了解企业在网间关口局对不符合号码管理、网间互联规定和标准的违规呼叫、违规号码是否进行拦截。</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r w:rsidR="003D5B6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5"/>
        </w:trPr>
        <w:tc>
          <w:tcPr>
            <w:tcW w:w="729" w:type="dxa"/>
            <w:vMerge/>
            <w:tcBorders>
              <w:left w:val="single" w:sz="8" w:space="0" w:color="auto"/>
              <w:bottom w:val="single" w:sz="8" w:space="0" w:color="auto"/>
              <w:right w:val="single" w:sz="8" w:space="0" w:color="auto"/>
            </w:tcBorders>
            <w:vAlign w:val="center"/>
          </w:tcPr>
          <w:p w:rsidR="003D5B60" w:rsidRDefault="003D5B60">
            <w:pPr>
              <w:jc w:val="center"/>
              <w:rPr>
                <w:rFonts w:eastAsia="微软雅黑"/>
                <w:color w:val="000000"/>
                <w:kern w:val="0"/>
                <w:sz w:val="18"/>
                <w:szCs w:val="18"/>
              </w:rPr>
            </w:pPr>
          </w:p>
        </w:tc>
        <w:tc>
          <w:tcPr>
            <w:tcW w:w="992" w:type="dxa"/>
            <w:tcBorders>
              <w:top w:val="nil"/>
              <w:left w:val="nil"/>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13-BZ-25</w:t>
            </w:r>
          </w:p>
        </w:tc>
        <w:tc>
          <w:tcPr>
            <w:tcW w:w="3492" w:type="dxa"/>
            <w:tcBorders>
              <w:top w:val="nil"/>
              <w:left w:val="nil"/>
              <w:bottom w:val="single" w:sz="8" w:space="0" w:color="auto"/>
              <w:right w:val="single" w:sz="4"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评估人员通过人员访谈、文件审查等方式，了解建立不良呼叫号码监测处置能力。</w:t>
            </w:r>
          </w:p>
        </w:tc>
        <w:tc>
          <w:tcPr>
            <w:tcW w:w="1558" w:type="dxa"/>
            <w:tcBorders>
              <w:top w:val="nil"/>
              <w:left w:val="single" w:sz="4" w:space="0" w:color="auto"/>
              <w:bottom w:val="single" w:sz="8" w:space="0" w:color="auto"/>
              <w:right w:val="single" w:sz="8" w:space="0" w:color="auto"/>
            </w:tcBorders>
            <w:shd w:val="clear" w:color="auto" w:fill="auto"/>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w:t>
            </w:r>
          </w:p>
        </w:tc>
        <w:tc>
          <w:tcPr>
            <w:tcW w:w="2267" w:type="dxa"/>
            <w:tcBorders>
              <w:top w:val="nil"/>
              <w:left w:val="single" w:sz="4" w:space="0" w:color="auto"/>
              <w:bottom w:val="single" w:sz="8" w:space="0" w:color="auto"/>
              <w:right w:val="single" w:sz="8" w:space="0" w:color="auto"/>
            </w:tcBorders>
            <w:vAlign w:val="center"/>
          </w:tcPr>
          <w:p w:rsidR="003D5B60" w:rsidRDefault="006400AF">
            <w:pPr>
              <w:widowControl/>
              <w:jc w:val="center"/>
              <w:rPr>
                <w:rFonts w:eastAsia="微软雅黑"/>
                <w:color w:val="000000"/>
                <w:kern w:val="0"/>
                <w:sz w:val="18"/>
                <w:szCs w:val="18"/>
              </w:rPr>
            </w:pPr>
            <w:r>
              <w:rPr>
                <w:rFonts w:eastAsia="微软雅黑" w:hint="eastAsia"/>
                <w:color w:val="000000"/>
                <w:kern w:val="0"/>
                <w:sz w:val="18"/>
                <w:szCs w:val="18"/>
              </w:rPr>
              <w:t>不涉及电信服务</w:t>
            </w:r>
          </w:p>
        </w:tc>
      </w:tr>
    </w:tbl>
    <w:p w:rsidR="003D5B60" w:rsidRDefault="003D5B60"/>
    <w:p w:rsidR="003D5B60" w:rsidRDefault="006400AF">
      <w:pPr>
        <w:pStyle w:val="2"/>
        <w:spacing w:before="0" w:after="0" w:line="240" w:lineRule="auto"/>
        <w:rPr>
          <w:rFonts w:ascii="Times New Roman" w:eastAsia="仿宋_GB2312" w:hAnsi="Times New Roman"/>
        </w:rPr>
      </w:pPr>
      <w:bookmarkStart w:id="29" w:name="_Toc17183142"/>
      <w:r>
        <w:rPr>
          <w:rFonts w:ascii="Times New Roman" w:eastAsia="仿宋_GB2312" w:hAnsi="Times New Roman"/>
        </w:rPr>
        <w:t>4.4</w:t>
      </w:r>
      <w:r>
        <w:rPr>
          <w:rFonts w:ascii="Times New Roman" w:eastAsia="仿宋_GB2312" w:hAnsi="Times New Roman" w:hint="eastAsia"/>
        </w:rPr>
        <w:t xml:space="preserve"> </w:t>
      </w:r>
      <w:r>
        <w:rPr>
          <w:rFonts w:ascii="Times New Roman" w:eastAsia="仿宋_GB2312" w:hAnsi="Times New Roman" w:hint="eastAsia"/>
        </w:rPr>
        <w:t>安全</w:t>
      </w:r>
      <w:r>
        <w:rPr>
          <w:rFonts w:ascii="Times New Roman" w:eastAsia="仿宋_GB2312" w:hAnsi="Times New Roman"/>
        </w:rPr>
        <w:t>保障能力说明</w:t>
      </w:r>
      <w:bookmarkEnd w:id="29"/>
    </w:p>
    <w:p w:rsidR="003D5B60" w:rsidRDefault="006400AF" w:rsidP="00682628">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经过评估发现该业务系统存在以下薄弱环节：</w:t>
      </w:r>
    </w:p>
    <w:p w:rsidR="003D5B60" w:rsidRDefault="006400AF" w:rsidP="00682628">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1、数据传输过程中为明文，未进行加密处理，存在劫持、篡改风险</w:t>
      </w:r>
      <w:r w:rsidR="00682628">
        <w:rPr>
          <w:rFonts w:ascii="仿宋" w:eastAsia="仿宋" w:hAnsi="仿宋" w:cs="仿宋" w:hint="eastAsia"/>
          <w:bCs/>
          <w:sz w:val="32"/>
          <w:szCs w:val="32"/>
        </w:rPr>
        <w:t>；</w:t>
      </w:r>
    </w:p>
    <w:p w:rsidR="003D5B60" w:rsidRDefault="006400AF" w:rsidP="00682628">
      <w:pPr>
        <w:spacing w:line="600" w:lineRule="exact"/>
        <w:ind w:firstLineChars="200" w:firstLine="640"/>
        <w:rPr>
          <w:rFonts w:ascii="仿宋" w:eastAsia="仿宋" w:hAnsi="仿宋" w:cs="仿宋"/>
          <w:bCs/>
          <w:sz w:val="32"/>
          <w:szCs w:val="32"/>
        </w:rPr>
      </w:pPr>
      <w:r>
        <w:rPr>
          <w:rFonts w:ascii="仿宋" w:eastAsia="仿宋" w:hAnsi="仿宋" w:cs="仿宋" w:hint="eastAsia"/>
          <w:bCs/>
          <w:sz w:val="32"/>
          <w:szCs w:val="32"/>
        </w:rPr>
        <w:t>2、与合作方的合作协议需要提供完善</w:t>
      </w:r>
      <w:commentRangeStart w:id="30"/>
      <w:r>
        <w:rPr>
          <w:rFonts w:ascii="仿宋" w:eastAsia="仿宋" w:hAnsi="仿宋" w:cs="仿宋" w:hint="eastAsia"/>
          <w:bCs/>
          <w:sz w:val="32"/>
          <w:szCs w:val="32"/>
        </w:rPr>
        <w:t>；</w:t>
      </w:r>
      <w:commentRangeEnd w:id="30"/>
      <w:r w:rsidR="00682628">
        <w:rPr>
          <w:rStyle w:val="aff5"/>
        </w:rPr>
        <w:commentReference w:id="30"/>
      </w:r>
    </w:p>
    <w:p w:rsidR="003D5B60" w:rsidRDefault="006400AF">
      <w:pPr>
        <w:pStyle w:val="1"/>
        <w:spacing w:before="0" w:after="0" w:line="240" w:lineRule="auto"/>
        <w:rPr>
          <w:rFonts w:eastAsia="仿宋_GB2312"/>
          <w:sz w:val="32"/>
          <w:szCs w:val="32"/>
        </w:rPr>
      </w:pPr>
      <w:bookmarkStart w:id="31" w:name="_Toc17183143"/>
      <w:r>
        <w:rPr>
          <w:rFonts w:eastAsia="仿宋_GB2312" w:hint="eastAsia"/>
          <w:sz w:val="32"/>
          <w:szCs w:val="32"/>
        </w:rPr>
        <w:lastRenderedPageBreak/>
        <w:t>5</w:t>
      </w:r>
      <w:r>
        <w:rPr>
          <w:rFonts w:eastAsia="仿宋_GB2312" w:hint="eastAsia"/>
          <w:sz w:val="32"/>
          <w:szCs w:val="32"/>
        </w:rPr>
        <w:t>评估结果及整改建议</w:t>
      </w:r>
      <w:bookmarkEnd w:id="31"/>
    </w:p>
    <w:p w:rsidR="003D5B60" w:rsidRDefault="006400AF">
      <w:pPr>
        <w:pStyle w:val="2"/>
        <w:spacing w:before="0" w:after="0" w:line="240" w:lineRule="auto"/>
        <w:rPr>
          <w:rFonts w:eastAsia="仿宋_GB2312"/>
          <w:b w:val="0"/>
        </w:rPr>
      </w:pPr>
      <w:bookmarkStart w:id="32" w:name="_Toc17183144"/>
      <w:r>
        <w:rPr>
          <w:rFonts w:ascii="Times New Roman" w:eastAsia="仿宋_GB2312" w:hAnsi="Times New Roman"/>
        </w:rPr>
        <w:t xml:space="preserve">5.1 </w:t>
      </w:r>
      <w:r>
        <w:rPr>
          <w:rFonts w:ascii="Times New Roman" w:eastAsia="仿宋_GB2312" w:hAnsi="Times New Roman" w:hint="eastAsia"/>
        </w:rPr>
        <w:t>信息安全管理风险评估结果</w:t>
      </w:r>
      <w:bookmarkEnd w:id="32"/>
    </w:p>
    <w:p w:rsidR="003D5B60" w:rsidRDefault="006400AF">
      <w:pPr>
        <w:spacing w:line="600" w:lineRule="exact"/>
        <w:ind w:firstLineChars="200" w:firstLine="643"/>
        <w:rPr>
          <w:rFonts w:eastAsia="仿宋_GB2312"/>
          <w:b/>
          <w:sz w:val="32"/>
          <w:szCs w:val="32"/>
          <w:highlight w:val="yellow"/>
        </w:rPr>
      </w:pPr>
      <w:r>
        <w:rPr>
          <w:rFonts w:eastAsia="仿宋_GB2312"/>
          <w:b/>
          <w:sz w:val="32"/>
          <w:szCs w:val="32"/>
          <w:highlight w:val="yellow"/>
        </w:rPr>
        <w:t>1.</w:t>
      </w:r>
      <w:r>
        <w:rPr>
          <w:rFonts w:eastAsia="仿宋_GB2312"/>
          <w:b/>
          <w:sz w:val="32"/>
          <w:szCs w:val="32"/>
          <w:highlight w:val="yellow"/>
        </w:rPr>
        <w:t>企业总体信息安全管理风险评估结果</w:t>
      </w:r>
    </w:p>
    <w:p w:rsidR="003D5B60" w:rsidRDefault="006400AF">
      <w:pPr>
        <w:spacing w:line="600" w:lineRule="exact"/>
        <w:ind w:firstLineChars="200" w:firstLine="640"/>
        <w:rPr>
          <w:rFonts w:eastAsia="仿宋_GB2312"/>
          <w:sz w:val="32"/>
          <w:szCs w:val="32"/>
        </w:rPr>
      </w:pPr>
      <w:r>
        <w:rPr>
          <w:rFonts w:eastAsia="仿宋_GB2312" w:hint="eastAsia"/>
          <w:sz w:val="32"/>
          <w:szCs w:val="32"/>
        </w:rPr>
        <w:t>中移信息技术有限公司公司制定了一系列网络与信息安全方面的管理制度，基本满足信息安全管理要求：</w:t>
      </w:r>
    </w:p>
    <w:p w:rsidR="003D5B60" w:rsidRDefault="006400AF">
      <w:pPr>
        <w:spacing w:line="600" w:lineRule="exact"/>
        <w:ind w:firstLineChars="200" w:firstLine="643"/>
        <w:rPr>
          <w:rFonts w:eastAsia="仿宋_GB2312"/>
          <w:b/>
          <w:sz w:val="32"/>
          <w:szCs w:val="32"/>
        </w:rPr>
      </w:pPr>
      <w:r>
        <w:rPr>
          <w:rFonts w:eastAsia="仿宋_GB2312"/>
          <w:b/>
          <w:sz w:val="32"/>
          <w:szCs w:val="32"/>
        </w:rPr>
        <w:t>2.</w:t>
      </w:r>
      <w:r>
        <w:rPr>
          <w:rFonts w:eastAsia="仿宋_GB2312" w:hint="eastAsia"/>
          <w:b/>
          <w:sz w:val="32"/>
          <w:szCs w:val="32"/>
        </w:rPr>
        <w:t>中国移动</w:t>
      </w:r>
      <w:commentRangeStart w:id="33"/>
      <w:r>
        <w:rPr>
          <w:rFonts w:eastAsia="仿宋_GB2312" w:hint="eastAsia"/>
          <w:b/>
          <w:sz w:val="32"/>
          <w:szCs w:val="32"/>
        </w:rPr>
        <w:t>一级资源</w:t>
      </w:r>
      <w:commentRangeEnd w:id="33"/>
      <w:r w:rsidR="00682628">
        <w:rPr>
          <w:rStyle w:val="aff5"/>
        </w:rPr>
        <w:commentReference w:id="33"/>
      </w:r>
      <w:r>
        <w:rPr>
          <w:rFonts w:eastAsia="仿宋_GB2312" w:hint="eastAsia"/>
          <w:b/>
          <w:sz w:val="32"/>
          <w:szCs w:val="32"/>
        </w:rPr>
        <w:t>管理系统</w:t>
      </w:r>
      <w:r>
        <w:rPr>
          <w:rFonts w:eastAsia="仿宋_GB2312"/>
          <w:b/>
          <w:sz w:val="32"/>
          <w:szCs w:val="32"/>
        </w:rPr>
        <w:t>业务信息安全管理风险评估结果</w:t>
      </w:r>
    </w:p>
    <w:p w:rsidR="003D5B60" w:rsidRDefault="006400AF">
      <w:pPr>
        <w:spacing w:line="600" w:lineRule="exact"/>
        <w:ind w:firstLineChars="200" w:firstLine="640"/>
        <w:rPr>
          <w:rFonts w:ascii="仿宋" w:eastAsia="仿宋" w:hAnsi="仿宋" w:cs="仿宋"/>
          <w:sz w:val="32"/>
          <w:szCs w:val="40"/>
        </w:rPr>
      </w:pPr>
      <w:r>
        <w:rPr>
          <w:rFonts w:ascii="仿宋" w:eastAsia="仿宋" w:hAnsi="仿宋" w:cs="仿宋" w:hint="eastAsia"/>
          <w:sz w:val="32"/>
          <w:szCs w:val="40"/>
        </w:rPr>
        <w:t>“中国移动</w:t>
      </w:r>
      <w:commentRangeStart w:id="34"/>
      <w:r>
        <w:rPr>
          <w:rFonts w:ascii="仿宋" w:eastAsia="仿宋" w:hAnsi="仿宋" w:cs="仿宋" w:hint="eastAsia"/>
          <w:sz w:val="32"/>
          <w:szCs w:val="40"/>
        </w:rPr>
        <w:t>一级资源</w:t>
      </w:r>
      <w:commentRangeEnd w:id="34"/>
      <w:r w:rsidR="00682628">
        <w:rPr>
          <w:rStyle w:val="aff5"/>
        </w:rPr>
        <w:commentReference w:id="34"/>
      </w:r>
      <w:r>
        <w:rPr>
          <w:rFonts w:ascii="仿宋" w:eastAsia="仿宋" w:hAnsi="仿宋" w:cs="仿宋" w:hint="eastAsia"/>
          <w:sz w:val="32"/>
          <w:szCs w:val="40"/>
        </w:rPr>
        <w:t>管理系统”业务制定了一系列安全管理制度，基本满足安全管理要求。然而，存在如下问题：</w:t>
      </w:r>
    </w:p>
    <w:p w:rsidR="003D5B60" w:rsidRDefault="006400AF">
      <w:pPr>
        <w:spacing w:line="600" w:lineRule="exact"/>
        <w:ind w:firstLineChars="200" w:firstLine="640"/>
        <w:rPr>
          <w:rFonts w:ascii="仿宋" w:eastAsia="仿宋" w:hAnsi="仿宋" w:cs="仿宋"/>
          <w:sz w:val="32"/>
          <w:szCs w:val="40"/>
        </w:rPr>
      </w:pPr>
      <w:r>
        <w:rPr>
          <w:rFonts w:ascii="仿宋" w:eastAsia="仿宋" w:hAnsi="仿宋" w:cs="仿宋" w:hint="eastAsia"/>
          <w:sz w:val="32"/>
          <w:szCs w:val="40"/>
        </w:rPr>
        <w:t>1、评估中移动公司与业务系统开发单位签订的协议需要完善；</w:t>
      </w:r>
    </w:p>
    <w:p w:rsidR="003D5B60" w:rsidRDefault="006400AF">
      <w:pPr>
        <w:pStyle w:val="2"/>
        <w:spacing w:before="0" w:after="0" w:line="240" w:lineRule="auto"/>
        <w:rPr>
          <w:rFonts w:eastAsia="仿宋_GB2312"/>
          <w:b w:val="0"/>
        </w:rPr>
      </w:pPr>
      <w:bookmarkStart w:id="35" w:name="_Toc17183145"/>
      <w:r>
        <w:rPr>
          <w:rFonts w:ascii="Times New Roman" w:eastAsia="仿宋_GB2312" w:hAnsi="Times New Roman" w:hint="eastAsia"/>
        </w:rPr>
        <w:t>5</w:t>
      </w:r>
      <w:r>
        <w:rPr>
          <w:rFonts w:ascii="Times New Roman" w:eastAsia="仿宋_GB2312" w:hAnsi="Times New Roman"/>
        </w:rPr>
        <w:t>.2</w:t>
      </w:r>
      <w:r>
        <w:rPr>
          <w:rFonts w:ascii="Times New Roman" w:eastAsia="仿宋_GB2312" w:hAnsi="Times New Roman" w:hint="eastAsia"/>
        </w:rPr>
        <w:t xml:space="preserve"> </w:t>
      </w:r>
      <w:r>
        <w:rPr>
          <w:rFonts w:ascii="Times New Roman" w:eastAsia="仿宋_GB2312" w:hAnsi="Times New Roman" w:hint="eastAsia"/>
        </w:rPr>
        <w:t>信息内容安全风险评估结果</w:t>
      </w:r>
      <w:bookmarkEnd w:id="35"/>
    </w:p>
    <w:p w:rsidR="003D5B60" w:rsidRPr="00B91688" w:rsidRDefault="006400AF" w:rsidP="00B91688">
      <w:pPr>
        <w:spacing w:line="600" w:lineRule="exact"/>
        <w:ind w:firstLineChars="200" w:firstLine="640"/>
        <w:rPr>
          <w:rFonts w:ascii="仿宋" w:eastAsia="仿宋" w:hAnsi="仿宋" w:cs="仿宋"/>
          <w:sz w:val="32"/>
          <w:szCs w:val="40"/>
        </w:rPr>
      </w:pPr>
      <w:r w:rsidRPr="00B91688">
        <w:rPr>
          <w:rFonts w:ascii="仿宋" w:eastAsia="仿宋" w:hAnsi="仿宋" w:cs="仿宋" w:hint="eastAsia"/>
          <w:sz w:val="32"/>
          <w:szCs w:val="40"/>
        </w:rPr>
        <w:t>数据传输过程中为明文，未进行加密处理，存在劫持、篡改风险</w:t>
      </w:r>
      <w:r w:rsidR="00B91688">
        <w:rPr>
          <w:rFonts w:ascii="仿宋" w:eastAsia="仿宋" w:hAnsi="仿宋" w:cs="仿宋" w:hint="eastAsia"/>
          <w:sz w:val="32"/>
          <w:szCs w:val="40"/>
        </w:rPr>
        <w:t>。</w:t>
      </w:r>
    </w:p>
    <w:p w:rsidR="003D5B60" w:rsidRDefault="006400AF">
      <w:pPr>
        <w:pStyle w:val="2"/>
        <w:spacing w:before="0" w:after="0" w:line="240" w:lineRule="auto"/>
        <w:rPr>
          <w:rFonts w:eastAsia="仿宋_GB2312"/>
          <w:b w:val="0"/>
          <w:highlight w:val="yellow"/>
        </w:rPr>
      </w:pPr>
      <w:bookmarkStart w:id="36" w:name="_Toc17183146"/>
      <w:r>
        <w:rPr>
          <w:rFonts w:ascii="Times New Roman" w:eastAsia="仿宋_GB2312" w:hAnsi="Times New Roman" w:hint="eastAsia"/>
          <w:highlight w:val="yellow"/>
        </w:rPr>
        <w:t>5</w:t>
      </w:r>
      <w:r>
        <w:rPr>
          <w:rFonts w:ascii="Times New Roman" w:eastAsia="仿宋_GB2312" w:hAnsi="Times New Roman"/>
          <w:highlight w:val="yellow"/>
        </w:rPr>
        <w:t>.</w:t>
      </w:r>
      <w:r>
        <w:rPr>
          <w:rFonts w:ascii="Times New Roman" w:eastAsia="仿宋_GB2312" w:hAnsi="Times New Roman" w:hint="eastAsia"/>
          <w:highlight w:val="yellow"/>
        </w:rPr>
        <w:t xml:space="preserve">3 </w:t>
      </w:r>
      <w:r>
        <w:rPr>
          <w:rFonts w:ascii="Times New Roman" w:eastAsia="仿宋_GB2312" w:hAnsi="Times New Roman" w:hint="eastAsia"/>
          <w:highlight w:val="yellow"/>
        </w:rPr>
        <w:t>业务平台安全风险评估结果</w:t>
      </w:r>
      <w:bookmarkEnd w:id="36"/>
    </w:p>
    <w:p w:rsidR="003D5B60" w:rsidRDefault="00B91688" w:rsidP="00B91688">
      <w:pPr>
        <w:spacing w:line="600" w:lineRule="exact"/>
        <w:ind w:firstLine="643"/>
        <w:rPr>
          <w:rFonts w:eastAsia="仿宋_GB2312"/>
          <w:sz w:val="32"/>
          <w:szCs w:val="32"/>
        </w:rPr>
      </w:pPr>
      <w:r>
        <w:rPr>
          <w:rFonts w:eastAsia="仿宋_GB2312" w:hint="eastAsia"/>
          <w:sz w:val="32"/>
          <w:szCs w:val="32"/>
        </w:rPr>
        <w:t>本次评估涉及业务系统无互联网访问入口，故未进行远程漏扫。</w:t>
      </w:r>
    </w:p>
    <w:p w:rsidR="003D5B60" w:rsidRDefault="006400AF">
      <w:pPr>
        <w:pStyle w:val="2"/>
        <w:spacing w:before="0" w:after="0" w:line="240" w:lineRule="auto"/>
        <w:rPr>
          <w:rFonts w:ascii="Times New Roman" w:eastAsia="仿宋_GB2312" w:hAnsi="Times New Roman"/>
        </w:rPr>
      </w:pPr>
      <w:bookmarkStart w:id="37" w:name="_Toc17183147"/>
      <w:r>
        <w:rPr>
          <w:rFonts w:ascii="Times New Roman" w:eastAsia="仿宋_GB2312" w:hAnsi="Times New Roman" w:hint="eastAsia"/>
        </w:rPr>
        <w:t xml:space="preserve">5.4 </w:t>
      </w:r>
      <w:r>
        <w:rPr>
          <w:rFonts w:ascii="Times New Roman" w:eastAsia="仿宋_GB2312" w:hAnsi="Times New Roman" w:hint="eastAsia"/>
        </w:rPr>
        <w:t>业务运行安全风险评估结果</w:t>
      </w:r>
      <w:bookmarkEnd w:id="37"/>
    </w:p>
    <w:p w:rsidR="003D5B60" w:rsidRDefault="006400AF">
      <w:pPr>
        <w:spacing w:line="600" w:lineRule="exact"/>
        <w:ind w:firstLineChars="200" w:firstLine="640"/>
        <w:rPr>
          <w:rFonts w:ascii="仿宋" w:eastAsia="仿宋" w:hAnsi="仿宋" w:cs="仿宋"/>
          <w:sz w:val="32"/>
          <w:szCs w:val="32"/>
        </w:rPr>
      </w:pPr>
      <w:r>
        <w:rPr>
          <w:rFonts w:ascii="仿宋" w:eastAsia="仿宋" w:hAnsi="仿宋" w:cs="仿宋" w:hint="eastAsia"/>
          <w:sz w:val="32"/>
          <w:szCs w:val="32"/>
        </w:rPr>
        <w:t>无</w:t>
      </w:r>
    </w:p>
    <w:p w:rsidR="003D5B60" w:rsidRDefault="006400AF">
      <w:pPr>
        <w:pStyle w:val="1"/>
        <w:spacing w:before="0" w:after="0" w:line="240" w:lineRule="auto"/>
        <w:rPr>
          <w:rFonts w:ascii="仿宋" w:eastAsia="仿宋" w:hAnsi="仿宋" w:cs="仿宋"/>
          <w:sz w:val="32"/>
          <w:szCs w:val="32"/>
        </w:rPr>
      </w:pPr>
      <w:bookmarkStart w:id="38" w:name="_Toc17183148"/>
      <w:r>
        <w:rPr>
          <w:rFonts w:ascii="仿宋" w:eastAsia="仿宋" w:hAnsi="仿宋" w:cs="仿宋" w:hint="eastAsia"/>
          <w:sz w:val="32"/>
          <w:szCs w:val="32"/>
        </w:rPr>
        <w:t>6 安全评估结论意见</w:t>
      </w:r>
      <w:bookmarkEnd w:id="38"/>
    </w:p>
    <w:p w:rsidR="003D5B60" w:rsidRDefault="006400AF">
      <w:pPr>
        <w:spacing w:line="600" w:lineRule="exact"/>
        <w:ind w:firstLineChars="200" w:firstLine="640"/>
        <w:rPr>
          <w:rFonts w:ascii="仿宋" w:eastAsia="仿宋" w:hAnsi="仿宋" w:cs="仿宋"/>
          <w:sz w:val="32"/>
          <w:szCs w:val="32"/>
        </w:rPr>
      </w:pPr>
      <w:r>
        <w:rPr>
          <w:rFonts w:ascii="仿宋" w:eastAsia="仿宋" w:hAnsi="仿宋" w:cs="仿宋" w:hint="eastAsia"/>
          <w:sz w:val="32"/>
          <w:szCs w:val="32"/>
        </w:rPr>
        <w:t>评估发现中国移动</w:t>
      </w:r>
      <w:commentRangeStart w:id="39"/>
      <w:r>
        <w:rPr>
          <w:rFonts w:ascii="仿宋" w:eastAsia="仿宋" w:hAnsi="仿宋" w:cs="仿宋" w:hint="eastAsia"/>
          <w:sz w:val="32"/>
          <w:szCs w:val="32"/>
        </w:rPr>
        <w:t>一级资源</w:t>
      </w:r>
      <w:commentRangeEnd w:id="39"/>
      <w:r w:rsidR="001A6A5F">
        <w:rPr>
          <w:rStyle w:val="aff5"/>
        </w:rPr>
        <w:commentReference w:id="39"/>
      </w:r>
      <w:r>
        <w:rPr>
          <w:rFonts w:ascii="仿宋" w:eastAsia="仿宋" w:hAnsi="仿宋" w:cs="仿宋" w:hint="eastAsia"/>
          <w:sz w:val="32"/>
          <w:szCs w:val="32"/>
        </w:rPr>
        <w:t>管理系统业务存在管理风险1个，信息内容风险1个，业务运行安全风险0个，</w:t>
      </w:r>
      <w:r>
        <w:rPr>
          <w:rFonts w:ascii="仿宋" w:eastAsia="仿宋" w:hAnsi="仿宋" w:cs="仿宋" w:hint="eastAsia"/>
          <w:sz w:val="32"/>
          <w:szCs w:val="32"/>
          <w:highlight w:val="cyan"/>
        </w:rPr>
        <w:t>业务平台安全</w:t>
      </w:r>
      <w:r>
        <w:rPr>
          <w:rFonts w:ascii="仿宋" w:eastAsia="仿宋" w:hAnsi="仿宋" w:cs="仿宋" w:hint="eastAsia"/>
          <w:sz w:val="32"/>
          <w:szCs w:val="32"/>
          <w:highlight w:val="cyan"/>
        </w:rPr>
        <w:lastRenderedPageBreak/>
        <w:t>风险</w:t>
      </w:r>
      <w:commentRangeStart w:id="40"/>
      <w:r>
        <w:rPr>
          <w:rFonts w:ascii="仿宋" w:eastAsia="仿宋" w:hAnsi="仿宋" w:cs="仿宋" w:hint="eastAsia"/>
          <w:sz w:val="32"/>
          <w:szCs w:val="32"/>
          <w:highlight w:val="cyan"/>
        </w:rPr>
        <w:t>XX</w:t>
      </w:r>
      <w:commentRangeEnd w:id="40"/>
      <w:r w:rsidR="001A6A5F">
        <w:rPr>
          <w:rStyle w:val="aff5"/>
        </w:rPr>
        <w:commentReference w:id="40"/>
      </w:r>
      <w:r>
        <w:rPr>
          <w:rFonts w:ascii="仿宋" w:eastAsia="仿宋" w:hAnsi="仿宋" w:cs="仿宋" w:hint="eastAsia"/>
          <w:sz w:val="32"/>
          <w:szCs w:val="32"/>
          <w:highlight w:val="cyan"/>
        </w:rPr>
        <w:t>个</w:t>
      </w:r>
      <w:r>
        <w:rPr>
          <w:rFonts w:ascii="仿宋" w:eastAsia="仿宋" w:hAnsi="仿宋" w:cs="仿宋" w:hint="eastAsia"/>
          <w:sz w:val="32"/>
          <w:szCs w:val="32"/>
        </w:rPr>
        <w:t>。</w:t>
      </w:r>
    </w:p>
    <w:p w:rsidR="003D5B60" w:rsidRDefault="006400AF">
      <w:pPr>
        <w:widowControl/>
        <w:jc w:val="left"/>
        <w:rPr>
          <w:rFonts w:eastAsia="仿宋_GB2312"/>
          <w:i/>
          <w:color w:val="FF0000"/>
          <w:sz w:val="32"/>
          <w:szCs w:val="32"/>
        </w:rPr>
      </w:pPr>
      <w:r>
        <w:rPr>
          <w:rFonts w:eastAsia="仿宋_GB2312"/>
          <w:i/>
          <w:color w:val="FF0000"/>
          <w:sz w:val="32"/>
          <w:szCs w:val="32"/>
        </w:rPr>
        <w:br w:type="page"/>
      </w:r>
    </w:p>
    <w:p w:rsidR="003D5B60" w:rsidRDefault="006400AF">
      <w:pPr>
        <w:spacing w:line="600" w:lineRule="exact"/>
        <w:rPr>
          <w:rFonts w:eastAsia="仿宋_GB2312"/>
        </w:rPr>
      </w:pPr>
      <w:r>
        <w:rPr>
          <w:rFonts w:eastAsia="仿宋_GB2312" w:hint="eastAsia"/>
          <w:b/>
          <w:sz w:val="32"/>
          <w:szCs w:val="32"/>
        </w:rPr>
        <w:lastRenderedPageBreak/>
        <w:t>附件一：评估结果签字确认表</w:t>
      </w:r>
    </w:p>
    <w:tbl>
      <w:tblPr>
        <w:tblStyle w:val="aff7"/>
        <w:tblW w:w="9038" w:type="dxa"/>
        <w:tblLayout w:type="fixed"/>
        <w:tblLook w:val="04A0"/>
      </w:tblPr>
      <w:tblGrid>
        <w:gridCol w:w="1809"/>
        <w:gridCol w:w="2552"/>
        <w:gridCol w:w="2267"/>
        <w:gridCol w:w="2410"/>
      </w:tblGrid>
      <w:tr w:rsidR="003D5B60">
        <w:tc>
          <w:tcPr>
            <w:tcW w:w="1809" w:type="dxa"/>
          </w:tcPr>
          <w:p w:rsidR="003D5B60" w:rsidRDefault="006400AF">
            <w:pPr>
              <w:spacing w:before="156" w:after="156"/>
              <w:jc w:val="center"/>
              <w:rPr>
                <w:rFonts w:eastAsia="仿宋"/>
                <w:b/>
                <w:sz w:val="32"/>
                <w:szCs w:val="32"/>
              </w:rPr>
            </w:pPr>
            <w:r>
              <w:rPr>
                <w:rFonts w:eastAsia="仿宋"/>
                <w:b/>
                <w:sz w:val="32"/>
                <w:szCs w:val="32"/>
              </w:rPr>
              <w:t>姓名</w:t>
            </w:r>
          </w:p>
        </w:tc>
        <w:tc>
          <w:tcPr>
            <w:tcW w:w="2552" w:type="dxa"/>
          </w:tcPr>
          <w:p w:rsidR="003D5B60" w:rsidRDefault="006400AF">
            <w:pPr>
              <w:spacing w:before="156" w:after="156"/>
              <w:jc w:val="center"/>
              <w:rPr>
                <w:rFonts w:eastAsia="仿宋"/>
                <w:b/>
                <w:sz w:val="32"/>
                <w:szCs w:val="32"/>
              </w:rPr>
            </w:pPr>
            <w:r>
              <w:rPr>
                <w:rFonts w:eastAsia="仿宋"/>
                <w:b/>
                <w:sz w:val="32"/>
                <w:szCs w:val="32"/>
              </w:rPr>
              <w:t>联系方式</w:t>
            </w:r>
          </w:p>
        </w:tc>
        <w:tc>
          <w:tcPr>
            <w:tcW w:w="2267" w:type="dxa"/>
          </w:tcPr>
          <w:p w:rsidR="003D5B60" w:rsidRDefault="006400AF">
            <w:pPr>
              <w:spacing w:before="156" w:after="156"/>
              <w:jc w:val="center"/>
              <w:rPr>
                <w:rFonts w:eastAsia="仿宋"/>
                <w:b/>
                <w:sz w:val="32"/>
                <w:szCs w:val="32"/>
              </w:rPr>
            </w:pPr>
            <w:r>
              <w:rPr>
                <w:rFonts w:eastAsia="仿宋"/>
                <w:b/>
                <w:sz w:val="32"/>
                <w:szCs w:val="32"/>
              </w:rPr>
              <w:t>单位</w:t>
            </w:r>
          </w:p>
        </w:tc>
        <w:tc>
          <w:tcPr>
            <w:tcW w:w="2410" w:type="dxa"/>
          </w:tcPr>
          <w:p w:rsidR="003D5B60" w:rsidRDefault="006400AF">
            <w:pPr>
              <w:spacing w:before="156" w:after="156"/>
              <w:jc w:val="center"/>
              <w:rPr>
                <w:rFonts w:eastAsia="仿宋"/>
                <w:b/>
                <w:sz w:val="32"/>
                <w:szCs w:val="32"/>
              </w:rPr>
            </w:pPr>
            <w:r>
              <w:rPr>
                <w:rFonts w:eastAsia="仿宋"/>
                <w:b/>
                <w:sz w:val="32"/>
                <w:szCs w:val="32"/>
              </w:rPr>
              <w:t>签名</w:t>
            </w:r>
          </w:p>
        </w:tc>
      </w:tr>
      <w:tr w:rsidR="003D5B60">
        <w:tc>
          <w:tcPr>
            <w:tcW w:w="1809" w:type="dxa"/>
          </w:tcPr>
          <w:p w:rsidR="003D5B60" w:rsidRDefault="003D5B60">
            <w:pPr>
              <w:spacing w:before="156" w:after="156"/>
              <w:rPr>
                <w:rFonts w:eastAsia="仿宋"/>
                <w:b/>
                <w:sz w:val="32"/>
                <w:szCs w:val="32"/>
              </w:rPr>
            </w:pPr>
          </w:p>
        </w:tc>
        <w:tc>
          <w:tcPr>
            <w:tcW w:w="2552" w:type="dxa"/>
          </w:tcPr>
          <w:p w:rsidR="003D5B60" w:rsidRDefault="003D5B60">
            <w:pPr>
              <w:spacing w:before="156" w:after="156"/>
              <w:rPr>
                <w:rFonts w:eastAsia="仿宋"/>
                <w:b/>
                <w:sz w:val="32"/>
                <w:szCs w:val="32"/>
              </w:rPr>
            </w:pPr>
          </w:p>
          <w:p w:rsidR="003D5B60" w:rsidRDefault="003D5B60"/>
        </w:tc>
        <w:tc>
          <w:tcPr>
            <w:tcW w:w="2267" w:type="dxa"/>
          </w:tcPr>
          <w:p w:rsidR="003D5B60" w:rsidRDefault="003D5B60">
            <w:pPr>
              <w:spacing w:before="156" w:after="156"/>
              <w:rPr>
                <w:rFonts w:eastAsia="仿宋"/>
                <w:b/>
                <w:sz w:val="32"/>
                <w:szCs w:val="32"/>
              </w:rPr>
            </w:pPr>
          </w:p>
        </w:tc>
        <w:tc>
          <w:tcPr>
            <w:tcW w:w="2410" w:type="dxa"/>
          </w:tcPr>
          <w:p w:rsidR="003D5B60" w:rsidRDefault="003D5B60">
            <w:pPr>
              <w:spacing w:before="156" w:after="156"/>
              <w:rPr>
                <w:rFonts w:eastAsia="仿宋"/>
                <w:b/>
                <w:sz w:val="32"/>
                <w:szCs w:val="32"/>
              </w:rPr>
            </w:pPr>
          </w:p>
        </w:tc>
      </w:tr>
      <w:tr w:rsidR="003D5B60">
        <w:tc>
          <w:tcPr>
            <w:tcW w:w="1809" w:type="dxa"/>
          </w:tcPr>
          <w:p w:rsidR="003D5B60" w:rsidRDefault="003D5B60">
            <w:pPr>
              <w:spacing w:before="156" w:after="156"/>
              <w:rPr>
                <w:rFonts w:eastAsia="仿宋"/>
                <w:b/>
                <w:sz w:val="32"/>
                <w:szCs w:val="32"/>
              </w:rPr>
            </w:pPr>
          </w:p>
        </w:tc>
        <w:tc>
          <w:tcPr>
            <w:tcW w:w="2552" w:type="dxa"/>
          </w:tcPr>
          <w:p w:rsidR="003D5B60" w:rsidRDefault="003D5B60">
            <w:pPr>
              <w:spacing w:before="156" w:after="156"/>
              <w:rPr>
                <w:rFonts w:eastAsia="仿宋"/>
                <w:b/>
                <w:sz w:val="32"/>
                <w:szCs w:val="32"/>
              </w:rPr>
            </w:pPr>
          </w:p>
        </w:tc>
        <w:tc>
          <w:tcPr>
            <w:tcW w:w="2267" w:type="dxa"/>
          </w:tcPr>
          <w:p w:rsidR="003D5B60" w:rsidRDefault="003D5B60">
            <w:pPr>
              <w:spacing w:before="156" w:after="156"/>
              <w:rPr>
                <w:rFonts w:eastAsia="仿宋"/>
                <w:b/>
                <w:sz w:val="32"/>
                <w:szCs w:val="32"/>
              </w:rPr>
            </w:pPr>
          </w:p>
        </w:tc>
        <w:tc>
          <w:tcPr>
            <w:tcW w:w="2410" w:type="dxa"/>
          </w:tcPr>
          <w:p w:rsidR="003D5B60" w:rsidRDefault="003D5B60">
            <w:pPr>
              <w:spacing w:before="156" w:after="156"/>
              <w:rPr>
                <w:rFonts w:eastAsia="仿宋"/>
                <w:b/>
                <w:sz w:val="32"/>
                <w:szCs w:val="32"/>
              </w:rPr>
            </w:pPr>
          </w:p>
        </w:tc>
      </w:tr>
      <w:tr w:rsidR="003D5B60">
        <w:tc>
          <w:tcPr>
            <w:tcW w:w="1809" w:type="dxa"/>
          </w:tcPr>
          <w:p w:rsidR="003D5B60" w:rsidRDefault="003D5B60">
            <w:pPr>
              <w:spacing w:before="156" w:after="156"/>
              <w:rPr>
                <w:rFonts w:eastAsia="仿宋"/>
                <w:b/>
                <w:sz w:val="32"/>
                <w:szCs w:val="32"/>
              </w:rPr>
            </w:pPr>
          </w:p>
        </w:tc>
        <w:tc>
          <w:tcPr>
            <w:tcW w:w="2552" w:type="dxa"/>
          </w:tcPr>
          <w:p w:rsidR="003D5B60" w:rsidRDefault="003D5B60">
            <w:pPr>
              <w:spacing w:before="156" w:after="156"/>
              <w:rPr>
                <w:rFonts w:eastAsia="仿宋"/>
                <w:b/>
                <w:sz w:val="32"/>
                <w:szCs w:val="32"/>
              </w:rPr>
            </w:pPr>
          </w:p>
        </w:tc>
        <w:tc>
          <w:tcPr>
            <w:tcW w:w="2267" w:type="dxa"/>
          </w:tcPr>
          <w:p w:rsidR="003D5B60" w:rsidRDefault="003D5B60">
            <w:pPr>
              <w:spacing w:before="156" w:after="156"/>
              <w:rPr>
                <w:rFonts w:eastAsia="仿宋"/>
                <w:b/>
                <w:sz w:val="32"/>
                <w:szCs w:val="32"/>
              </w:rPr>
            </w:pPr>
          </w:p>
        </w:tc>
        <w:tc>
          <w:tcPr>
            <w:tcW w:w="2410" w:type="dxa"/>
          </w:tcPr>
          <w:p w:rsidR="003D5B60" w:rsidRDefault="003D5B60">
            <w:pPr>
              <w:spacing w:before="156" w:after="156"/>
              <w:rPr>
                <w:rFonts w:eastAsia="仿宋"/>
                <w:b/>
                <w:sz w:val="32"/>
                <w:szCs w:val="32"/>
              </w:rPr>
            </w:pPr>
          </w:p>
        </w:tc>
      </w:tr>
      <w:tr w:rsidR="003D5B60">
        <w:tc>
          <w:tcPr>
            <w:tcW w:w="1809" w:type="dxa"/>
          </w:tcPr>
          <w:p w:rsidR="003D5B60" w:rsidRDefault="003D5B60">
            <w:pPr>
              <w:spacing w:before="156" w:after="156"/>
              <w:rPr>
                <w:rFonts w:eastAsia="仿宋"/>
                <w:b/>
                <w:sz w:val="32"/>
                <w:szCs w:val="32"/>
              </w:rPr>
            </w:pPr>
          </w:p>
        </w:tc>
        <w:tc>
          <w:tcPr>
            <w:tcW w:w="2552" w:type="dxa"/>
          </w:tcPr>
          <w:p w:rsidR="003D5B60" w:rsidRDefault="003D5B60">
            <w:pPr>
              <w:spacing w:before="156" w:after="156"/>
              <w:rPr>
                <w:rFonts w:eastAsia="仿宋"/>
                <w:b/>
                <w:sz w:val="32"/>
                <w:szCs w:val="32"/>
              </w:rPr>
            </w:pPr>
          </w:p>
        </w:tc>
        <w:tc>
          <w:tcPr>
            <w:tcW w:w="2267" w:type="dxa"/>
          </w:tcPr>
          <w:p w:rsidR="003D5B60" w:rsidRDefault="003D5B60">
            <w:pPr>
              <w:spacing w:before="156" w:after="156"/>
              <w:rPr>
                <w:rFonts w:eastAsia="仿宋"/>
                <w:b/>
                <w:sz w:val="32"/>
                <w:szCs w:val="32"/>
              </w:rPr>
            </w:pPr>
          </w:p>
        </w:tc>
        <w:tc>
          <w:tcPr>
            <w:tcW w:w="2410" w:type="dxa"/>
          </w:tcPr>
          <w:p w:rsidR="003D5B60" w:rsidRDefault="003D5B60">
            <w:pPr>
              <w:spacing w:before="156" w:after="156"/>
              <w:rPr>
                <w:rFonts w:eastAsia="仿宋"/>
                <w:b/>
                <w:sz w:val="32"/>
                <w:szCs w:val="32"/>
              </w:rPr>
            </w:pPr>
          </w:p>
        </w:tc>
      </w:tr>
      <w:tr w:rsidR="003D5B60">
        <w:tc>
          <w:tcPr>
            <w:tcW w:w="1809" w:type="dxa"/>
          </w:tcPr>
          <w:p w:rsidR="003D5B60" w:rsidRDefault="003D5B60">
            <w:pPr>
              <w:spacing w:before="156" w:after="156"/>
              <w:rPr>
                <w:rFonts w:eastAsia="仿宋"/>
                <w:b/>
                <w:sz w:val="32"/>
                <w:szCs w:val="32"/>
              </w:rPr>
            </w:pPr>
          </w:p>
        </w:tc>
        <w:tc>
          <w:tcPr>
            <w:tcW w:w="2552" w:type="dxa"/>
          </w:tcPr>
          <w:p w:rsidR="003D5B60" w:rsidRDefault="003D5B60">
            <w:pPr>
              <w:spacing w:before="156" w:after="156"/>
              <w:rPr>
                <w:rFonts w:eastAsia="仿宋"/>
                <w:b/>
                <w:sz w:val="32"/>
                <w:szCs w:val="32"/>
              </w:rPr>
            </w:pPr>
          </w:p>
        </w:tc>
        <w:tc>
          <w:tcPr>
            <w:tcW w:w="2267" w:type="dxa"/>
          </w:tcPr>
          <w:p w:rsidR="003D5B60" w:rsidRDefault="003D5B60">
            <w:pPr>
              <w:spacing w:before="156" w:after="156"/>
              <w:rPr>
                <w:rFonts w:eastAsia="仿宋"/>
                <w:b/>
                <w:sz w:val="32"/>
                <w:szCs w:val="32"/>
              </w:rPr>
            </w:pPr>
          </w:p>
        </w:tc>
        <w:tc>
          <w:tcPr>
            <w:tcW w:w="2410" w:type="dxa"/>
          </w:tcPr>
          <w:p w:rsidR="003D5B60" w:rsidRDefault="003D5B60">
            <w:pPr>
              <w:spacing w:before="156" w:after="156"/>
              <w:rPr>
                <w:rFonts w:eastAsia="仿宋"/>
                <w:b/>
                <w:sz w:val="32"/>
                <w:szCs w:val="32"/>
              </w:rPr>
            </w:pPr>
          </w:p>
        </w:tc>
      </w:tr>
      <w:tr w:rsidR="003D5B60">
        <w:tc>
          <w:tcPr>
            <w:tcW w:w="1809" w:type="dxa"/>
          </w:tcPr>
          <w:p w:rsidR="003D5B60" w:rsidRDefault="003D5B60">
            <w:pPr>
              <w:spacing w:before="156" w:after="156"/>
              <w:rPr>
                <w:rFonts w:eastAsia="仿宋"/>
                <w:b/>
                <w:sz w:val="32"/>
                <w:szCs w:val="32"/>
              </w:rPr>
            </w:pPr>
          </w:p>
        </w:tc>
        <w:tc>
          <w:tcPr>
            <w:tcW w:w="2552" w:type="dxa"/>
          </w:tcPr>
          <w:p w:rsidR="003D5B60" w:rsidRDefault="003D5B60">
            <w:pPr>
              <w:spacing w:before="156" w:after="156"/>
              <w:rPr>
                <w:rFonts w:eastAsia="仿宋"/>
                <w:b/>
                <w:sz w:val="32"/>
                <w:szCs w:val="32"/>
              </w:rPr>
            </w:pPr>
          </w:p>
        </w:tc>
        <w:tc>
          <w:tcPr>
            <w:tcW w:w="2267" w:type="dxa"/>
          </w:tcPr>
          <w:p w:rsidR="003D5B60" w:rsidRDefault="003D5B60">
            <w:pPr>
              <w:spacing w:before="156" w:after="156"/>
              <w:rPr>
                <w:rFonts w:eastAsia="仿宋"/>
                <w:b/>
                <w:sz w:val="32"/>
                <w:szCs w:val="32"/>
              </w:rPr>
            </w:pPr>
          </w:p>
        </w:tc>
        <w:tc>
          <w:tcPr>
            <w:tcW w:w="2410" w:type="dxa"/>
          </w:tcPr>
          <w:p w:rsidR="003D5B60" w:rsidRDefault="003D5B60">
            <w:pPr>
              <w:spacing w:before="156" w:after="156"/>
              <w:rPr>
                <w:rFonts w:eastAsia="仿宋"/>
                <w:b/>
                <w:sz w:val="32"/>
                <w:szCs w:val="32"/>
              </w:rPr>
            </w:pPr>
          </w:p>
        </w:tc>
      </w:tr>
      <w:tr w:rsidR="003D5B60">
        <w:tc>
          <w:tcPr>
            <w:tcW w:w="1809" w:type="dxa"/>
          </w:tcPr>
          <w:p w:rsidR="003D5B60" w:rsidRDefault="003D5B60">
            <w:pPr>
              <w:spacing w:before="156" w:after="156"/>
              <w:rPr>
                <w:rFonts w:eastAsia="仿宋"/>
                <w:b/>
                <w:sz w:val="32"/>
                <w:szCs w:val="32"/>
              </w:rPr>
            </w:pPr>
          </w:p>
        </w:tc>
        <w:tc>
          <w:tcPr>
            <w:tcW w:w="2552" w:type="dxa"/>
          </w:tcPr>
          <w:p w:rsidR="003D5B60" w:rsidRDefault="003D5B60">
            <w:pPr>
              <w:spacing w:before="156" w:after="156"/>
              <w:rPr>
                <w:rFonts w:eastAsia="仿宋"/>
                <w:b/>
                <w:sz w:val="32"/>
                <w:szCs w:val="32"/>
              </w:rPr>
            </w:pPr>
          </w:p>
        </w:tc>
        <w:tc>
          <w:tcPr>
            <w:tcW w:w="2267" w:type="dxa"/>
          </w:tcPr>
          <w:p w:rsidR="003D5B60" w:rsidRDefault="003D5B60">
            <w:pPr>
              <w:spacing w:before="156" w:after="156"/>
              <w:rPr>
                <w:rFonts w:eastAsia="仿宋"/>
                <w:b/>
                <w:sz w:val="32"/>
                <w:szCs w:val="32"/>
              </w:rPr>
            </w:pPr>
          </w:p>
        </w:tc>
        <w:tc>
          <w:tcPr>
            <w:tcW w:w="2410" w:type="dxa"/>
          </w:tcPr>
          <w:p w:rsidR="003D5B60" w:rsidRDefault="003D5B60">
            <w:pPr>
              <w:spacing w:before="156" w:after="156"/>
              <w:rPr>
                <w:rFonts w:eastAsia="仿宋"/>
                <w:b/>
                <w:sz w:val="32"/>
                <w:szCs w:val="32"/>
              </w:rPr>
            </w:pPr>
          </w:p>
        </w:tc>
      </w:tr>
    </w:tbl>
    <w:p w:rsidR="003D5B60" w:rsidRDefault="006400AF">
      <w:pPr>
        <w:widowControl/>
        <w:jc w:val="left"/>
        <w:rPr>
          <w:rFonts w:eastAsia="仿宋_GB2312"/>
          <w:i/>
          <w:color w:val="FF0000"/>
          <w:sz w:val="32"/>
          <w:szCs w:val="32"/>
        </w:rPr>
      </w:pPr>
      <w:r>
        <w:rPr>
          <w:rFonts w:eastAsia="仿宋_GB2312"/>
          <w:i/>
          <w:color w:val="FF0000"/>
          <w:sz w:val="32"/>
          <w:szCs w:val="32"/>
        </w:rPr>
        <w:br w:type="page"/>
      </w:r>
    </w:p>
    <w:p w:rsidR="003D5B60" w:rsidRDefault="006400AF">
      <w:pPr>
        <w:spacing w:line="600" w:lineRule="exact"/>
        <w:rPr>
          <w:rFonts w:eastAsia="仿宋_GB2312"/>
          <w:b/>
          <w:sz w:val="32"/>
          <w:szCs w:val="32"/>
        </w:rPr>
      </w:pPr>
      <w:commentRangeStart w:id="41"/>
      <w:r>
        <w:rPr>
          <w:rFonts w:eastAsia="仿宋_GB2312" w:hint="eastAsia"/>
          <w:b/>
          <w:sz w:val="32"/>
          <w:szCs w:val="32"/>
        </w:rPr>
        <w:lastRenderedPageBreak/>
        <w:t>附件二：业务平台安全风险评估结果</w:t>
      </w:r>
    </w:p>
    <w:p w:rsidR="00B91688" w:rsidRDefault="00B91688" w:rsidP="00B91688">
      <w:pPr>
        <w:spacing w:line="600" w:lineRule="exact"/>
        <w:ind w:firstLine="643"/>
        <w:rPr>
          <w:rFonts w:eastAsia="仿宋_GB2312"/>
          <w:sz w:val="32"/>
          <w:szCs w:val="32"/>
        </w:rPr>
      </w:pPr>
      <w:r>
        <w:rPr>
          <w:rFonts w:eastAsia="仿宋_GB2312" w:hint="eastAsia"/>
          <w:sz w:val="32"/>
          <w:szCs w:val="32"/>
        </w:rPr>
        <w:t>本次评估涉及业务系统无互联网访问入口，故未进行远程漏扫。</w:t>
      </w:r>
    </w:p>
    <w:commentRangeEnd w:id="41"/>
    <w:p w:rsidR="00B91688" w:rsidRDefault="001A6A5F" w:rsidP="00B91688">
      <w:pPr>
        <w:widowControl/>
        <w:jc w:val="left"/>
        <w:rPr>
          <w:rFonts w:eastAsia="仿宋_GB2312"/>
          <w:sz w:val="32"/>
          <w:szCs w:val="32"/>
        </w:rPr>
      </w:pPr>
      <w:r>
        <w:rPr>
          <w:rStyle w:val="aff5"/>
        </w:rPr>
        <w:commentReference w:id="41"/>
      </w:r>
      <w:r w:rsidR="00B91688">
        <w:rPr>
          <w:rFonts w:eastAsia="仿宋_GB2312"/>
          <w:sz w:val="32"/>
          <w:szCs w:val="32"/>
        </w:rPr>
        <w:br w:type="page"/>
      </w:r>
      <w:bookmarkStart w:id="42" w:name="_GoBack"/>
      <w:bookmarkEnd w:id="42"/>
    </w:p>
    <w:p w:rsidR="003D5B60" w:rsidRDefault="006400AF">
      <w:pPr>
        <w:spacing w:line="600" w:lineRule="exact"/>
        <w:rPr>
          <w:rFonts w:eastAsia="仿宋_GB2312"/>
          <w:b/>
          <w:sz w:val="32"/>
          <w:szCs w:val="32"/>
        </w:rPr>
      </w:pPr>
      <w:r>
        <w:rPr>
          <w:rFonts w:eastAsia="仿宋_GB2312" w:hint="eastAsia"/>
          <w:b/>
          <w:sz w:val="32"/>
          <w:szCs w:val="32"/>
        </w:rPr>
        <w:lastRenderedPageBreak/>
        <w:t>附件三：</w:t>
      </w:r>
      <w:r>
        <w:rPr>
          <w:rFonts w:eastAsia="仿宋_GB2312"/>
          <w:b/>
          <w:sz w:val="32"/>
          <w:szCs w:val="32"/>
        </w:rPr>
        <w:t>安全风险整改落实情况</w:t>
      </w:r>
    </w:p>
    <w:p w:rsidR="003D5B60" w:rsidRDefault="006400AF">
      <w:pPr>
        <w:spacing w:line="600" w:lineRule="exact"/>
        <w:ind w:firstLineChars="200" w:firstLine="643"/>
        <w:rPr>
          <w:rFonts w:eastAsia="仿宋_GB2312"/>
          <w:b/>
          <w:sz w:val="32"/>
          <w:szCs w:val="32"/>
        </w:rPr>
      </w:pPr>
      <w:r>
        <w:rPr>
          <w:rFonts w:eastAsia="仿宋_GB2312"/>
          <w:b/>
          <w:sz w:val="32"/>
          <w:szCs w:val="32"/>
        </w:rPr>
        <w:t>１</w:t>
      </w:r>
      <w:r>
        <w:rPr>
          <w:rFonts w:eastAsia="仿宋_GB2312"/>
          <w:b/>
          <w:sz w:val="32"/>
          <w:szCs w:val="32"/>
        </w:rPr>
        <w:t>.</w:t>
      </w:r>
      <w:r>
        <w:rPr>
          <w:rFonts w:eastAsia="仿宋_GB2312"/>
          <w:b/>
          <w:sz w:val="32"/>
          <w:szCs w:val="32"/>
        </w:rPr>
        <w:t>风险描述：</w:t>
      </w:r>
    </w:p>
    <w:p w:rsidR="003D5B60" w:rsidRDefault="006400AF">
      <w:pPr>
        <w:spacing w:line="600" w:lineRule="exact"/>
        <w:ind w:firstLineChars="200" w:firstLine="643"/>
        <w:rPr>
          <w:rFonts w:eastAsia="仿宋_GB2312"/>
          <w:b/>
          <w:sz w:val="32"/>
          <w:szCs w:val="32"/>
        </w:rPr>
      </w:pPr>
      <w:r>
        <w:rPr>
          <w:rFonts w:eastAsia="仿宋_GB2312"/>
          <w:b/>
          <w:sz w:val="32"/>
          <w:szCs w:val="32"/>
        </w:rPr>
        <w:t>２</w:t>
      </w:r>
      <w:r>
        <w:rPr>
          <w:rFonts w:eastAsia="仿宋_GB2312"/>
          <w:b/>
          <w:sz w:val="32"/>
          <w:szCs w:val="32"/>
        </w:rPr>
        <w:t>.</w:t>
      </w:r>
      <w:r>
        <w:rPr>
          <w:rFonts w:eastAsia="仿宋_GB2312"/>
          <w:b/>
          <w:sz w:val="32"/>
          <w:szCs w:val="32"/>
        </w:rPr>
        <w:t>整改情况：</w:t>
      </w:r>
    </w:p>
    <w:p w:rsidR="003D5B60" w:rsidRDefault="006400AF">
      <w:pPr>
        <w:spacing w:line="600" w:lineRule="exact"/>
        <w:ind w:firstLineChars="200" w:firstLine="643"/>
        <w:rPr>
          <w:rFonts w:eastAsia="仿宋_GB2312"/>
          <w:b/>
          <w:i/>
          <w:color w:val="FF0000"/>
          <w:sz w:val="32"/>
          <w:szCs w:val="32"/>
        </w:rPr>
      </w:pPr>
      <w:r>
        <w:rPr>
          <w:rFonts w:eastAsia="仿宋_GB2312"/>
          <w:b/>
          <w:i/>
          <w:color w:val="FF0000"/>
          <w:sz w:val="32"/>
          <w:szCs w:val="32"/>
        </w:rPr>
        <w:t>例：</w:t>
      </w:r>
    </w:p>
    <w:p w:rsidR="003D5B60" w:rsidRDefault="006400AF">
      <w:pPr>
        <w:spacing w:line="600" w:lineRule="exact"/>
        <w:ind w:firstLineChars="200" w:firstLine="643"/>
        <w:rPr>
          <w:rFonts w:eastAsia="仿宋_GB2312"/>
          <w:b/>
          <w:i/>
          <w:color w:val="FF0000"/>
          <w:sz w:val="32"/>
          <w:szCs w:val="32"/>
        </w:rPr>
      </w:pPr>
      <w:r>
        <w:rPr>
          <w:rFonts w:eastAsia="仿宋_GB2312"/>
          <w:b/>
          <w:i/>
          <w:color w:val="FF0000"/>
          <w:sz w:val="32"/>
          <w:szCs w:val="32"/>
        </w:rPr>
        <w:t>１</w:t>
      </w:r>
      <w:r>
        <w:rPr>
          <w:rFonts w:eastAsia="仿宋_GB2312"/>
          <w:b/>
          <w:i/>
          <w:color w:val="FF0000"/>
          <w:sz w:val="32"/>
          <w:szCs w:val="32"/>
        </w:rPr>
        <w:t>.</w:t>
      </w:r>
      <w:r>
        <w:rPr>
          <w:rFonts w:eastAsia="仿宋_GB2312"/>
          <w:b/>
          <w:i/>
          <w:color w:val="FF0000"/>
          <w:sz w:val="32"/>
          <w:szCs w:val="32"/>
        </w:rPr>
        <w:t>风险描述：</w:t>
      </w:r>
      <w:r>
        <w:rPr>
          <w:rFonts w:eastAsia="仿宋_GB2312"/>
          <w:i/>
          <w:color w:val="FF0000"/>
          <w:sz w:val="32"/>
          <w:szCs w:val="32"/>
        </w:rPr>
        <w:t>通过</w:t>
      </w:r>
      <w:r>
        <w:rPr>
          <w:rFonts w:eastAsia="仿宋_GB2312"/>
          <w:i/>
          <w:color w:val="FF0000"/>
          <w:sz w:val="32"/>
          <w:szCs w:val="32"/>
        </w:rPr>
        <w:t>MDM</w:t>
      </w:r>
      <w:r>
        <w:rPr>
          <w:rFonts w:eastAsia="仿宋_GB2312"/>
          <w:i/>
          <w:color w:val="FF0000"/>
          <w:sz w:val="32"/>
          <w:szCs w:val="32"/>
        </w:rPr>
        <w:t>后台管理系统</w:t>
      </w:r>
      <w:r>
        <w:rPr>
          <w:rFonts w:eastAsia="仿宋_GB2312"/>
          <w:i/>
          <w:color w:val="FF0000"/>
          <w:sz w:val="32"/>
          <w:szCs w:val="32"/>
        </w:rPr>
        <w:t>“</w:t>
      </w:r>
      <w:r>
        <w:rPr>
          <w:rFonts w:eastAsia="仿宋_GB2312"/>
          <w:i/>
          <w:color w:val="FF0000"/>
          <w:sz w:val="32"/>
          <w:szCs w:val="32"/>
        </w:rPr>
        <w:t>企业移动管理平台</w:t>
      </w:r>
      <w:r>
        <w:rPr>
          <w:rFonts w:eastAsia="仿宋_GB2312"/>
          <w:i/>
          <w:color w:val="FF0000"/>
          <w:sz w:val="32"/>
          <w:szCs w:val="32"/>
        </w:rPr>
        <w:t>”</w:t>
      </w:r>
      <w:r>
        <w:rPr>
          <w:rFonts w:eastAsia="仿宋_GB2312"/>
          <w:i/>
          <w:color w:val="FF0000"/>
          <w:sz w:val="32"/>
          <w:szCs w:val="32"/>
        </w:rPr>
        <w:t>中和</w:t>
      </w:r>
      <w:r>
        <w:rPr>
          <w:rFonts w:eastAsia="仿宋_GB2312"/>
          <w:i/>
          <w:color w:val="FF0000"/>
          <w:sz w:val="32"/>
          <w:szCs w:val="32"/>
        </w:rPr>
        <w:t>“</w:t>
      </w:r>
      <w:r>
        <w:rPr>
          <w:rFonts w:eastAsia="仿宋_GB2312"/>
          <w:i/>
          <w:color w:val="FF0000"/>
          <w:sz w:val="32"/>
          <w:szCs w:val="32"/>
        </w:rPr>
        <w:t>消息管理</w:t>
      </w:r>
      <w:r>
        <w:rPr>
          <w:rFonts w:eastAsia="仿宋_GB2312"/>
          <w:i/>
          <w:color w:val="FF0000"/>
          <w:sz w:val="32"/>
          <w:szCs w:val="32"/>
        </w:rPr>
        <w:t>”</w:t>
      </w:r>
      <w:r>
        <w:rPr>
          <w:rFonts w:eastAsia="仿宋_GB2312"/>
          <w:i/>
          <w:color w:val="FF0000"/>
          <w:sz w:val="32"/>
          <w:szCs w:val="32"/>
        </w:rPr>
        <w:t>可以向用户发布敏感有害信息。</w:t>
      </w:r>
    </w:p>
    <w:p w:rsidR="003D5B60" w:rsidRDefault="006400AF">
      <w:pPr>
        <w:spacing w:line="600" w:lineRule="exact"/>
        <w:ind w:firstLineChars="200" w:firstLine="643"/>
        <w:rPr>
          <w:rFonts w:eastAsia="仿宋_GB2312"/>
          <w:i/>
          <w:color w:val="FF0000"/>
          <w:sz w:val="32"/>
          <w:szCs w:val="32"/>
        </w:rPr>
      </w:pPr>
      <w:r>
        <w:rPr>
          <w:rFonts w:eastAsia="仿宋_GB2312"/>
          <w:b/>
          <w:i/>
          <w:color w:val="FF0000"/>
          <w:sz w:val="32"/>
          <w:szCs w:val="32"/>
        </w:rPr>
        <w:t>整改情况：</w:t>
      </w:r>
      <w:r>
        <w:rPr>
          <w:rFonts w:eastAsia="仿宋_GB2312"/>
          <w:i/>
          <w:color w:val="FF0000"/>
          <w:sz w:val="32"/>
          <w:szCs w:val="32"/>
        </w:rPr>
        <w:t>对企业新增</w:t>
      </w:r>
      <w:r>
        <w:rPr>
          <w:rFonts w:eastAsia="仿宋_GB2312"/>
          <w:i/>
          <w:color w:val="FF0000"/>
          <w:sz w:val="32"/>
          <w:szCs w:val="32"/>
        </w:rPr>
        <w:t>“</w:t>
      </w:r>
      <w:r>
        <w:rPr>
          <w:rFonts w:eastAsia="仿宋_GB2312"/>
          <w:i/>
          <w:color w:val="FF0000"/>
          <w:sz w:val="32"/>
          <w:szCs w:val="32"/>
        </w:rPr>
        <w:t>审核管理员</w:t>
      </w:r>
      <w:r>
        <w:rPr>
          <w:rFonts w:eastAsia="仿宋_GB2312"/>
          <w:i/>
          <w:color w:val="FF0000"/>
          <w:sz w:val="32"/>
          <w:szCs w:val="32"/>
        </w:rPr>
        <w:t xml:space="preserve">” </w:t>
      </w:r>
      <w:r>
        <w:rPr>
          <w:rFonts w:eastAsia="仿宋_GB2312"/>
          <w:i/>
          <w:color w:val="FF0000"/>
          <w:sz w:val="32"/>
          <w:szCs w:val="32"/>
        </w:rPr>
        <w:t>能够对企业管理员新增的应用，文档，消息进行审核。审核管理员审核对企业管理员新增的应用文档和消息审核后企业管理员才拥有推送或者安装到终端的权限。以发布应用为例：企业管理员登录后，未审核的应用仅仅有修改下载和升级按钮。不能对应用执行安装和推送操作。</w:t>
      </w:r>
    </w:p>
    <w:p w:rsidR="003D5B60" w:rsidRDefault="006400AF">
      <w:pPr>
        <w:widowControl/>
        <w:shd w:val="clear" w:color="auto" w:fill="FFFFFF"/>
        <w:jc w:val="center"/>
        <w:rPr>
          <w:i/>
          <w:color w:val="FF0000"/>
          <w:kern w:val="0"/>
          <w:sz w:val="24"/>
        </w:rPr>
      </w:pPr>
      <w:r>
        <w:rPr>
          <w:i/>
          <w:noProof/>
          <w:color w:val="FF0000"/>
          <w:kern w:val="0"/>
          <w:sz w:val="24"/>
        </w:rPr>
        <w:drawing>
          <wp:inline distT="0" distB="0" distL="0" distR="0">
            <wp:extent cx="5274310" cy="2442210"/>
            <wp:effectExtent l="0" t="0" r="2540" b="0"/>
            <wp:docPr id="2" name="图片 2" descr="C:\Users\mikejjans\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ikejjans\Desktop\1.jpg"/>
                    <pic:cNvPicPr>
                      <a:picLocks noChangeAspect="1" noChangeArrowheads="1"/>
                    </pic:cNvPicPr>
                  </pic:nvPicPr>
                  <pic:blipFill>
                    <a:blip r:embed="rId1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2442428"/>
                    </a:xfrm>
                    <a:prstGeom prst="rect">
                      <a:avLst/>
                    </a:prstGeom>
                    <a:noFill/>
                    <a:ln>
                      <a:noFill/>
                    </a:ln>
                  </pic:spPr>
                </pic:pic>
              </a:graphicData>
            </a:graphic>
          </wp:inline>
        </w:drawing>
      </w:r>
    </w:p>
    <w:p w:rsidR="003D5B60" w:rsidRDefault="006400AF">
      <w:pPr>
        <w:widowControl/>
        <w:shd w:val="clear" w:color="auto" w:fill="FFFFFF"/>
        <w:ind w:firstLine="420"/>
        <w:jc w:val="left"/>
        <w:rPr>
          <w:rFonts w:eastAsia="仿宋_GB2312"/>
          <w:i/>
          <w:color w:val="FF0000"/>
          <w:sz w:val="32"/>
          <w:szCs w:val="32"/>
        </w:rPr>
      </w:pPr>
      <w:r>
        <w:rPr>
          <w:rFonts w:eastAsia="仿宋_GB2312"/>
          <w:i/>
          <w:color w:val="FF0000"/>
          <w:sz w:val="32"/>
          <w:szCs w:val="32"/>
        </w:rPr>
        <w:t>审核管理员登陆后</w:t>
      </w:r>
      <w:r>
        <w:rPr>
          <w:rFonts w:eastAsia="仿宋_GB2312"/>
          <w:i/>
          <w:color w:val="FF0000"/>
          <w:sz w:val="32"/>
          <w:szCs w:val="32"/>
        </w:rPr>
        <w:t xml:space="preserve"> </w:t>
      </w:r>
      <w:r>
        <w:rPr>
          <w:rFonts w:eastAsia="仿宋_GB2312"/>
          <w:i/>
          <w:color w:val="FF0000"/>
          <w:sz w:val="32"/>
          <w:szCs w:val="32"/>
        </w:rPr>
        <w:t>只显示审核管理</w:t>
      </w:r>
      <w:r>
        <w:rPr>
          <w:rFonts w:eastAsia="仿宋_GB2312"/>
          <w:i/>
          <w:color w:val="FF0000"/>
          <w:sz w:val="32"/>
          <w:szCs w:val="32"/>
        </w:rPr>
        <w:t xml:space="preserve"> </w:t>
      </w:r>
      <w:r>
        <w:rPr>
          <w:rFonts w:eastAsia="仿宋_GB2312"/>
          <w:i/>
          <w:color w:val="FF0000"/>
          <w:sz w:val="32"/>
          <w:szCs w:val="32"/>
        </w:rPr>
        <w:t>有应用</w:t>
      </w:r>
      <w:r>
        <w:rPr>
          <w:rFonts w:eastAsia="仿宋_GB2312"/>
          <w:i/>
          <w:color w:val="FF0000"/>
          <w:sz w:val="32"/>
          <w:szCs w:val="32"/>
        </w:rPr>
        <w:t>/</w:t>
      </w:r>
      <w:r>
        <w:rPr>
          <w:rFonts w:eastAsia="仿宋_GB2312"/>
          <w:i/>
          <w:color w:val="FF0000"/>
          <w:sz w:val="32"/>
          <w:szCs w:val="32"/>
        </w:rPr>
        <w:t>文档</w:t>
      </w:r>
      <w:r>
        <w:rPr>
          <w:rFonts w:eastAsia="仿宋_GB2312"/>
          <w:i/>
          <w:color w:val="FF0000"/>
          <w:sz w:val="32"/>
          <w:szCs w:val="32"/>
        </w:rPr>
        <w:t>/</w:t>
      </w:r>
      <w:r>
        <w:rPr>
          <w:rFonts w:eastAsia="仿宋_GB2312"/>
          <w:i/>
          <w:color w:val="FF0000"/>
          <w:sz w:val="32"/>
          <w:szCs w:val="32"/>
        </w:rPr>
        <w:t>消息列表</w:t>
      </w:r>
      <w:r>
        <w:rPr>
          <w:rFonts w:eastAsia="仿宋_GB2312"/>
          <w:i/>
          <w:color w:val="FF0000"/>
          <w:sz w:val="32"/>
          <w:szCs w:val="32"/>
        </w:rPr>
        <w:t xml:space="preserve"> </w:t>
      </w:r>
      <w:r>
        <w:rPr>
          <w:rFonts w:eastAsia="仿宋_GB2312"/>
          <w:i/>
          <w:color w:val="FF0000"/>
          <w:sz w:val="32"/>
          <w:szCs w:val="32"/>
        </w:rPr>
        <w:t>可以对其进行审核和下载查询。如下图：</w:t>
      </w:r>
    </w:p>
    <w:p w:rsidR="003D5B60" w:rsidRDefault="006400AF">
      <w:pPr>
        <w:widowControl/>
        <w:shd w:val="clear" w:color="auto" w:fill="FFFFFF"/>
        <w:jc w:val="center"/>
        <w:rPr>
          <w:i/>
          <w:color w:val="FF0000"/>
          <w:kern w:val="0"/>
          <w:sz w:val="24"/>
        </w:rPr>
      </w:pPr>
      <w:r>
        <w:rPr>
          <w:i/>
          <w:noProof/>
          <w:color w:val="FF0000"/>
          <w:kern w:val="0"/>
          <w:sz w:val="24"/>
        </w:rPr>
        <w:lastRenderedPageBreak/>
        <w:drawing>
          <wp:inline distT="0" distB="0" distL="0" distR="0">
            <wp:extent cx="5274310" cy="2440940"/>
            <wp:effectExtent l="0" t="0" r="2540" b="0"/>
            <wp:docPr id="3" name="图片 3" descr="C:\Users\mikejjans\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mikejjans\Desktop\2.jpg"/>
                    <pic:cNvPicPr>
                      <a:picLocks noChangeAspect="1" noChangeArrowheads="1"/>
                    </pic:cNvPicPr>
                  </pic:nvPicPr>
                  <pic:blipFill>
                    <a:blip r:embed="rId20"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2441141"/>
                    </a:xfrm>
                    <a:prstGeom prst="rect">
                      <a:avLst/>
                    </a:prstGeom>
                    <a:noFill/>
                    <a:ln>
                      <a:noFill/>
                    </a:ln>
                  </pic:spPr>
                </pic:pic>
              </a:graphicData>
            </a:graphic>
          </wp:inline>
        </w:drawing>
      </w:r>
    </w:p>
    <w:p w:rsidR="003D5B60" w:rsidRDefault="006400AF">
      <w:pPr>
        <w:widowControl/>
        <w:shd w:val="clear" w:color="auto" w:fill="FFFFFF"/>
        <w:ind w:firstLine="420"/>
        <w:jc w:val="left"/>
        <w:rPr>
          <w:rFonts w:eastAsia="仿宋_GB2312"/>
          <w:i/>
          <w:color w:val="FF0000"/>
          <w:sz w:val="32"/>
          <w:szCs w:val="32"/>
        </w:rPr>
      </w:pPr>
      <w:r>
        <w:rPr>
          <w:rFonts w:eastAsia="仿宋_GB2312"/>
          <w:i/>
          <w:color w:val="FF0000"/>
          <w:sz w:val="32"/>
          <w:szCs w:val="32"/>
        </w:rPr>
        <w:t>点击审核按钮跳转到审核页面，如下图</w:t>
      </w:r>
    </w:p>
    <w:p w:rsidR="003D5B60" w:rsidRDefault="006400AF">
      <w:pPr>
        <w:widowControl/>
        <w:shd w:val="clear" w:color="auto" w:fill="FFFFFF"/>
        <w:ind w:firstLine="420"/>
        <w:jc w:val="left"/>
        <w:rPr>
          <w:i/>
          <w:color w:val="FF0000"/>
          <w:kern w:val="0"/>
          <w:sz w:val="24"/>
        </w:rPr>
      </w:pPr>
      <w:r>
        <w:rPr>
          <w:i/>
          <w:noProof/>
          <w:color w:val="FF0000"/>
          <w:kern w:val="0"/>
          <w:sz w:val="24"/>
        </w:rPr>
        <w:drawing>
          <wp:inline distT="0" distB="0" distL="0" distR="0">
            <wp:extent cx="5274310" cy="2338705"/>
            <wp:effectExtent l="0" t="0" r="2540" b="4445"/>
            <wp:docPr id="4" name="图片 4" descr="C:\Users\mikejjan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mikejjans\Desktop\3.PNG"/>
                    <pic:cNvPicPr>
                      <a:picLocks noChangeAspect="1" noChangeArrowheads="1"/>
                    </pic:cNvPicPr>
                  </pic:nvPicPr>
                  <pic:blipFill>
                    <a:blip r:embed="rId2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4310" cy="2338940"/>
                    </a:xfrm>
                    <a:prstGeom prst="rect">
                      <a:avLst/>
                    </a:prstGeom>
                    <a:noFill/>
                    <a:ln>
                      <a:noFill/>
                    </a:ln>
                  </pic:spPr>
                </pic:pic>
              </a:graphicData>
            </a:graphic>
          </wp:inline>
        </w:drawing>
      </w:r>
    </w:p>
    <w:p w:rsidR="003D5B60" w:rsidRDefault="006400AF">
      <w:pPr>
        <w:widowControl/>
        <w:shd w:val="clear" w:color="auto" w:fill="FFFFFF"/>
        <w:ind w:firstLine="420"/>
        <w:jc w:val="left"/>
        <w:rPr>
          <w:rFonts w:eastAsia="仿宋_GB2312"/>
          <w:i/>
          <w:color w:val="FF0000"/>
          <w:sz w:val="32"/>
          <w:szCs w:val="32"/>
        </w:rPr>
      </w:pPr>
      <w:r>
        <w:rPr>
          <w:rFonts w:eastAsia="仿宋_GB2312"/>
          <w:i/>
          <w:color w:val="FF0000"/>
          <w:sz w:val="32"/>
          <w:szCs w:val="32"/>
        </w:rPr>
        <w:t>选择审核结果和审核备注，完成对应用审核操作，如果是审核通过的应用</w:t>
      </w:r>
      <w:r>
        <w:rPr>
          <w:rFonts w:eastAsia="仿宋_GB2312"/>
          <w:i/>
          <w:color w:val="FF0000"/>
          <w:sz w:val="32"/>
          <w:szCs w:val="32"/>
        </w:rPr>
        <w:t xml:space="preserve"> </w:t>
      </w:r>
      <w:r>
        <w:rPr>
          <w:rFonts w:eastAsia="仿宋_GB2312"/>
          <w:i/>
          <w:color w:val="FF0000"/>
          <w:sz w:val="32"/>
          <w:szCs w:val="32"/>
        </w:rPr>
        <w:t>在企业管理员后可以按到推送和部门推送按钮，就可以将改应用下发到设备。</w:t>
      </w:r>
    </w:p>
    <w:p w:rsidR="003D5B60" w:rsidRDefault="003D5B60">
      <w:pPr>
        <w:spacing w:line="600" w:lineRule="exact"/>
        <w:ind w:firstLineChars="200" w:firstLine="640"/>
        <w:rPr>
          <w:rFonts w:eastAsia="仿宋_GB2312"/>
          <w:i/>
          <w:color w:val="FF0000"/>
          <w:sz w:val="32"/>
          <w:szCs w:val="32"/>
        </w:rPr>
      </w:pPr>
    </w:p>
    <w:sectPr w:rsidR="003D5B60" w:rsidSect="00D252E8">
      <w:footerReference w:type="default" r:id="rId22"/>
      <w:pgSz w:w="11906" w:h="16838"/>
      <w:pgMar w:top="1440" w:right="1797" w:bottom="1440" w:left="1287" w:header="851" w:footer="992" w:gutter="0"/>
      <w:pgNumType w:start="1"/>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istrator" w:date="2019-08-20T09:09:00Z" w:initials="A">
    <w:p w:rsidR="001F0718" w:rsidRDefault="001F0718">
      <w:pPr>
        <w:pStyle w:val="af4"/>
      </w:pPr>
      <w:r>
        <w:rPr>
          <w:rStyle w:val="aff5"/>
        </w:rPr>
        <w:annotationRef/>
      </w:r>
      <w:r>
        <w:rPr>
          <w:rFonts w:hint="eastAsia"/>
        </w:rPr>
        <w:t>此页不需要</w:t>
      </w:r>
    </w:p>
  </w:comment>
  <w:comment w:id="1" w:author="Administrator" w:date="2019-08-20T08:43:00Z" w:initials="A">
    <w:p w:rsidR="001F0718" w:rsidRDefault="001F0718">
      <w:pPr>
        <w:pStyle w:val="af4"/>
      </w:pPr>
      <w:r>
        <w:rPr>
          <w:rStyle w:val="aff5"/>
        </w:rPr>
        <w:annotationRef/>
      </w:r>
      <w:r>
        <w:rPr>
          <w:rFonts w:hint="eastAsia"/>
        </w:rPr>
        <w:t>中国移动信息技术有限公司</w:t>
      </w:r>
    </w:p>
  </w:comment>
  <w:comment w:id="2" w:author="Administrator" w:date="2019-08-20T09:31:00Z" w:initials="A">
    <w:p w:rsidR="001F0718" w:rsidRDefault="001F0718">
      <w:pPr>
        <w:pStyle w:val="af4"/>
      </w:pPr>
      <w:r>
        <w:rPr>
          <w:rStyle w:val="aff5"/>
        </w:rPr>
        <w:annotationRef/>
      </w:r>
      <w:r>
        <w:rPr>
          <w:rFonts w:hint="eastAsia"/>
        </w:rPr>
        <w:t>一级营销资源</w:t>
      </w:r>
    </w:p>
  </w:comment>
  <w:comment w:id="5" w:author="Administrator" w:date="2019-08-20T09:32:00Z" w:initials="A">
    <w:p w:rsidR="001F0718" w:rsidRDefault="001F0718">
      <w:pPr>
        <w:pStyle w:val="af4"/>
      </w:pPr>
      <w:r>
        <w:rPr>
          <w:rStyle w:val="aff5"/>
        </w:rPr>
        <w:annotationRef/>
      </w:r>
      <w:r>
        <w:rPr>
          <w:rFonts w:hint="eastAsia"/>
        </w:rPr>
        <w:t>一级营销资源</w:t>
      </w:r>
    </w:p>
  </w:comment>
  <w:comment w:id="7" w:author="Administrator" w:date="2019-08-20T09:54:00Z" w:initials="A">
    <w:p w:rsidR="00D77C56" w:rsidRDefault="00D77C56">
      <w:pPr>
        <w:pStyle w:val="af4"/>
      </w:pPr>
      <w:r>
        <w:rPr>
          <w:rStyle w:val="aff5"/>
        </w:rPr>
        <w:annotationRef/>
      </w:r>
      <w:r>
        <w:rPr>
          <w:rFonts w:hint="eastAsia"/>
        </w:rPr>
        <w:t>一级营销资源</w:t>
      </w:r>
    </w:p>
  </w:comment>
  <w:comment w:id="13" w:author="Administrator" w:date="2019-08-20T10:04:00Z" w:initials="A">
    <w:p w:rsidR="007D209C" w:rsidRDefault="007D209C">
      <w:pPr>
        <w:pStyle w:val="af4"/>
      </w:pPr>
      <w:r>
        <w:rPr>
          <w:rStyle w:val="aff5"/>
        </w:rPr>
        <w:annotationRef/>
      </w:r>
      <w:r>
        <w:rPr>
          <w:rFonts w:hint="eastAsia"/>
        </w:rPr>
        <w:t>一级营销资源</w:t>
      </w:r>
    </w:p>
  </w:comment>
  <w:comment w:id="21" w:author="Administrator" w:date="2019-08-20T10:39:00Z" w:initials="A">
    <w:p w:rsidR="00837286" w:rsidRDefault="00837286">
      <w:pPr>
        <w:pStyle w:val="af4"/>
      </w:pPr>
      <w:r>
        <w:rPr>
          <w:rStyle w:val="aff5"/>
        </w:rPr>
        <w:annotationRef/>
      </w:r>
      <w:r>
        <w:rPr>
          <w:rFonts w:hint="eastAsia"/>
        </w:rPr>
        <w:t>改为。</w:t>
      </w:r>
    </w:p>
  </w:comment>
  <w:comment w:id="24" w:author="Administrator" w:date="2019-08-20T10:45:00Z" w:initials="A">
    <w:p w:rsidR="00682628" w:rsidRDefault="00682628">
      <w:pPr>
        <w:pStyle w:val="af4"/>
      </w:pPr>
      <w:r>
        <w:rPr>
          <w:rStyle w:val="aff5"/>
        </w:rPr>
        <w:annotationRef/>
      </w:r>
      <w:r>
        <w:rPr>
          <w:rFonts w:hint="eastAsia"/>
        </w:rPr>
        <w:t>一级营销资源</w:t>
      </w:r>
    </w:p>
  </w:comment>
  <w:comment w:id="25" w:author="Administrator" w:date="2019-08-20T10:44:00Z" w:initials="A">
    <w:p w:rsidR="00837286" w:rsidRDefault="00837286">
      <w:pPr>
        <w:pStyle w:val="af4"/>
      </w:pPr>
      <w:r>
        <w:rPr>
          <w:rStyle w:val="aff5"/>
        </w:rPr>
        <w:annotationRef/>
      </w:r>
      <w:r>
        <w:rPr>
          <w:rFonts w:hint="eastAsia"/>
        </w:rPr>
        <w:t>一级营销资源</w:t>
      </w:r>
    </w:p>
  </w:comment>
  <w:comment w:id="26" w:author="Administrator" w:date="2019-08-20T10:48:00Z" w:initials="A">
    <w:p w:rsidR="00682628" w:rsidRDefault="00682628">
      <w:pPr>
        <w:pStyle w:val="af4"/>
      </w:pPr>
      <w:r>
        <w:rPr>
          <w:rStyle w:val="aff5"/>
        </w:rPr>
        <w:annotationRef/>
      </w:r>
      <w:r>
        <w:rPr>
          <w:rFonts w:hint="eastAsia"/>
        </w:rPr>
        <w:t>？这个列在这需不需要说明一下是什么意思？跟前文好像没什么关联</w:t>
      </w:r>
    </w:p>
  </w:comment>
  <w:comment w:id="30" w:author="Administrator" w:date="2019-08-20T10:53:00Z" w:initials="A">
    <w:p w:rsidR="00682628" w:rsidRDefault="00682628">
      <w:pPr>
        <w:pStyle w:val="af4"/>
      </w:pPr>
      <w:r>
        <w:rPr>
          <w:rStyle w:val="aff5"/>
        </w:rPr>
        <w:annotationRef/>
      </w:r>
      <w:r>
        <w:rPr>
          <w:rFonts w:hint="eastAsia"/>
        </w:rPr>
        <w:t>改为。</w:t>
      </w:r>
    </w:p>
  </w:comment>
  <w:comment w:id="33" w:author="Administrator" w:date="2019-08-20T10:53:00Z" w:initials="A">
    <w:p w:rsidR="00682628" w:rsidRDefault="00682628">
      <w:pPr>
        <w:pStyle w:val="af4"/>
      </w:pPr>
      <w:r>
        <w:rPr>
          <w:rStyle w:val="aff5"/>
        </w:rPr>
        <w:annotationRef/>
      </w:r>
      <w:r>
        <w:rPr>
          <w:rFonts w:hint="eastAsia"/>
        </w:rPr>
        <w:t>一级营销资源</w:t>
      </w:r>
    </w:p>
  </w:comment>
  <w:comment w:id="34" w:author="Administrator" w:date="2019-08-20T10:53:00Z" w:initials="A">
    <w:p w:rsidR="00682628" w:rsidRDefault="00682628">
      <w:pPr>
        <w:pStyle w:val="af4"/>
      </w:pPr>
      <w:r>
        <w:rPr>
          <w:rStyle w:val="aff5"/>
        </w:rPr>
        <w:annotationRef/>
      </w:r>
      <w:r>
        <w:rPr>
          <w:rFonts w:hint="eastAsia"/>
        </w:rPr>
        <w:t>一级营销资源</w:t>
      </w:r>
    </w:p>
  </w:comment>
  <w:comment w:id="39" w:author="Administrator" w:date="2019-08-20T10:57:00Z" w:initials="A">
    <w:p w:rsidR="001A6A5F" w:rsidRDefault="001A6A5F">
      <w:pPr>
        <w:pStyle w:val="af4"/>
      </w:pPr>
      <w:r>
        <w:rPr>
          <w:rStyle w:val="aff5"/>
        </w:rPr>
        <w:annotationRef/>
      </w:r>
      <w:r>
        <w:rPr>
          <w:rFonts w:hint="eastAsia"/>
        </w:rPr>
        <w:t>一级营销资源</w:t>
      </w:r>
    </w:p>
  </w:comment>
  <w:comment w:id="40" w:author="Administrator" w:date="2019-08-20T11:02:00Z" w:initials="A">
    <w:p w:rsidR="001A6A5F" w:rsidRDefault="001A6A5F">
      <w:pPr>
        <w:pStyle w:val="af4"/>
      </w:pPr>
      <w:r>
        <w:rPr>
          <w:rStyle w:val="aff5"/>
        </w:rPr>
        <w:annotationRef/>
      </w:r>
      <w:r>
        <w:rPr>
          <w:rFonts w:hint="eastAsia"/>
        </w:rPr>
        <w:t>具体数据未填</w:t>
      </w:r>
    </w:p>
  </w:comment>
  <w:comment w:id="41" w:author="Administrator" w:date="2019-08-20T10:55:00Z" w:initials="A">
    <w:p w:rsidR="001A6A5F" w:rsidRDefault="001A6A5F">
      <w:pPr>
        <w:pStyle w:val="af4"/>
      </w:pPr>
      <w:r>
        <w:rPr>
          <w:rStyle w:val="aff5"/>
        </w:rPr>
        <w:annotationRef/>
      </w:r>
      <w:r>
        <w:rPr>
          <w:rFonts w:hint="eastAsia"/>
        </w:rPr>
        <w:t>按照复审要求，附件二应删除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EF6" w:rsidRDefault="00692EF6" w:rsidP="003D5B60">
      <w:r>
        <w:separator/>
      </w:r>
    </w:p>
  </w:endnote>
  <w:endnote w:type="continuationSeparator" w:id="0">
    <w:p w:rsidR="00692EF6" w:rsidRDefault="00692EF6" w:rsidP="003D5B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LinePrinter">
    <w:altName w:val="MS Gothic"/>
    <w:panose1 w:val="00000000000000000000"/>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方正小标宋简体">
    <w:altName w:val="Arial Unicode MS"/>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718" w:rsidRDefault="001F0718">
    <w:pPr>
      <w:pStyle w:val="afd"/>
      <w:jc w:val="center"/>
    </w:pPr>
  </w:p>
  <w:p w:rsidR="001F0718" w:rsidRDefault="001F0718">
    <w:pPr>
      <w:pStyle w:val="af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460382"/>
      <w:showingPlcHdr/>
    </w:sdtPr>
    <w:sdtEndPr>
      <w:rPr>
        <w:sz w:val="28"/>
        <w:szCs w:val="28"/>
      </w:rPr>
    </w:sdtEndPr>
    <w:sdtContent>
      <w:p w:rsidR="001F0718" w:rsidRDefault="001F0718">
        <w:pPr>
          <w:pStyle w:val="afd"/>
          <w:jc w:val="center"/>
        </w:pPr>
        <w:r>
          <w:t xml:space="preserve">     </w:t>
        </w:r>
      </w:p>
    </w:sdtContent>
  </w:sdt>
  <w:p w:rsidR="001F0718" w:rsidRDefault="001F0718">
    <w:pPr>
      <w:pStyle w:val="af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994468"/>
    </w:sdtPr>
    <w:sdtEndPr>
      <w:rPr>
        <w:sz w:val="28"/>
        <w:szCs w:val="28"/>
      </w:rPr>
    </w:sdtEndPr>
    <w:sdtContent>
      <w:p w:rsidR="001F0718" w:rsidRDefault="001F0718">
        <w:pPr>
          <w:pStyle w:val="afd"/>
          <w:jc w:val="center"/>
        </w:pPr>
        <w:r>
          <w:rPr>
            <w:sz w:val="28"/>
            <w:szCs w:val="28"/>
          </w:rPr>
          <w:fldChar w:fldCharType="begin"/>
        </w:r>
        <w:r>
          <w:rPr>
            <w:sz w:val="28"/>
            <w:szCs w:val="28"/>
          </w:rPr>
          <w:instrText>PAGE   \* MERGEFORMAT</w:instrText>
        </w:r>
        <w:r>
          <w:rPr>
            <w:sz w:val="28"/>
            <w:szCs w:val="28"/>
          </w:rPr>
          <w:fldChar w:fldCharType="separate"/>
        </w:r>
        <w:r w:rsidR="001A6A5F" w:rsidRPr="001A6A5F">
          <w:rPr>
            <w:noProof/>
            <w:sz w:val="28"/>
            <w:szCs w:val="28"/>
            <w:lang w:val="zh-CN"/>
          </w:rPr>
          <w:t>21</w:t>
        </w:r>
        <w:r>
          <w:rPr>
            <w:sz w:val="28"/>
            <w:szCs w:val="28"/>
          </w:rPr>
          <w:fldChar w:fldCharType="end"/>
        </w:r>
      </w:p>
    </w:sdtContent>
  </w:sdt>
  <w:p w:rsidR="001F0718" w:rsidRDefault="001F0718">
    <w:pPr>
      <w:pStyle w:val="af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EF6" w:rsidRDefault="00692EF6" w:rsidP="003D5B60">
      <w:r>
        <w:separator/>
      </w:r>
    </w:p>
  </w:footnote>
  <w:footnote w:type="continuationSeparator" w:id="0">
    <w:p w:rsidR="00692EF6" w:rsidRDefault="00692EF6" w:rsidP="003D5B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718" w:rsidRDefault="001F0718">
    <w:pPr>
      <w:pStyle w:val="af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6" o:spid="_x0000_s2051" type="#_x0000_t136" style="position:absolute;left:0;text-align:left;margin-left:0;margin-top:0;width:444.2pt;height:177.65pt;rotation:315;z-index:-251655168;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718" w:rsidRDefault="001F0718">
    <w:pPr>
      <w:pStyle w:val="afe"/>
      <w:pBdr>
        <w:bottom w:val="none" w:sz="0" w:space="0" w:color="auto"/>
      </w:pBd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7" o:spid="_x0000_s2050" type="#_x0000_t136" style="position:absolute;left:0;text-align:left;margin-left:0;margin-top:0;width:444.2pt;height:177.65pt;rotation:315;z-index:-251653120;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718" w:rsidRDefault="001F0718">
    <w:pPr>
      <w:pStyle w:val="af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5" o:spid="_x0000_s2049" type="#_x0000_t136" style="position:absolute;left:0;text-align:left;margin-left:0;margin-top:0;width:444.2pt;height:177.65pt;rotation:315;z-index:-251657216;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718" w:rsidRDefault="001F0718">
    <w:pPr>
      <w:pStyle w:val="af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9" o:spid="_x0000_s2054" type="#_x0000_t136" style="position:absolute;left:0;text-align:left;margin-left:0;margin-top:0;width:444.2pt;height:177.65pt;rotation:315;z-index:-251649024;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718" w:rsidRDefault="001F0718">
    <w:pPr>
      <w:pStyle w:val="afe"/>
      <w:pBdr>
        <w:bottom w:val="single" w:sz="4" w:space="1" w:color="auto"/>
      </w:pBdr>
      <w:jc w:val="right"/>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80" o:spid="_x0000_s2053" type="#_x0000_t136" style="position:absolute;left:0;text-align:left;margin-left:0;margin-top:0;width:444.2pt;height:177.65pt;rotation:315;z-index:-251646976;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r>
      <w:rPr>
        <w:rFonts w:hint="eastAsia"/>
      </w:rPr>
      <w:t>国家计算机网络与信息安全管理中心</w:t>
    </w:r>
    <w:r>
      <w:rPr>
        <w:rFonts w:hint="eastAsia"/>
      </w:rPr>
      <w:t xml:space="preserve"> </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718" w:rsidRDefault="001F0718">
    <w:pPr>
      <w:pStyle w:val="afe"/>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14378" o:spid="_x0000_s2052" type="#_x0000_t136" style="position:absolute;left:0;text-align:left;margin-left:0;margin-top:0;width:444.2pt;height:177.65pt;rotation:315;z-index:-251651072;mso-position-horizontal:center;mso-position-horizontal-relative:margin;mso-position-vertical:center;mso-position-vertical-relative:margin" o:allowincell="f" fillcolor="silver" stroked="f">
          <v:fill opacity=".5"/>
          <v:textpath style="font-family:&quot;黑体&quot;;font-size:1pt" trim="t" fitpath="t" string="NISAC"/>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4B4C216"/>
    <w:multiLevelType w:val="singleLevel"/>
    <w:tmpl w:val="A4B4C216"/>
    <w:lvl w:ilvl="0">
      <w:start w:val="1"/>
      <w:numFmt w:val="decimal"/>
      <w:lvlText w:val="%1."/>
      <w:lvlJc w:val="left"/>
      <w:pPr>
        <w:ind w:left="425" w:hanging="425"/>
      </w:pPr>
      <w:rPr>
        <w:rFonts w:hint="default"/>
      </w:rPr>
    </w:lvl>
  </w:abstractNum>
  <w:abstractNum w:abstractNumId="1">
    <w:nsid w:val="A766278D"/>
    <w:multiLevelType w:val="singleLevel"/>
    <w:tmpl w:val="A766278D"/>
    <w:lvl w:ilvl="0">
      <w:start w:val="1"/>
      <w:numFmt w:val="decimal"/>
      <w:lvlText w:val="%1."/>
      <w:lvlJc w:val="left"/>
      <w:pPr>
        <w:ind w:left="425" w:hanging="425"/>
      </w:pPr>
      <w:rPr>
        <w:rFonts w:hint="default"/>
      </w:rPr>
    </w:lvl>
  </w:abstractNum>
  <w:abstractNum w:abstractNumId="2">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
      <w:suff w:val="nothing"/>
      <w:lvlText w:val="%1%2.%3　"/>
      <w:lvlJc w:val="left"/>
      <w:pPr>
        <w:ind w:left="0" w:firstLine="0"/>
      </w:pPr>
      <w:rPr>
        <w:rFonts w:ascii="黑体" w:eastAsia="黑体" w:hAnsi="Times New Roman" w:hint="eastAsia"/>
        <w:b w:val="0"/>
        <w:i w:val="0"/>
        <w:sz w:val="21"/>
      </w:rPr>
    </w:lvl>
    <w:lvl w:ilvl="3">
      <w:start w:val="1"/>
      <w:numFmt w:val="decimal"/>
      <w:pStyle w:val="a0"/>
      <w:suff w:val="nothing"/>
      <w:lvlText w:val="%1%2.%3.%4　"/>
      <w:lvlJc w:val="left"/>
      <w:pPr>
        <w:ind w:left="0" w:firstLine="0"/>
      </w:pPr>
      <w:rPr>
        <w:rFonts w:ascii="黑体" w:eastAsia="黑体" w:hAnsi="Times New Roman" w:hint="eastAsia"/>
        <w:b w:val="0"/>
        <w:i w:val="0"/>
        <w:sz w:val="21"/>
      </w:rPr>
    </w:lvl>
    <w:lvl w:ilvl="4">
      <w:start w:val="1"/>
      <w:numFmt w:val="decimal"/>
      <w:pStyle w:val="a1"/>
      <w:suff w:val="nothing"/>
      <w:lvlText w:val="%1%2.%3.%4.%5　"/>
      <w:lvlJc w:val="left"/>
      <w:pPr>
        <w:ind w:left="0" w:firstLine="0"/>
      </w:pPr>
      <w:rPr>
        <w:rFonts w:ascii="黑体" w:eastAsia="黑体" w:hAnsi="Times New Roman" w:hint="eastAsia"/>
        <w:b w:val="0"/>
        <w:i w:val="0"/>
        <w:sz w:val="21"/>
      </w:rPr>
    </w:lvl>
    <w:lvl w:ilvl="5">
      <w:start w:val="1"/>
      <w:numFmt w:val="decimal"/>
      <w:pStyle w:val="a2"/>
      <w:suff w:val="nothing"/>
      <w:lvlText w:val="%1%2.%3.%4.%5.%6　"/>
      <w:lvlJc w:val="left"/>
      <w:pPr>
        <w:ind w:left="0" w:firstLine="0"/>
      </w:pPr>
      <w:rPr>
        <w:rFonts w:ascii="黑体" w:eastAsia="黑体" w:hAnsi="Times New Roman" w:hint="eastAsia"/>
        <w:b w:val="0"/>
        <w:i w:val="0"/>
        <w:sz w:val="21"/>
      </w:rPr>
    </w:lvl>
    <w:lvl w:ilvl="6">
      <w:start w:val="1"/>
      <w:numFmt w:val="decimal"/>
      <w:pStyle w:val="a3"/>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3">
    <w:nsid w:val="0AE367E9"/>
    <w:multiLevelType w:val="multilevel"/>
    <w:tmpl w:val="0AE367E9"/>
    <w:lvl w:ilvl="0">
      <w:start w:val="1"/>
      <w:numFmt w:val="none"/>
      <w:pStyle w:val="a4"/>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3C0D11A3"/>
    <w:multiLevelType w:val="multilevel"/>
    <w:tmpl w:val="3C0D11A3"/>
    <w:lvl w:ilvl="0">
      <w:start w:val="1"/>
      <w:numFmt w:val="lowerLetter"/>
      <w:pStyle w:val="a5"/>
      <w:lvlText w:val="%1)"/>
      <w:lvlJc w:val="left"/>
      <w:pPr>
        <w:tabs>
          <w:tab w:val="left" w:pos="709"/>
        </w:tabs>
        <w:ind w:left="0" w:firstLine="420"/>
      </w:pPr>
      <w:rPr>
        <w:rFonts w:hint="eastAsia"/>
      </w:rPr>
    </w:lvl>
    <w:lvl w:ilvl="1">
      <w:start w:val="1"/>
      <w:numFmt w:val="upperLetter"/>
      <w:lvlText w:val="%2."/>
      <w:lvlJc w:val="left"/>
      <w:pPr>
        <w:tabs>
          <w:tab w:val="left" w:pos="850"/>
        </w:tabs>
        <w:ind w:left="850" w:hanging="425"/>
      </w:pPr>
      <w:rPr>
        <w:rFonts w:hint="eastAsia"/>
      </w:rPr>
    </w:lvl>
    <w:lvl w:ilvl="2">
      <w:start w:val="1"/>
      <w:numFmt w:val="decimal"/>
      <w:lvlText w:val="%3."/>
      <w:lvlJc w:val="left"/>
      <w:pPr>
        <w:tabs>
          <w:tab w:val="left" w:pos="1276"/>
        </w:tabs>
        <w:ind w:left="1276" w:hanging="426"/>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5">
    <w:nsid w:val="407E65F9"/>
    <w:multiLevelType w:val="multilevel"/>
    <w:tmpl w:val="407E65F9"/>
    <w:lvl w:ilvl="0">
      <w:start w:val="1"/>
      <w:numFmt w:val="none"/>
      <w:pStyle w:val="a6"/>
      <w:lvlText w:val="%1·　"/>
      <w:lvlJc w:val="left"/>
      <w:pPr>
        <w:tabs>
          <w:tab w:val="left" w:pos="-540"/>
        </w:tabs>
        <w:ind w:left="-943"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420"/>
        </w:tabs>
        <w:ind w:left="-420" w:hanging="420"/>
      </w:pPr>
      <w:rPr>
        <w:rFonts w:ascii="Wingdings" w:hAnsi="Wingdings" w:hint="default"/>
      </w:rPr>
    </w:lvl>
    <w:lvl w:ilvl="3">
      <w:start w:val="1"/>
      <w:numFmt w:val="bullet"/>
      <w:lvlText w:val=""/>
      <w:lvlJc w:val="left"/>
      <w:pPr>
        <w:tabs>
          <w:tab w:val="left" w:pos="0"/>
        </w:tabs>
        <w:ind w:left="0" w:hanging="420"/>
      </w:pPr>
      <w:rPr>
        <w:rFonts w:ascii="Wingdings" w:hAnsi="Wingdings" w:hint="default"/>
      </w:rPr>
    </w:lvl>
    <w:lvl w:ilvl="4">
      <w:start w:val="1"/>
      <w:numFmt w:val="bullet"/>
      <w:lvlText w:val=""/>
      <w:lvlJc w:val="left"/>
      <w:pPr>
        <w:tabs>
          <w:tab w:val="left" w:pos="420"/>
        </w:tabs>
        <w:ind w:left="420" w:hanging="420"/>
      </w:pPr>
      <w:rPr>
        <w:rFonts w:ascii="Wingdings" w:hAnsi="Wingdings" w:hint="default"/>
      </w:rPr>
    </w:lvl>
    <w:lvl w:ilvl="5">
      <w:start w:val="1"/>
      <w:numFmt w:val="bullet"/>
      <w:lvlText w:val=""/>
      <w:lvlJc w:val="left"/>
      <w:pPr>
        <w:tabs>
          <w:tab w:val="left" w:pos="840"/>
        </w:tabs>
        <w:ind w:left="840" w:hanging="420"/>
      </w:pPr>
      <w:rPr>
        <w:rFonts w:ascii="Wingdings" w:hAnsi="Wingdings" w:hint="default"/>
      </w:rPr>
    </w:lvl>
    <w:lvl w:ilvl="6">
      <w:start w:val="1"/>
      <w:numFmt w:val="bullet"/>
      <w:lvlText w:val=""/>
      <w:lvlJc w:val="left"/>
      <w:pPr>
        <w:tabs>
          <w:tab w:val="left" w:pos="1260"/>
        </w:tabs>
        <w:ind w:left="1260" w:hanging="420"/>
      </w:pPr>
      <w:rPr>
        <w:rFonts w:ascii="Wingdings" w:hAnsi="Wingdings" w:hint="default"/>
      </w:rPr>
    </w:lvl>
    <w:lvl w:ilvl="7">
      <w:start w:val="1"/>
      <w:numFmt w:val="bullet"/>
      <w:lvlText w:val=""/>
      <w:lvlJc w:val="left"/>
      <w:pPr>
        <w:tabs>
          <w:tab w:val="left" w:pos="1680"/>
        </w:tabs>
        <w:ind w:left="1680" w:hanging="420"/>
      </w:pPr>
      <w:rPr>
        <w:rFonts w:ascii="Wingdings" w:hAnsi="Wingdings" w:hint="default"/>
      </w:rPr>
    </w:lvl>
    <w:lvl w:ilvl="8">
      <w:start w:val="1"/>
      <w:numFmt w:val="bullet"/>
      <w:lvlText w:val=""/>
      <w:lvlJc w:val="left"/>
      <w:pPr>
        <w:tabs>
          <w:tab w:val="left" w:pos="2100"/>
        </w:tabs>
        <w:ind w:left="2100" w:hanging="420"/>
      </w:pPr>
      <w:rPr>
        <w:rFonts w:ascii="Wingdings" w:hAnsi="Wingdings" w:hint="default"/>
      </w:rPr>
    </w:lvl>
  </w:abstractNum>
  <w:abstractNum w:abstractNumId="6">
    <w:nsid w:val="496E4D7B"/>
    <w:multiLevelType w:val="multilevel"/>
    <w:tmpl w:val="496E4D7B"/>
    <w:lvl w:ilvl="0">
      <w:start w:val="1"/>
      <w:numFmt w:val="none"/>
      <w:pStyle w:val="a7"/>
      <w:lvlText w:val="%1注"/>
      <w:lvlJc w:val="left"/>
      <w:pPr>
        <w:tabs>
          <w:tab w:val="left" w:pos="900"/>
        </w:tabs>
        <w:ind w:left="900" w:hanging="500"/>
      </w:pPr>
      <w:rPr>
        <w:rFonts w:ascii="宋体" w:eastAsia="宋体" w:hAnsi="Times New Roman"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557C2AF5"/>
    <w:multiLevelType w:val="multilevel"/>
    <w:tmpl w:val="557C2AF5"/>
    <w:lvl w:ilvl="0">
      <w:start w:val="1"/>
      <w:numFmt w:val="decimal"/>
      <w:pStyle w:val="a8"/>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8">
    <w:nsid w:val="646260FA"/>
    <w:multiLevelType w:val="multilevel"/>
    <w:tmpl w:val="646260FA"/>
    <w:lvl w:ilvl="0">
      <w:start w:val="1"/>
      <w:numFmt w:val="decimal"/>
      <w:pStyle w:val="a9"/>
      <w:suff w:val="nothing"/>
      <w:lvlText w:val="表%1　"/>
      <w:lvlJc w:val="left"/>
      <w:pPr>
        <w:ind w:left="5775" w:firstLine="0"/>
      </w:pPr>
      <w:rPr>
        <w:rFonts w:ascii="黑体" w:eastAsia="黑体" w:hAnsi="Times New Roman" w:hint="eastAsia"/>
        <w:b w:val="0"/>
        <w:i w:val="0"/>
        <w:sz w:val="21"/>
      </w:rPr>
    </w:lvl>
    <w:lvl w:ilvl="1">
      <w:start w:val="1"/>
      <w:numFmt w:val="decimal"/>
      <w:lvlText w:val="%1.%2"/>
      <w:lvlJc w:val="left"/>
      <w:pPr>
        <w:tabs>
          <w:tab w:val="left" w:pos="2882"/>
        </w:tabs>
        <w:ind w:left="2882" w:hanging="567"/>
      </w:pPr>
      <w:rPr>
        <w:rFonts w:hint="eastAsia"/>
      </w:rPr>
    </w:lvl>
    <w:lvl w:ilvl="2">
      <w:start w:val="1"/>
      <w:numFmt w:val="decimal"/>
      <w:lvlText w:val="%1.%2.%3"/>
      <w:lvlJc w:val="left"/>
      <w:pPr>
        <w:tabs>
          <w:tab w:val="left" w:pos="3308"/>
        </w:tabs>
        <w:ind w:left="3308" w:hanging="567"/>
      </w:pPr>
      <w:rPr>
        <w:rFonts w:hint="eastAsia"/>
      </w:rPr>
    </w:lvl>
    <w:lvl w:ilvl="3">
      <w:start w:val="1"/>
      <w:numFmt w:val="decimal"/>
      <w:lvlText w:val="%1.%2.%3.%4"/>
      <w:lvlJc w:val="left"/>
      <w:pPr>
        <w:tabs>
          <w:tab w:val="left" w:pos="3874"/>
        </w:tabs>
        <w:ind w:left="3874" w:hanging="708"/>
      </w:pPr>
      <w:rPr>
        <w:rFonts w:hint="eastAsia"/>
      </w:rPr>
    </w:lvl>
    <w:lvl w:ilvl="4">
      <w:start w:val="1"/>
      <w:numFmt w:val="decimal"/>
      <w:lvlText w:val="%1.%2.%3.%4.%5"/>
      <w:lvlJc w:val="left"/>
      <w:pPr>
        <w:tabs>
          <w:tab w:val="left" w:pos="4441"/>
        </w:tabs>
        <w:ind w:left="4441" w:hanging="850"/>
      </w:pPr>
      <w:rPr>
        <w:rFonts w:hint="eastAsia"/>
      </w:rPr>
    </w:lvl>
    <w:lvl w:ilvl="5">
      <w:start w:val="1"/>
      <w:numFmt w:val="decimal"/>
      <w:lvlText w:val="%1.%2.%3.%4.%5.%6"/>
      <w:lvlJc w:val="left"/>
      <w:pPr>
        <w:tabs>
          <w:tab w:val="left" w:pos="5150"/>
        </w:tabs>
        <w:ind w:left="5150" w:hanging="1134"/>
      </w:pPr>
      <w:rPr>
        <w:rFonts w:hint="eastAsia"/>
      </w:rPr>
    </w:lvl>
    <w:lvl w:ilvl="6">
      <w:start w:val="1"/>
      <w:numFmt w:val="decimal"/>
      <w:lvlText w:val="%1.%2.%3.%4.%5.%6.%7"/>
      <w:lvlJc w:val="left"/>
      <w:pPr>
        <w:tabs>
          <w:tab w:val="left" w:pos="5717"/>
        </w:tabs>
        <w:ind w:left="5717" w:hanging="1276"/>
      </w:pPr>
      <w:rPr>
        <w:rFonts w:hint="eastAsia"/>
      </w:rPr>
    </w:lvl>
    <w:lvl w:ilvl="7">
      <w:start w:val="1"/>
      <w:numFmt w:val="decimal"/>
      <w:lvlText w:val="%1.%2.%3.%4.%5.%6.%7.%8"/>
      <w:lvlJc w:val="left"/>
      <w:pPr>
        <w:tabs>
          <w:tab w:val="left" w:pos="6284"/>
        </w:tabs>
        <w:ind w:left="6284" w:hanging="1418"/>
      </w:pPr>
      <w:rPr>
        <w:rFonts w:hint="eastAsia"/>
      </w:rPr>
    </w:lvl>
    <w:lvl w:ilvl="8">
      <w:start w:val="1"/>
      <w:numFmt w:val="decimal"/>
      <w:lvlText w:val="%1.%2.%3.%4.%5.%6.%7.%8.%9"/>
      <w:lvlJc w:val="left"/>
      <w:pPr>
        <w:tabs>
          <w:tab w:val="left" w:pos="6992"/>
        </w:tabs>
        <w:ind w:left="6992" w:hanging="1700"/>
      </w:pPr>
      <w:rPr>
        <w:rFonts w:hint="eastAsia"/>
      </w:rPr>
    </w:lvl>
  </w:abstractNum>
  <w:abstractNum w:abstractNumId="9">
    <w:nsid w:val="680556DE"/>
    <w:multiLevelType w:val="multilevel"/>
    <w:tmpl w:val="680556DE"/>
    <w:lvl w:ilvl="0">
      <w:start w:val="8"/>
      <w:numFmt w:val="decimal"/>
      <w:lvlText w:val="%1"/>
      <w:lvlJc w:val="left"/>
      <w:pPr>
        <w:ind w:left="645" w:hanging="645"/>
      </w:pPr>
      <w:rPr>
        <w:rFonts w:hint="default"/>
      </w:rPr>
    </w:lvl>
    <w:lvl w:ilvl="1">
      <w:start w:val="1"/>
      <w:numFmt w:val="decimal"/>
      <w:pStyle w:val="0505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CEA2025"/>
    <w:multiLevelType w:val="multilevel"/>
    <w:tmpl w:val="6CEA2025"/>
    <w:lvl w:ilvl="0">
      <w:start w:val="1"/>
      <w:numFmt w:val="none"/>
      <w:pStyle w:val="aa"/>
      <w:suff w:val="nothing"/>
      <w:lvlText w:val="%1"/>
      <w:lvlJc w:val="left"/>
      <w:pPr>
        <w:ind w:left="0" w:firstLine="0"/>
      </w:pPr>
      <w:rPr>
        <w:rFonts w:ascii="Times New Roman" w:hAnsi="Times New Roman" w:hint="default"/>
        <w:b/>
        <w:i w:val="0"/>
        <w:sz w:val="21"/>
      </w:rPr>
    </w:lvl>
    <w:lvl w:ilvl="1">
      <w:start w:val="1"/>
      <w:numFmt w:val="decimal"/>
      <w:pStyle w:val="ab"/>
      <w:suff w:val="nothing"/>
      <w:lvlText w:val="%1%2　"/>
      <w:lvlJc w:val="left"/>
      <w:pPr>
        <w:ind w:left="1418" w:firstLine="0"/>
      </w:pPr>
      <w:rPr>
        <w:rFonts w:asciiTheme="minorEastAsia" w:eastAsiaTheme="minorEastAsia" w:hAnsiTheme="minorEastAsia" w:hint="eastAsia"/>
        <w:b/>
        <w:i w:val="0"/>
        <w:sz w:val="32"/>
        <w:szCs w:val="32"/>
      </w:rPr>
    </w:lvl>
    <w:lvl w:ilvl="2">
      <w:start w:val="1"/>
      <w:numFmt w:val="decimal"/>
      <w:pStyle w:val="ac"/>
      <w:suff w:val="nothing"/>
      <w:lvlText w:val="%1%2.%3　"/>
      <w:lvlJc w:val="left"/>
      <w:pPr>
        <w:ind w:left="142" w:firstLine="0"/>
      </w:pPr>
      <w:rPr>
        <w:rFonts w:asciiTheme="minorEastAsia" w:eastAsiaTheme="minorEastAsia" w:hAnsiTheme="minorEastAsia" w:hint="eastAsia"/>
        <w:b/>
        <w:i w:val="0"/>
        <w:sz w:val="28"/>
        <w:szCs w:val="28"/>
      </w:rPr>
    </w:lvl>
    <w:lvl w:ilvl="3">
      <w:start w:val="1"/>
      <w:numFmt w:val="decimal"/>
      <w:suff w:val="nothing"/>
      <w:lvlText w:val="%1%2.%3.%4　"/>
      <w:lvlJc w:val="left"/>
      <w:pPr>
        <w:ind w:left="851" w:firstLine="0"/>
      </w:pPr>
      <w:rPr>
        <w:rFonts w:asciiTheme="minorEastAsia" w:eastAsiaTheme="minorEastAsia" w:hAnsiTheme="minorEastAsia" w:hint="eastAsia"/>
        <w:b/>
        <w:i w:val="0"/>
        <w:sz w:val="24"/>
        <w:szCs w:val="24"/>
      </w:rPr>
    </w:lvl>
    <w:lvl w:ilvl="4">
      <w:start w:val="1"/>
      <w:numFmt w:val="decimal"/>
      <w:suff w:val="nothing"/>
      <w:lvlText w:val="%1%2.%3.%4.%5　"/>
      <w:lvlJc w:val="left"/>
      <w:pPr>
        <w:ind w:left="108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1">
    <w:nsid w:val="6DBF04F4"/>
    <w:multiLevelType w:val="multilevel"/>
    <w:tmpl w:val="6DBF04F4"/>
    <w:lvl w:ilvl="0">
      <w:start w:val="1"/>
      <w:numFmt w:val="none"/>
      <w:pStyle w:val="ad"/>
      <w:lvlText w:val="%1注："/>
      <w:lvlJc w:val="left"/>
      <w:pPr>
        <w:tabs>
          <w:tab w:val="left" w:pos="1140"/>
        </w:tabs>
        <w:ind w:left="840" w:hanging="420"/>
      </w:pPr>
      <w:rPr>
        <w:rFonts w:ascii="宋体" w:eastAsia="宋体" w:hAnsi="Times New Roman" w:hint="eastAsia"/>
        <w:b w:val="0"/>
        <w:i w:val="0"/>
        <w:sz w:val="18"/>
      </w:rPr>
    </w:lvl>
    <w:lvl w:ilvl="1">
      <w:start w:val="1"/>
      <w:numFmt w:val="lowerLetter"/>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nsid w:val="76933334"/>
    <w:multiLevelType w:val="multilevel"/>
    <w:tmpl w:val="76933334"/>
    <w:lvl w:ilvl="0">
      <w:start w:val="1"/>
      <w:numFmt w:val="none"/>
      <w:pStyle w:val="ae"/>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0"/>
  </w:num>
  <w:num w:numId="2">
    <w:abstractNumId w:val="2"/>
  </w:num>
  <w:num w:numId="3">
    <w:abstractNumId w:val="12"/>
  </w:num>
  <w:num w:numId="4">
    <w:abstractNumId w:val="5"/>
  </w:num>
  <w:num w:numId="5">
    <w:abstractNumId w:val="3"/>
  </w:num>
  <w:num w:numId="6">
    <w:abstractNumId w:val="8"/>
  </w:num>
  <w:num w:numId="7">
    <w:abstractNumId w:val="7"/>
  </w:num>
  <w:num w:numId="8">
    <w:abstractNumId w:val="11"/>
  </w:num>
  <w:num w:numId="9">
    <w:abstractNumId w:val="6"/>
  </w:num>
  <w:num w:numId="10">
    <w:abstractNumId w:val="4"/>
  </w:num>
  <w:num w:numId="11">
    <w:abstractNumId w:val="9"/>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efaultTabStop w:val="420"/>
  <w:drawingGridHorizontalSpacing w:val="105"/>
  <w:drawingGridVerticalSpacing w:val="156"/>
  <w:noPunctuationKerning/>
  <w:characterSpacingControl w:val="compressPunctuation"/>
  <w:hdrShapeDefaults>
    <o:shapedefaults v:ext="edit" spidmax="7170"/>
    <o:shapelayout v:ext="edit">
      <o:idmap v:ext="edit" data="1,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061A"/>
    <w:rsid w:val="000007D1"/>
    <w:rsid w:val="0000191D"/>
    <w:rsid w:val="00001F5D"/>
    <w:rsid w:val="00003DF5"/>
    <w:rsid w:val="00005DB4"/>
    <w:rsid w:val="00006427"/>
    <w:rsid w:val="0000714C"/>
    <w:rsid w:val="00012333"/>
    <w:rsid w:val="000124D7"/>
    <w:rsid w:val="00012D38"/>
    <w:rsid w:val="000145E9"/>
    <w:rsid w:val="00014CBF"/>
    <w:rsid w:val="00016B07"/>
    <w:rsid w:val="000177E4"/>
    <w:rsid w:val="000178AD"/>
    <w:rsid w:val="000214CE"/>
    <w:rsid w:val="00022B85"/>
    <w:rsid w:val="0002353B"/>
    <w:rsid w:val="00023D32"/>
    <w:rsid w:val="00024C97"/>
    <w:rsid w:val="000303D1"/>
    <w:rsid w:val="000308CE"/>
    <w:rsid w:val="000309C6"/>
    <w:rsid w:val="00031563"/>
    <w:rsid w:val="00031ABD"/>
    <w:rsid w:val="00032C60"/>
    <w:rsid w:val="00032F06"/>
    <w:rsid w:val="00035F0C"/>
    <w:rsid w:val="0003633D"/>
    <w:rsid w:val="000379F2"/>
    <w:rsid w:val="0004101E"/>
    <w:rsid w:val="0004112F"/>
    <w:rsid w:val="00041B0C"/>
    <w:rsid w:val="00044704"/>
    <w:rsid w:val="00044A77"/>
    <w:rsid w:val="00045809"/>
    <w:rsid w:val="000462A8"/>
    <w:rsid w:val="000548C1"/>
    <w:rsid w:val="0005492E"/>
    <w:rsid w:val="00055A0E"/>
    <w:rsid w:val="00056D91"/>
    <w:rsid w:val="00057F2C"/>
    <w:rsid w:val="0006072E"/>
    <w:rsid w:val="00061180"/>
    <w:rsid w:val="0006191B"/>
    <w:rsid w:val="000621F4"/>
    <w:rsid w:val="00063CB2"/>
    <w:rsid w:val="000648A1"/>
    <w:rsid w:val="00066302"/>
    <w:rsid w:val="000666C2"/>
    <w:rsid w:val="00066C39"/>
    <w:rsid w:val="00066DFE"/>
    <w:rsid w:val="00070D95"/>
    <w:rsid w:val="00070DE5"/>
    <w:rsid w:val="0007132A"/>
    <w:rsid w:val="00071F0E"/>
    <w:rsid w:val="000725EF"/>
    <w:rsid w:val="000728D4"/>
    <w:rsid w:val="0007543E"/>
    <w:rsid w:val="00075A05"/>
    <w:rsid w:val="00077752"/>
    <w:rsid w:val="00081E0D"/>
    <w:rsid w:val="00082356"/>
    <w:rsid w:val="00082989"/>
    <w:rsid w:val="00082D5C"/>
    <w:rsid w:val="0008312D"/>
    <w:rsid w:val="00083FC1"/>
    <w:rsid w:val="00084E28"/>
    <w:rsid w:val="00084FB8"/>
    <w:rsid w:val="0008533E"/>
    <w:rsid w:val="00086CDD"/>
    <w:rsid w:val="00086E95"/>
    <w:rsid w:val="0009086E"/>
    <w:rsid w:val="00090EFA"/>
    <w:rsid w:val="000924AD"/>
    <w:rsid w:val="0009264B"/>
    <w:rsid w:val="00093E51"/>
    <w:rsid w:val="00094C75"/>
    <w:rsid w:val="0009799E"/>
    <w:rsid w:val="00097A41"/>
    <w:rsid w:val="00097B14"/>
    <w:rsid w:val="000A0426"/>
    <w:rsid w:val="000A0DE7"/>
    <w:rsid w:val="000A156A"/>
    <w:rsid w:val="000A18AF"/>
    <w:rsid w:val="000A2820"/>
    <w:rsid w:val="000A301E"/>
    <w:rsid w:val="000A3CDB"/>
    <w:rsid w:val="000A431F"/>
    <w:rsid w:val="000A6A66"/>
    <w:rsid w:val="000A77D4"/>
    <w:rsid w:val="000A7C81"/>
    <w:rsid w:val="000B01FA"/>
    <w:rsid w:val="000B02EC"/>
    <w:rsid w:val="000B0F98"/>
    <w:rsid w:val="000B1085"/>
    <w:rsid w:val="000B120F"/>
    <w:rsid w:val="000B4254"/>
    <w:rsid w:val="000B597C"/>
    <w:rsid w:val="000B5C14"/>
    <w:rsid w:val="000B62F6"/>
    <w:rsid w:val="000B64DA"/>
    <w:rsid w:val="000B6805"/>
    <w:rsid w:val="000B7B38"/>
    <w:rsid w:val="000C47D4"/>
    <w:rsid w:val="000C5485"/>
    <w:rsid w:val="000C5960"/>
    <w:rsid w:val="000C5B10"/>
    <w:rsid w:val="000C61ED"/>
    <w:rsid w:val="000C6A19"/>
    <w:rsid w:val="000C6BF2"/>
    <w:rsid w:val="000C6C2B"/>
    <w:rsid w:val="000C7CB5"/>
    <w:rsid w:val="000D0EA0"/>
    <w:rsid w:val="000D22ED"/>
    <w:rsid w:val="000D3227"/>
    <w:rsid w:val="000D356D"/>
    <w:rsid w:val="000D369B"/>
    <w:rsid w:val="000D3736"/>
    <w:rsid w:val="000D3D1B"/>
    <w:rsid w:val="000D3D4B"/>
    <w:rsid w:val="000D4BED"/>
    <w:rsid w:val="000D6604"/>
    <w:rsid w:val="000D6D32"/>
    <w:rsid w:val="000D6D9A"/>
    <w:rsid w:val="000D6E98"/>
    <w:rsid w:val="000E1791"/>
    <w:rsid w:val="000E281A"/>
    <w:rsid w:val="000E5A1D"/>
    <w:rsid w:val="000E5DDE"/>
    <w:rsid w:val="000E6E68"/>
    <w:rsid w:val="000F0635"/>
    <w:rsid w:val="000F261E"/>
    <w:rsid w:val="000F582C"/>
    <w:rsid w:val="000F700D"/>
    <w:rsid w:val="000F708D"/>
    <w:rsid w:val="00100483"/>
    <w:rsid w:val="001012D4"/>
    <w:rsid w:val="0010154C"/>
    <w:rsid w:val="00101F8E"/>
    <w:rsid w:val="00103898"/>
    <w:rsid w:val="001043A1"/>
    <w:rsid w:val="0010447D"/>
    <w:rsid w:val="00105330"/>
    <w:rsid w:val="00105693"/>
    <w:rsid w:val="00106704"/>
    <w:rsid w:val="00106EC1"/>
    <w:rsid w:val="00107C61"/>
    <w:rsid w:val="00110231"/>
    <w:rsid w:val="00110939"/>
    <w:rsid w:val="00111812"/>
    <w:rsid w:val="001118C2"/>
    <w:rsid w:val="00111FA4"/>
    <w:rsid w:val="00112F1A"/>
    <w:rsid w:val="001153A8"/>
    <w:rsid w:val="00115685"/>
    <w:rsid w:val="00116E73"/>
    <w:rsid w:val="001177BE"/>
    <w:rsid w:val="00117960"/>
    <w:rsid w:val="001203E3"/>
    <w:rsid w:val="001208A4"/>
    <w:rsid w:val="001212DB"/>
    <w:rsid w:val="001213BC"/>
    <w:rsid w:val="0012173B"/>
    <w:rsid w:val="00121E0D"/>
    <w:rsid w:val="001220F9"/>
    <w:rsid w:val="00126088"/>
    <w:rsid w:val="00126ED4"/>
    <w:rsid w:val="00127F9A"/>
    <w:rsid w:val="0013100F"/>
    <w:rsid w:val="00132025"/>
    <w:rsid w:val="001321F4"/>
    <w:rsid w:val="00133824"/>
    <w:rsid w:val="00133BEC"/>
    <w:rsid w:val="00134793"/>
    <w:rsid w:val="0013609D"/>
    <w:rsid w:val="00136550"/>
    <w:rsid w:val="00136AA4"/>
    <w:rsid w:val="00140C62"/>
    <w:rsid w:val="00141511"/>
    <w:rsid w:val="001426F4"/>
    <w:rsid w:val="001437E5"/>
    <w:rsid w:val="0014383F"/>
    <w:rsid w:val="001441AA"/>
    <w:rsid w:val="00144248"/>
    <w:rsid w:val="00144D0C"/>
    <w:rsid w:val="00145E0A"/>
    <w:rsid w:val="00145EF9"/>
    <w:rsid w:val="0014624A"/>
    <w:rsid w:val="001466EC"/>
    <w:rsid w:val="00150EBF"/>
    <w:rsid w:val="00150EC3"/>
    <w:rsid w:val="0015123E"/>
    <w:rsid w:val="001522B4"/>
    <w:rsid w:val="001534BC"/>
    <w:rsid w:val="00153952"/>
    <w:rsid w:val="00156B72"/>
    <w:rsid w:val="00160111"/>
    <w:rsid w:val="001612D0"/>
    <w:rsid w:val="00161CF7"/>
    <w:rsid w:val="00164AA3"/>
    <w:rsid w:val="00164E78"/>
    <w:rsid w:val="00165D25"/>
    <w:rsid w:val="00171850"/>
    <w:rsid w:val="001724FE"/>
    <w:rsid w:val="0017266A"/>
    <w:rsid w:val="00172A27"/>
    <w:rsid w:val="00172FBC"/>
    <w:rsid w:val="00173107"/>
    <w:rsid w:val="00176F84"/>
    <w:rsid w:val="00180211"/>
    <w:rsid w:val="00180550"/>
    <w:rsid w:val="001806B5"/>
    <w:rsid w:val="00180AF6"/>
    <w:rsid w:val="00181953"/>
    <w:rsid w:val="00181A7B"/>
    <w:rsid w:val="00182C7F"/>
    <w:rsid w:val="00186226"/>
    <w:rsid w:val="00186340"/>
    <w:rsid w:val="0018636B"/>
    <w:rsid w:val="0018694B"/>
    <w:rsid w:val="00186FAF"/>
    <w:rsid w:val="00187B14"/>
    <w:rsid w:val="00190CE3"/>
    <w:rsid w:val="00191489"/>
    <w:rsid w:val="00191A8E"/>
    <w:rsid w:val="00192242"/>
    <w:rsid w:val="00192BD5"/>
    <w:rsid w:val="00192FFB"/>
    <w:rsid w:val="001940C6"/>
    <w:rsid w:val="00194C82"/>
    <w:rsid w:val="001951FD"/>
    <w:rsid w:val="0019582F"/>
    <w:rsid w:val="00195BB3"/>
    <w:rsid w:val="001A01AA"/>
    <w:rsid w:val="001A064A"/>
    <w:rsid w:val="001A1FB5"/>
    <w:rsid w:val="001A2239"/>
    <w:rsid w:val="001A27F5"/>
    <w:rsid w:val="001A4090"/>
    <w:rsid w:val="001A6A5F"/>
    <w:rsid w:val="001A7A5A"/>
    <w:rsid w:val="001B05BD"/>
    <w:rsid w:val="001B132B"/>
    <w:rsid w:val="001B19C6"/>
    <w:rsid w:val="001B2E8F"/>
    <w:rsid w:val="001B4891"/>
    <w:rsid w:val="001B49C5"/>
    <w:rsid w:val="001B5AD4"/>
    <w:rsid w:val="001B624C"/>
    <w:rsid w:val="001B6937"/>
    <w:rsid w:val="001B6E47"/>
    <w:rsid w:val="001C066C"/>
    <w:rsid w:val="001C114A"/>
    <w:rsid w:val="001C1D29"/>
    <w:rsid w:val="001C31B0"/>
    <w:rsid w:val="001C5161"/>
    <w:rsid w:val="001C54AC"/>
    <w:rsid w:val="001C5FE0"/>
    <w:rsid w:val="001C7508"/>
    <w:rsid w:val="001D0602"/>
    <w:rsid w:val="001D32A7"/>
    <w:rsid w:val="001D32B4"/>
    <w:rsid w:val="001D3FF6"/>
    <w:rsid w:val="001D64CB"/>
    <w:rsid w:val="001D64F2"/>
    <w:rsid w:val="001D6796"/>
    <w:rsid w:val="001D6E7F"/>
    <w:rsid w:val="001D7F92"/>
    <w:rsid w:val="001E0256"/>
    <w:rsid w:val="001E1A3B"/>
    <w:rsid w:val="001E1FFD"/>
    <w:rsid w:val="001E216E"/>
    <w:rsid w:val="001E4495"/>
    <w:rsid w:val="001E525E"/>
    <w:rsid w:val="001E5F06"/>
    <w:rsid w:val="001E637E"/>
    <w:rsid w:val="001E737E"/>
    <w:rsid w:val="001F0718"/>
    <w:rsid w:val="001F166A"/>
    <w:rsid w:val="001F2165"/>
    <w:rsid w:val="001F24C9"/>
    <w:rsid w:val="001F62B3"/>
    <w:rsid w:val="001F69D2"/>
    <w:rsid w:val="001F6B0F"/>
    <w:rsid w:val="001F6BF4"/>
    <w:rsid w:val="00200445"/>
    <w:rsid w:val="0020170F"/>
    <w:rsid w:val="002020A4"/>
    <w:rsid w:val="00202565"/>
    <w:rsid w:val="00202681"/>
    <w:rsid w:val="002032C6"/>
    <w:rsid w:val="002038D3"/>
    <w:rsid w:val="00203E86"/>
    <w:rsid w:val="002049EC"/>
    <w:rsid w:val="00205AF9"/>
    <w:rsid w:val="002060D0"/>
    <w:rsid w:val="0020695D"/>
    <w:rsid w:val="002074AE"/>
    <w:rsid w:val="00207C5D"/>
    <w:rsid w:val="002102D2"/>
    <w:rsid w:val="00212C2D"/>
    <w:rsid w:val="00213060"/>
    <w:rsid w:val="00213DCE"/>
    <w:rsid w:val="00216516"/>
    <w:rsid w:val="002165B6"/>
    <w:rsid w:val="002177B4"/>
    <w:rsid w:val="00217FC6"/>
    <w:rsid w:val="00220535"/>
    <w:rsid w:val="00221068"/>
    <w:rsid w:val="0022184B"/>
    <w:rsid w:val="0022285A"/>
    <w:rsid w:val="002248E6"/>
    <w:rsid w:val="00225D6C"/>
    <w:rsid w:val="002262D6"/>
    <w:rsid w:val="00226F0D"/>
    <w:rsid w:val="002301C3"/>
    <w:rsid w:val="002315F6"/>
    <w:rsid w:val="00232071"/>
    <w:rsid w:val="0023373D"/>
    <w:rsid w:val="00234BA6"/>
    <w:rsid w:val="00234BBD"/>
    <w:rsid w:val="00234DD4"/>
    <w:rsid w:val="00235376"/>
    <w:rsid w:val="00235E49"/>
    <w:rsid w:val="00236631"/>
    <w:rsid w:val="0023712E"/>
    <w:rsid w:val="00237745"/>
    <w:rsid w:val="0024202C"/>
    <w:rsid w:val="0024370A"/>
    <w:rsid w:val="00244173"/>
    <w:rsid w:val="00245655"/>
    <w:rsid w:val="002473EC"/>
    <w:rsid w:val="00247888"/>
    <w:rsid w:val="00250B77"/>
    <w:rsid w:val="00251675"/>
    <w:rsid w:val="00252692"/>
    <w:rsid w:val="00256466"/>
    <w:rsid w:val="00256D35"/>
    <w:rsid w:val="0025706E"/>
    <w:rsid w:val="0025723C"/>
    <w:rsid w:val="0025784B"/>
    <w:rsid w:val="00257AB3"/>
    <w:rsid w:val="00257AC8"/>
    <w:rsid w:val="00257BE8"/>
    <w:rsid w:val="00261256"/>
    <w:rsid w:val="002612B4"/>
    <w:rsid w:val="00261C51"/>
    <w:rsid w:val="00262847"/>
    <w:rsid w:val="00263DEF"/>
    <w:rsid w:val="00263EF7"/>
    <w:rsid w:val="002640BF"/>
    <w:rsid w:val="0026571F"/>
    <w:rsid w:val="00265E3D"/>
    <w:rsid w:val="00266982"/>
    <w:rsid w:val="00266C13"/>
    <w:rsid w:val="002672A7"/>
    <w:rsid w:val="00267AC7"/>
    <w:rsid w:val="00271649"/>
    <w:rsid w:val="0027180A"/>
    <w:rsid w:val="00271F6C"/>
    <w:rsid w:val="00272049"/>
    <w:rsid w:val="002732AE"/>
    <w:rsid w:val="002736BF"/>
    <w:rsid w:val="002737A3"/>
    <w:rsid w:val="00274148"/>
    <w:rsid w:val="002748A8"/>
    <w:rsid w:val="002759D9"/>
    <w:rsid w:val="00276DDA"/>
    <w:rsid w:val="0027767F"/>
    <w:rsid w:val="002817DB"/>
    <w:rsid w:val="00281A6E"/>
    <w:rsid w:val="00281C5C"/>
    <w:rsid w:val="00281D90"/>
    <w:rsid w:val="002825D6"/>
    <w:rsid w:val="00284FC3"/>
    <w:rsid w:val="002856FB"/>
    <w:rsid w:val="00285917"/>
    <w:rsid w:val="00285F9C"/>
    <w:rsid w:val="002866A6"/>
    <w:rsid w:val="0029147F"/>
    <w:rsid w:val="00292525"/>
    <w:rsid w:val="00292732"/>
    <w:rsid w:val="00294233"/>
    <w:rsid w:val="00295357"/>
    <w:rsid w:val="002958A5"/>
    <w:rsid w:val="00297354"/>
    <w:rsid w:val="0029797B"/>
    <w:rsid w:val="00297A90"/>
    <w:rsid w:val="002A122B"/>
    <w:rsid w:val="002A3F1F"/>
    <w:rsid w:val="002A4548"/>
    <w:rsid w:val="002A48FA"/>
    <w:rsid w:val="002A519F"/>
    <w:rsid w:val="002A6560"/>
    <w:rsid w:val="002A65FD"/>
    <w:rsid w:val="002A66B4"/>
    <w:rsid w:val="002A6B67"/>
    <w:rsid w:val="002A6BBB"/>
    <w:rsid w:val="002A705B"/>
    <w:rsid w:val="002A7E42"/>
    <w:rsid w:val="002B2E32"/>
    <w:rsid w:val="002B31E4"/>
    <w:rsid w:val="002B3729"/>
    <w:rsid w:val="002B3981"/>
    <w:rsid w:val="002B3D56"/>
    <w:rsid w:val="002B5DC2"/>
    <w:rsid w:val="002B60BB"/>
    <w:rsid w:val="002B62EC"/>
    <w:rsid w:val="002B6634"/>
    <w:rsid w:val="002B755B"/>
    <w:rsid w:val="002C004D"/>
    <w:rsid w:val="002C092E"/>
    <w:rsid w:val="002C1916"/>
    <w:rsid w:val="002C1B84"/>
    <w:rsid w:val="002C3139"/>
    <w:rsid w:val="002C6FAB"/>
    <w:rsid w:val="002C7A07"/>
    <w:rsid w:val="002D08CC"/>
    <w:rsid w:val="002D0ED6"/>
    <w:rsid w:val="002D10FC"/>
    <w:rsid w:val="002D203A"/>
    <w:rsid w:val="002D2152"/>
    <w:rsid w:val="002D23EA"/>
    <w:rsid w:val="002D2623"/>
    <w:rsid w:val="002D40A5"/>
    <w:rsid w:val="002D40BA"/>
    <w:rsid w:val="002D487B"/>
    <w:rsid w:val="002D48D8"/>
    <w:rsid w:val="002D49DC"/>
    <w:rsid w:val="002D4EEC"/>
    <w:rsid w:val="002D74A8"/>
    <w:rsid w:val="002D74CA"/>
    <w:rsid w:val="002E0170"/>
    <w:rsid w:val="002E18E4"/>
    <w:rsid w:val="002E2634"/>
    <w:rsid w:val="002E4820"/>
    <w:rsid w:val="002E4F09"/>
    <w:rsid w:val="002E5238"/>
    <w:rsid w:val="002E63C1"/>
    <w:rsid w:val="002E6CA2"/>
    <w:rsid w:val="002E7597"/>
    <w:rsid w:val="002E7CD2"/>
    <w:rsid w:val="002F0914"/>
    <w:rsid w:val="002F0B2D"/>
    <w:rsid w:val="002F1FFE"/>
    <w:rsid w:val="002F2856"/>
    <w:rsid w:val="002F3039"/>
    <w:rsid w:val="002F325E"/>
    <w:rsid w:val="002F52A5"/>
    <w:rsid w:val="002F567D"/>
    <w:rsid w:val="002F6C38"/>
    <w:rsid w:val="002F79F3"/>
    <w:rsid w:val="003010D0"/>
    <w:rsid w:val="0030244A"/>
    <w:rsid w:val="00303735"/>
    <w:rsid w:val="00305345"/>
    <w:rsid w:val="00305397"/>
    <w:rsid w:val="0030552F"/>
    <w:rsid w:val="00306A21"/>
    <w:rsid w:val="00306B3E"/>
    <w:rsid w:val="00306FCB"/>
    <w:rsid w:val="003070E6"/>
    <w:rsid w:val="0031018A"/>
    <w:rsid w:val="003101D1"/>
    <w:rsid w:val="003104D3"/>
    <w:rsid w:val="003112A9"/>
    <w:rsid w:val="00311302"/>
    <w:rsid w:val="00312125"/>
    <w:rsid w:val="003126FD"/>
    <w:rsid w:val="003128FB"/>
    <w:rsid w:val="00313003"/>
    <w:rsid w:val="003140DA"/>
    <w:rsid w:val="00315DF8"/>
    <w:rsid w:val="003177F9"/>
    <w:rsid w:val="00321B9E"/>
    <w:rsid w:val="00321E30"/>
    <w:rsid w:val="00321E65"/>
    <w:rsid w:val="00322389"/>
    <w:rsid w:val="003240EB"/>
    <w:rsid w:val="00324A19"/>
    <w:rsid w:val="003250B4"/>
    <w:rsid w:val="00325644"/>
    <w:rsid w:val="00325648"/>
    <w:rsid w:val="0032636B"/>
    <w:rsid w:val="00326B01"/>
    <w:rsid w:val="0032767F"/>
    <w:rsid w:val="00327B7F"/>
    <w:rsid w:val="00327C81"/>
    <w:rsid w:val="00330214"/>
    <w:rsid w:val="003321AF"/>
    <w:rsid w:val="003333EC"/>
    <w:rsid w:val="003338AB"/>
    <w:rsid w:val="00334344"/>
    <w:rsid w:val="00335287"/>
    <w:rsid w:val="003355DE"/>
    <w:rsid w:val="00336392"/>
    <w:rsid w:val="003368C7"/>
    <w:rsid w:val="00336CAA"/>
    <w:rsid w:val="00337224"/>
    <w:rsid w:val="00337379"/>
    <w:rsid w:val="003378AE"/>
    <w:rsid w:val="00340276"/>
    <w:rsid w:val="00342A19"/>
    <w:rsid w:val="00343012"/>
    <w:rsid w:val="003436B2"/>
    <w:rsid w:val="00343B64"/>
    <w:rsid w:val="00345DA9"/>
    <w:rsid w:val="00346F3F"/>
    <w:rsid w:val="00347482"/>
    <w:rsid w:val="00350BBB"/>
    <w:rsid w:val="00351393"/>
    <w:rsid w:val="003525AE"/>
    <w:rsid w:val="003529CC"/>
    <w:rsid w:val="00354360"/>
    <w:rsid w:val="003543F3"/>
    <w:rsid w:val="0035485F"/>
    <w:rsid w:val="00354BBC"/>
    <w:rsid w:val="00356FF6"/>
    <w:rsid w:val="003573E4"/>
    <w:rsid w:val="0036028C"/>
    <w:rsid w:val="003604FA"/>
    <w:rsid w:val="00360521"/>
    <w:rsid w:val="003611F6"/>
    <w:rsid w:val="00362BAC"/>
    <w:rsid w:val="00363E68"/>
    <w:rsid w:val="00364BE4"/>
    <w:rsid w:val="00364E79"/>
    <w:rsid w:val="00365754"/>
    <w:rsid w:val="00366319"/>
    <w:rsid w:val="003671DE"/>
    <w:rsid w:val="0036735F"/>
    <w:rsid w:val="0037040D"/>
    <w:rsid w:val="003711AC"/>
    <w:rsid w:val="00371950"/>
    <w:rsid w:val="003721B3"/>
    <w:rsid w:val="00373245"/>
    <w:rsid w:val="003743D7"/>
    <w:rsid w:val="00374A50"/>
    <w:rsid w:val="0037626E"/>
    <w:rsid w:val="00376936"/>
    <w:rsid w:val="00377FA8"/>
    <w:rsid w:val="003802A1"/>
    <w:rsid w:val="00381740"/>
    <w:rsid w:val="00381FBE"/>
    <w:rsid w:val="0038265C"/>
    <w:rsid w:val="00382946"/>
    <w:rsid w:val="00382DDE"/>
    <w:rsid w:val="00383B68"/>
    <w:rsid w:val="00384D88"/>
    <w:rsid w:val="00384EAC"/>
    <w:rsid w:val="0038592B"/>
    <w:rsid w:val="003866F2"/>
    <w:rsid w:val="00393F3D"/>
    <w:rsid w:val="003944B5"/>
    <w:rsid w:val="0039476A"/>
    <w:rsid w:val="00394899"/>
    <w:rsid w:val="003955CA"/>
    <w:rsid w:val="003965B5"/>
    <w:rsid w:val="003A01BB"/>
    <w:rsid w:val="003A05D8"/>
    <w:rsid w:val="003A061F"/>
    <w:rsid w:val="003A1CD4"/>
    <w:rsid w:val="003A2161"/>
    <w:rsid w:val="003A2268"/>
    <w:rsid w:val="003A3C1E"/>
    <w:rsid w:val="003A3C93"/>
    <w:rsid w:val="003A4E53"/>
    <w:rsid w:val="003A4FA9"/>
    <w:rsid w:val="003A50E4"/>
    <w:rsid w:val="003A6586"/>
    <w:rsid w:val="003A74C8"/>
    <w:rsid w:val="003B062F"/>
    <w:rsid w:val="003B15A9"/>
    <w:rsid w:val="003B256A"/>
    <w:rsid w:val="003B2E52"/>
    <w:rsid w:val="003B6E72"/>
    <w:rsid w:val="003B73C1"/>
    <w:rsid w:val="003C0B6E"/>
    <w:rsid w:val="003C1E8D"/>
    <w:rsid w:val="003C5EE5"/>
    <w:rsid w:val="003C6B94"/>
    <w:rsid w:val="003C71AB"/>
    <w:rsid w:val="003C7756"/>
    <w:rsid w:val="003C7E95"/>
    <w:rsid w:val="003D121C"/>
    <w:rsid w:val="003D1873"/>
    <w:rsid w:val="003D23E0"/>
    <w:rsid w:val="003D25B3"/>
    <w:rsid w:val="003D43B9"/>
    <w:rsid w:val="003D48EE"/>
    <w:rsid w:val="003D5B60"/>
    <w:rsid w:val="003D62B4"/>
    <w:rsid w:val="003D66B2"/>
    <w:rsid w:val="003D67E2"/>
    <w:rsid w:val="003D6A62"/>
    <w:rsid w:val="003D6DC7"/>
    <w:rsid w:val="003E1DE1"/>
    <w:rsid w:val="003E2C52"/>
    <w:rsid w:val="003E5564"/>
    <w:rsid w:val="003F0163"/>
    <w:rsid w:val="003F3325"/>
    <w:rsid w:val="003F367A"/>
    <w:rsid w:val="003F387B"/>
    <w:rsid w:val="003F4244"/>
    <w:rsid w:val="003F4B0E"/>
    <w:rsid w:val="003F4BB5"/>
    <w:rsid w:val="003F640C"/>
    <w:rsid w:val="003F6EC2"/>
    <w:rsid w:val="003F70E4"/>
    <w:rsid w:val="00400AAD"/>
    <w:rsid w:val="00403840"/>
    <w:rsid w:val="0040492A"/>
    <w:rsid w:val="00404B07"/>
    <w:rsid w:val="00407212"/>
    <w:rsid w:val="0040754D"/>
    <w:rsid w:val="00407F53"/>
    <w:rsid w:val="00412AB7"/>
    <w:rsid w:val="00412BCE"/>
    <w:rsid w:val="00413706"/>
    <w:rsid w:val="00413856"/>
    <w:rsid w:val="00415011"/>
    <w:rsid w:val="00416065"/>
    <w:rsid w:val="004172EB"/>
    <w:rsid w:val="0041798C"/>
    <w:rsid w:val="004204F0"/>
    <w:rsid w:val="00420CDC"/>
    <w:rsid w:val="00422EC7"/>
    <w:rsid w:val="00424A35"/>
    <w:rsid w:val="00425AB2"/>
    <w:rsid w:val="00425D9A"/>
    <w:rsid w:val="00425DD5"/>
    <w:rsid w:val="00426E37"/>
    <w:rsid w:val="0042799A"/>
    <w:rsid w:val="00427A39"/>
    <w:rsid w:val="00433F7E"/>
    <w:rsid w:val="00434568"/>
    <w:rsid w:val="004349B4"/>
    <w:rsid w:val="004352F8"/>
    <w:rsid w:val="004357B4"/>
    <w:rsid w:val="00437776"/>
    <w:rsid w:val="0044038F"/>
    <w:rsid w:val="00440764"/>
    <w:rsid w:val="00441748"/>
    <w:rsid w:val="00442679"/>
    <w:rsid w:val="004438F8"/>
    <w:rsid w:val="00444C91"/>
    <w:rsid w:val="00444CB1"/>
    <w:rsid w:val="00445969"/>
    <w:rsid w:val="00445D9B"/>
    <w:rsid w:val="00445F6D"/>
    <w:rsid w:val="0044626B"/>
    <w:rsid w:val="004470EF"/>
    <w:rsid w:val="004500EE"/>
    <w:rsid w:val="004505EF"/>
    <w:rsid w:val="00450FD0"/>
    <w:rsid w:val="004519AA"/>
    <w:rsid w:val="00451C2A"/>
    <w:rsid w:val="004521F8"/>
    <w:rsid w:val="00452779"/>
    <w:rsid w:val="00453108"/>
    <w:rsid w:val="0045340D"/>
    <w:rsid w:val="00454424"/>
    <w:rsid w:val="00454B25"/>
    <w:rsid w:val="00456B36"/>
    <w:rsid w:val="0046031B"/>
    <w:rsid w:val="00461B19"/>
    <w:rsid w:val="00462113"/>
    <w:rsid w:val="004643C6"/>
    <w:rsid w:val="00464D66"/>
    <w:rsid w:val="00466425"/>
    <w:rsid w:val="00471D20"/>
    <w:rsid w:val="004722FF"/>
    <w:rsid w:val="00473010"/>
    <w:rsid w:val="0047354F"/>
    <w:rsid w:val="00475180"/>
    <w:rsid w:val="00475206"/>
    <w:rsid w:val="00477411"/>
    <w:rsid w:val="00477620"/>
    <w:rsid w:val="0047785E"/>
    <w:rsid w:val="00477E04"/>
    <w:rsid w:val="00480189"/>
    <w:rsid w:val="00481776"/>
    <w:rsid w:val="00484E0C"/>
    <w:rsid w:val="00485B4B"/>
    <w:rsid w:val="00486251"/>
    <w:rsid w:val="00486F3B"/>
    <w:rsid w:val="0049052D"/>
    <w:rsid w:val="00490961"/>
    <w:rsid w:val="004921A4"/>
    <w:rsid w:val="00492490"/>
    <w:rsid w:val="00494ADC"/>
    <w:rsid w:val="00495AF7"/>
    <w:rsid w:val="00495EC5"/>
    <w:rsid w:val="00496E32"/>
    <w:rsid w:val="00497001"/>
    <w:rsid w:val="00497305"/>
    <w:rsid w:val="004A00CE"/>
    <w:rsid w:val="004A0420"/>
    <w:rsid w:val="004A120E"/>
    <w:rsid w:val="004A1325"/>
    <w:rsid w:val="004A2A81"/>
    <w:rsid w:val="004A2B14"/>
    <w:rsid w:val="004A3ACE"/>
    <w:rsid w:val="004A4A4E"/>
    <w:rsid w:val="004A58EE"/>
    <w:rsid w:val="004A611C"/>
    <w:rsid w:val="004A6727"/>
    <w:rsid w:val="004A6FC9"/>
    <w:rsid w:val="004B0DFB"/>
    <w:rsid w:val="004B1559"/>
    <w:rsid w:val="004B20FC"/>
    <w:rsid w:val="004B24A3"/>
    <w:rsid w:val="004B2986"/>
    <w:rsid w:val="004B29C3"/>
    <w:rsid w:val="004B29D5"/>
    <w:rsid w:val="004B3622"/>
    <w:rsid w:val="004B38BE"/>
    <w:rsid w:val="004B3A8B"/>
    <w:rsid w:val="004B3E56"/>
    <w:rsid w:val="004B425E"/>
    <w:rsid w:val="004B57FC"/>
    <w:rsid w:val="004B6857"/>
    <w:rsid w:val="004B711A"/>
    <w:rsid w:val="004B7F7A"/>
    <w:rsid w:val="004C0C39"/>
    <w:rsid w:val="004C1522"/>
    <w:rsid w:val="004C1D79"/>
    <w:rsid w:val="004C2388"/>
    <w:rsid w:val="004C2947"/>
    <w:rsid w:val="004C394D"/>
    <w:rsid w:val="004C66F8"/>
    <w:rsid w:val="004C7BFC"/>
    <w:rsid w:val="004D1C83"/>
    <w:rsid w:val="004D246E"/>
    <w:rsid w:val="004D350D"/>
    <w:rsid w:val="004D4606"/>
    <w:rsid w:val="004D5189"/>
    <w:rsid w:val="004D5655"/>
    <w:rsid w:val="004D5DFE"/>
    <w:rsid w:val="004D78C0"/>
    <w:rsid w:val="004E05DF"/>
    <w:rsid w:val="004E0918"/>
    <w:rsid w:val="004E20A3"/>
    <w:rsid w:val="004E2D69"/>
    <w:rsid w:val="004E2F14"/>
    <w:rsid w:val="004E3CD5"/>
    <w:rsid w:val="004E446C"/>
    <w:rsid w:val="004E5CAF"/>
    <w:rsid w:val="004E5E14"/>
    <w:rsid w:val="004F093E"/>
    <w:rsid w:val="004F3432"/>
    <w:rsid w:val="004F38E2"/>
    <w:rsid w:val="004F668F"/>
    <w:rsid w:val="0050299B"/>
    <w:rsid w:val="00503390"/>
    <w:rsid w:val="005045BC"/>
    <w:rsid w:val="00505135"/>
    <w:rsid w:val="0050524B"/>
    <w:rsid w:val="00507F85"/>
    <w:rsid w:val="0051084F"/>
    <w:rsid w:val="00510B7C"/>
    <w:rsid w:val="00511740"/>
    <w:rsid w:val="00511EC4"/>
    <w:rsid w:val="00511F63"/>
    <w:rsid w:val="00512FE9"/>
    <w:rsid w:val="00513CFB"/>
    <w:rsid w:val="00514622"/>
    <w:rsid w:val="00514821"/>
    <w:rsid w:val="00515E52"/>
    <w:rsid w:val="005166B3"/>
    <w:rsid w:val="00516F52"/>
    <w:rsid w:val="00517723"/>
    <w:rsid w:val="00520EA7"/>
    <w:rsid w:val="005214F5"/>
    <w:rsid w:val="005240CD"/>
    <w:rsid w:val="005265D4"/>
    <w:rsid w:val="00527385"/>
    <w:rsid w:val="00527963"/>
    <w:rsid w:val="00531706"/>
    <w:rsid w:val="00531895"/>
    <w:rsid w:val="00533094"/>
    <w:rsid w:val="00534BC3"/>
    <w:rsid w:val="005358B7"/>
    <w:rsid w:val="005358CA"/>
    <w:rsid w:val="005411A5"/>
    <w:rsid w:val="00541CC4"/>
    <w:rsid w:val="0054217E"/>
    <w:rsid w:val="005438F4"/>
    <w:rsid w:val="005439A5"/>
    <w:rsid w:val="00543BC6"/>
    <w:rsid w:val="00543F4C"/>
    <w:rsid w:val="00544058"/>
    <w:rsid w:val="00544791"/>
    <w:rsid w:val="005448D0"/>
    <w:rsid w:val="00545DE4"/>
    <w:rsid w:val="005464B8"/>
    <w:rsid w:val="005469C7"/>
    <w:rsid w:val="00551635"/>
    <w:rsid w:val="005531EC"/>
    <w:rsid w:val="00554218"/>
    <w:rsid w:val="00554762"/>
    <w:rsid w:val="00556999"/>
    <w:rsid w:val="005573B7"/>
    <w:rsid w:val="005613B2"/>
    <w:rsid w:val="005618F6"/>
    <w:rsid w:val="00561CEE"/>
    <w:rsid w:val="00564116"/>
    <w:rsid w:val="0057015E"/>
    <w:rsid w:val="00570799"/>
    <w:rsid w:val="00570B42"/>
    <w:rsid w:val="005714E3"/>
    <w:rsid w:val="00572DAA"/>
    <w:rsid w:val="005733E2"/>
    <w:rsid w:val="00576A78"/>
    <w:rsid w:val="00580FEF"/>
    <w:rsid w:val="0058181E"/>
    <w:rsid w:val="00582745"/>
    <w:rsid w:val="00582F9E"/>
    <w:rsid w:val="00585730"/>
    <w:rsid w:val="005866BC"/>
    <w:rsid w:val="00586D90"/>
    <w:rsid w:val="00587168"/>
    <w:rsid w:val="00587FCD"/>
    <w:rsid w:val="00591A8B"/>
    <w:rsid w:val="00592186"/>
    <w:rsid w:val="00593387"/>
    <w:rsid w:val="005945C1"/>
    <w:rsid w:val="005952F9"/>
    <w:rsid w:val="00596343"/>
    <w:rsid w:val="005973E1"/>
    <w:rsid w:val="00597B2A"/>
    <w:rsid w:val="005A147B"/>
    <w:rsid w:val="005A1B42"/>
    <w:rsid w:val="005A20D3"/>
    <w:rsid w:val="005A3AF8"/>
    <w:rsid w:val="005A43E8"/>
    <w:rsid w:val="005A49FC"/>
    <w:rsid w:val="005A510C"/>
    <w:rsid w:val="005A5ACF"/>
    <w:rsid w:val="005A7345"/>
    <w:rsid w:val="005B150A"/>
    <w:rsid w:val="005B20E2"/>
    <w:rsid w:val="005B22BC"/>
    <w:rsid w:val="005B464B"/>
    <w:rsid w:val="005B55FB"/>
    <w:rsid w:val="005B6414"/>
    <w:rsid w:val="005C008E"/>
    <w:rsid w:val="005C0223"/>
    <w:rsid w:val="005C0FB1"/>
    <w:rsid w:val="005C1073"/>
    <w:rsid w:val="005C1CC0"/>
    <w:rsid w:val="005C22FA"/>
    <w:rsid w:val="005C274D"/>
    <w:rsid w:val="005C2A52"/>
    <w:rsid w:val="005C4563"/>
    <w:rsid w:val="005C4878"/>
    <w:rsid w:val="005C4879"/>
    <w:rsid w:val="005C5AEA"/>
    <w:rsid w:val="005C748A"/>
    <w:rsid w:val="005C79CA"/>
    <w:rsid w:val="005D002E"/>
    <w:rsid w:val="005D02F8"/>
    <w:rsid w:val="005D0435"/>
    <w:rsid w:val="005D0D7A"/>
    <w:rsid w:val="005D29D2"/>
    <w:rsid w:val="005D39EF"/>
    <w:rsid w:val="005D6201"/>
    <w:rsid w:val="005D69A7"/>
    <w:rsid w:val="005D6CF1"/>
    <w:rsid w:val="005D7441"/>
    <w:rsid w:val="005E2F67"/>
    <w:rsid w:val="005E3001"/>
    <w:rsid w:val="005E3431"/>
    <w:rsid w:val="005E6815"/>
    <w:rsid w:val="005F0B66"/>
    <w:rsid w:val="005F1028"/>
    <w:rsid w:val="005F2803"/>
    <w:rsid w:val="005F45C2"/>
    <w:rsid w:val="005F4662"/>
    <w:rsid w:val="005F5CD4"/>
    <w:rsid w:val="005F5CF7"/>
    <w:rsid w:val="005F62D5"/>
    <w:rsid w:val="005F643C"/>
    <w:rsid w:val="005F64B7"/>
    <w:rsid w:val="005F7092"/>
    <w:rsid w:val="005F74C7"/>
    <w:rsid w:val="005F7571"/>
    <w:rsid w:val="00600E0D"/>
    <w:rsid w:val="00600E68"/>
    <w:rsid w:val="00601625"/>
    <w:rsid w:val="006034E9"/>
    <w:rsid w:val="00603750"/>
    <w:rsid w:val="0060429A"/>
    <w:rsid w:val="00604B9C"/>
    <w:rsid w:val="00604D8A"/>
    <w:rsid w:val="00605AFC"/>
    <w:rsid w:val="00605DDB"/>
    <w:rsid w:val="00607361"/>
    <w:rsid w:val="006078A8"/>
    <w:rsid w:val="00610782"/>
    <w:rsid w:val="00611366"/>
    <w:rsid w:val="00612219"/>
    <w:rsid w:val="006134A7"/>
    <w:rsid w:val="00615247"/>
    <w:rsid w:val="006203EE"/>
    <w:rsid w:val="00620FF3"/>
    <w:rsid w:val="00622875"/>
    <w:rsid w:val="00623460"/>
    <w:rsid w:val="006237D3"/>
    <w:rsid w:val="00623903"/>
    <w:rsid w:val="00624657"/>
    <w:rsid w:val="006246F4"/>
    <w:rsid w:val="0062565D"/>
    <w:rsid w:val="00625C27"/>
    <w:rsid w:val="00625E4F"/>
    <w:rsid w:val="0062678E"/>
    <w:rsid w:val="0062740B"/>
    <w:rsid w:val="00635405"/>
    <w:rsid w:val="00635CA3"/>
    <w:rsid w:val="00635F77"/>
    <w:rsid w:val="0063621C"/>
    <w:rsid w:val="0063653D"/>
    <w:rsid w:val="0063673A"/>
    <w:rsid w:val="00637EC0"/>
    <w:rsid w:val="006400AF"/>
    <w:rsid w:val="0064124D"/>
    <w:rsid w:val="00642B5D"/>
    <w:rsid w:val="006431DC"/>
    <w:rsid w:val="00645436"/>
    <w:rsid w:val="00645BC6"/>
    <w:rsid w:val="00646269"/>
    <w:rsid w:val="00646768"/>
    <w:rsid w:val="00646A6E"/>
    <w:rsid w:val="00646C6B"/>
    <w:rsid w:val="00647249"/>
    <w:rsid w:val="00647876"/>
    <w:rsid w:val="006510F8"/>
    <w:rsid w:val="006520BE"/>
    <w:rsid w:val="00653AFB"/>
    <w:rsid w:val="00653D84"/>
    <w:rsid w:val="006544B9"/>
    <w:rsid w:val="00654CCD"/>
    <w:rsid w:val="0065518D"/>
    <w:rsid w:val="00655C58"/>
    <w:rsid w:val="006568CA"/>
    <w:rsid w:val="00661BBF"/>
    <w:rsid w:val="00662857"/>
    <w:rsid w:val="0066392D"/>
    <w:rsid w:val="00663E2B"/>
    <w:rsid w:val="00663FC2"/>
    <w:rsid w:val="0066474B"/>
    <w:rsid w:val="00667095"/>
    <w:rsid w:val="006702F4"/>
    <w:rsid w:val="0067089D"/>
    <w:rsid w:val="00670F50"/>
    <w:rsid w:val="00671266"/>
    <w:rsid w:val="006719B4"/>
    <w:rsid w:val="006724F9"/>
    <w:rsid w:val="006731AD"/>
    <w:rsid w:val="00675A79"/>
    <w:rsid w:val="00675D5D"/>
    <w:rsid w:val="00676487"/>
    <w:rsid w:val="00676C4F"/>
    <w:rsid w:val="006772D9"/>
    <w:rsid w:val="00677A90"/>
    <w:rsid w:val="006802C1"/>
    <w:rsid w:val="006806FB"/>
    <w:rsid w:val="006818D1"/>
    <w:rsid w:val="00682628"/>
    <w:rsid w:val="00682920"/>
    <w:rsid w:val="00682CB7"/>
    <w:rsid w:val="0068317A"/>
    <w:rsid w:val="0068334A"/>
    <w:rsid w:val="006841A8"/>
    <w:rsid w:val="006854DE"/>
    <w:rsid w:val="006855CE"/>
    <w:rsid w:val="00686D3B"/>
    <w:rsid w:val="006873DD"/>
    <w:rsid w:val="00687BEC"/>
    <w:rsid w:val="00687D28"/>
    <w:rsid w:val="00690494"/>
    <w:rsid w:val="00690B96"/>
    <w:rsid w:val="00691FF3"/>
    <w:rsid w:val="00692EF6"/>
    <w:rsid w:val="0069302A"/>
    <w:rsid w:val="006966A1"/>
    <w:rsid w:val="00697E24"/>
    <w:rsid w:val="006A1293"/>
    <w:rsid w:val="006A15DA"/>
    <w:rsid w:val="006A2892"/>
    <w:rsid w:val="006A2A2B"/>
    <w:rsid w:val="006A45A6"/>
    <w:rsid w:val="006A5BD3"/>
    <w:rsid w:val="006A65EB"/>
    <w:rsid w:val="006A7055"/>
    <w:rsid w:val="006A727B"/>
    <w:rsid w:val="006A7C0D"/>
    <w:rsid w:val="006B0B15"/>
    <w:rsid w:val="006B1488"/>
    <w:rsid w:val="006B1AC5"/>
    <w:rsid w:val="006B3160"/>
    <w:rsid w:val="006B5C7F"/>
    <w:rsid w:val="006B6A94"/>
    <w:rsid w:val="006B7691"/>
    <w:rsid w:val="006C06D5"/>
    <w:rsid w:val="006C0AA6"/>
    <w:rsid w:val="006C15DF"/>
    <w:rsid w:val="006C2B79"/>
    <w:rsid w:val="006C318D"/>
    <w:rsid w:val="006C39E2"/>
    <w:rsid w:val="006C5BAB"/>
    <w:rsid w:val="006C6DE4"/>
    <w:rsid w:val="006C7731"/>
    <w:rsid w:val="006D0ACF"/>
    <w:rsid w:val="006D11BD"/>
    <w:rsid w:val="006D1CB1"/>
    <w:rsid w:val="006D2851"/>
    <w:rsid w:val="006D318D"/>
    <w:rsid w:val="006D4AA1"/>
    <w:rsid w:val="006D64FE"/>
    <w:rsid w:val="006D7299"/>
    <w:rsid w:val="006D7B03"/>
    <w:rsid w:val="006E039A"/>
    <w:rsid w:val="006E05FA"/>
    <w:rsid w:val="006E33F9"/>
    <w:rsid w:val="006E3A0B"/>
    <w:rsid w:val="006E452D"/>
    <w:rsid w:val="006E4CC1"/>
    <w:rsid w:val="006E53B3"/>
    <w:rsid w:val="006E6304"/>
    <w:rsid w:val="006E7C61"/>
    <w:rsid w:val="006F0B02"/>
    <w:rsid w:val="006F1215"/>
    <w:rsid w:val="006F1B9F"/>
    <w:rsid w:val="006F1F30"/>
    <w:rsid w:val="006F2835"/>
    <w:rsid w:val="006F2D30"/>
    <w:rsid w:val="006F323C"/>
    <w:rsid w:val="006F3A3B"/>
    <w:rsid w:val="006F483E"/>
    <w:rsid w:val="006F5F51"/>
    <w:rsid w:val="00701CD3"/>
    <w:rsid w:val="00701D83"/>
    <w:rsid w:val="00704458"/>
    <w:rsid w:val="00705A80"/>
    <w:rsid w:val="007063E0"/>
    <w:rsid w:val="00707186"/>
    <w:rsid w:val="00714415"/>
    <w:rsid w:val="00714497"/>
    <w:rsid w:val="00714620"/>
    <w:rsid w:val="00714A3F"/>
    <w:rsid w:val="00716A4F"/>
    <w:rsid w:val="00717AD5"/>
    <w:rsid w:val="00720A2C"/>
    <w:rsid w:val="0072257D"/>
    <w:rsid w:val="00722601"/>
    <w:rsid w:val="00722623"/>
    <w:rsid w:val="00722FAB"/>
    <w:rsid w:val="00723CD7"/>
    <w:rsid w:val="00724703"/>
    <w:rsid w:val="007249DA"/>
    <w:rsid w:val="00725BCD"/>
    <w:rsid w:val="00726129"/>
    <w:rsid w:val="007266B7"/>
    <w:rsid w:val="00726FF8"/>
    <w:rsid w:val="007275C4"/>
    <w:rsid w:val="0073098B"/>
    <w:rsid w:val="007313BC"/>
    <w:rsid w:val="007317DA"/>
    <w:rsid w:val="0073285C"/>
    <w:rsid w:val="007335D5"/>
    <w:rsid w:val="007337D6"/>
    <w:rsid w:val="0073693D"/>
    <w:rsid w:val="00736B9F"/>
    <w:rsid w:val="00737624"/>
    <w:rsid w:val="007376E3"/>
    <w:rsid w:val="00737A2F"/>
    <w:rsid w:val="00740625"/>
    <w:rsid w:val="00742A8C"/>
    <w:rsid w:val="00743007"/>
    <w:rsid w:val="007432E0"/>
    <w:rsid w:val="00744A79"/>
    <w:rsid w:val="00744CF8"/>
    <w:rsid w:val="00745AC1"/>
    <w:rsid w:val="007511A5"/>
    <w:rsid w:val="007511F9"/>
    <w:rsid w:val="00751817"/>
    <w:rsid w:val="00752A32"/>
    <w:rsid w:val="00753679"/>
    <w:rsid w:val="00754A4F"/>
    <w:rsid w:val="00756449"/>
    <w:rsid w:val="00757130"/>
    <w:rsid w:val="0075789D"/>
    <w:rsid w:val="00757C61"/>
    <w:rsid w:val="0076092F"/>
    <w:rsid w:val="00761A3C"/>
    <w:rsid w:val="00762105"/>
    <w:rsid w:val="00762B9C"/>
    <w:rsid w:val="00763424"/>
    <w:rsid w:val="007651EE"/>
    <w:rsid w:val="0076538E"/>
    <w:rsid w:val="007659E0"/>
    <w:rsid w:val="00767988"/>
    <w:rsid w:val="00770773"/>
    <w:rsid w:val="007709CE"/>
    <w:rsid w:val="007709EA"/>
    <w:rsid w:val="00770F04"/>
    <w:rsid w:val="0077213C"/>
    <w:rsid w:val="00772429"/>
    <w:rsid w:val="007727AC"/>
    <w:rsid w:val="00773B8D"/>
    <w:rsid w:val="00774397"/>
    <w:rsid w:val="007762A7"/>
    <w:rsid w:val="00776F3A"/>
    <w:rsid w:val="0077781B"/>
    <w:rsid w:val="00777FCE"/>
    <w:rsid w:val="007807E7"/>
    <w:rsid w:val="00781E61"/>
    <w:rsid w:val="00782D21"/>
    <w:rsid w:val="00783FD6"/>
    <w:rsid w:val="007841CE"/>
    <w:rsid w:val="00784EF8"/>
    <w:rsid w:val="0078723C"/>
    <w:rsid w:val="0079065B"/>
    <w:rsid w:val="00791242"/>
    <w:rsid w:val="00791F18"/>
    <w:rsid w:val="00792898"/>
    <w:rsid w:val="00796D38"/>
    <w:rsid w:val="0079772F"/>
    <w:rsid w:val="00797E0C"/>
    <w:rsid w:val="007A0AE3"/>
    <w:rsid w:val="007A1DE6"/>
    <w:rsid w:val="007A256F"/>
    <w:rsid w:val="007A53D4"/>
    <w:rsid w:val="007A626A"/>
    <w:rsid w:val="007A651A"/>
    <w:rsid w:val="007A7EA0"/>
    <w:rsid w:val="007A7F56"/>
    <w:rsid w:val="007B0049"/>
    <w:rsid w:val="007B06E0"/>
    <w:rsid w:val="007B0A81"/>
    <w:rsid w:val="007B0B12"/>
    <w:rsid w:val="007B1BF6"/>
    <w:rsid w:val="007B2108"/>
    <w:rsid w:val="007B28A9"/>
    <w:rsid w:val="007B2E4B"/>
    <w:rsid w:val="007B34EF"/>
    <w:rsid w:val="007B6295"/>
    <w:rsid w:val="007B70C3"/>
    <w:rsid w:val="007B7896"/>
    <w:rsid w:val="007B7C23"/>
    <w:rsid w:val="007C05C0"/>
    <w:rsid w:val="007C1ECB"/>
    <w:rsid w:val="007C24BD"/>
    <w:rsid w:val="007C347C"/>
    <w:rsid w:val="007C4824"/>
    <w:rsid w:val="007C5760"/>
    <w:rsid w:val="007C703C"/>
    <w:rsid w:val="007D14C4"/>
    <w:rsid w:val="007D1F0D"/>
    <w:rsid w:val="007D209C"/>
    <w:rsid w:val="007D38BD"/>
    <w:rsid w:val="007D3B5B"/>
    <w:rsid w:val="007D56B1"/>
    <w:rsid w:val="007D7957"/>
    <w:rsid w:val="007E2084"/>
    <w:rsid w:val="007E5350"/>
    <w:rsid w:val="007E61CC"/>
    <w:rsid w:val="007E75BE"/>
    <w:rsid w:val="007F07C0"/>
    <w:rsid w:val="007F401A"/>
    <w:rsid w:val="007F40BA"/>
    <w:rsid w:val="007F43F1"/>
    <w:rsid w:val="007F492E"/>
    <w:rsid w:val="007F79FE"/>
    <w:rsid w:val="00800F59"/>
    <w:rsid w:val="008032E3"/>
    <w:rsid w:val="0080333B"/>
    <w:rsid w:val="008077CA"/>
    <w:rsid w:val="00811589"/>
    <w:rsid w:val="00813CB3"/>
    <w:rsid w:val="008142DE"/>
    <w:rsid w:val="0081499D"/>
    <w:rsid w:val="00814E9C"/>
    <w:rsid w:val="00815209"/>
    <w:rsid w:val="00815385"/>
    <w:rsid w:val="00815842"/>
    <w:rsid w:val="008177F7"/>
    <w:rsid w:val="00817F49"/>
    <w:rsid w:val="00821A53"/>
    <w:rsid w:val="00824AA8"/>
    <w:rsid w:val="00824AE7"/>
    <w:rsid w:val="0082565A"/>
    <w:rsid w:val="00826A0F"/>
    <w:rsid w:val="00830266"/>
    <w:rsid w:val="00831012"/>
    <w:rsid w:val="008316CB"/>
    <w:rsid w:val="00831D28"/>
    <w:rsid w:val="00831DD3"/>
    <w:rsid w:val="00832147"/>
    <w:rsid w:val="008326A6"/>
    <w:rsid w:val="0083436B"/>
    <w:rsid w:val="00834378"/>
    <w:rsid w:val="008343A3"/>
    <w:rsid w:val="00834A8A"/>
    <w:rsid w:val="00834B67"/>
    <w:rsid w:val="00835598"/>
    <w:rsid w:val="0083615D"/>
    <w:rsid w:val="00837286"/>
    <w:rsid w:val="00837665"/>
    <w:rsid w:val="00841A0C"/>
    <w:rsid w:val="0084239D"/>
    <w:rsid w:val="00842AB1"/>
    <w:rsid w:val="00847348"/>
    <w:rsid w:val="008504D4"/>
    <w:rsid w:val="008508EF"/>
    <w:rsid w:val="0085140F"/>
    <w:rsid w:val="00856578"/>
    <w:rsid w:val="00856718"/>
    <w:rsid w:val="0086197E"/>
    <w:rsid w:val="00862B38"/>
    <w:rsid w:val="00862C8A"/>
    <w:rsid w:val="008633F6"/>
    <w:rsid w:val="00863789"/>
    <w:rsid w:val="00863BA5"/>
    <w:rsid w:val="00863D40"/>
    <w:rsid w:val="00863F3B"/>
    <w:rsid w:val="00864218"/>
    <w:rsid w:val="0086477F"/>
    <w:rsid w:val="008703F7"/>
    <w:rsid w:val="0087043A"/>
    <w:rsid w:val="00872CD7"/>
    <w:rsid w:val="00874920"/>
    <w:rsid w:val="00874B5F"/>
    <w:rsid w:val="00874BE9"/>
    <w:rsid w:val="00876D05"/>
    <w:rsid w:val="00876DFD"/>
    <w:rsid w:val="0088059D"/>
    <w:rsid w:val="00880F91"/>
    <w:rsid w:val="00882FDF"/>
    <w:rsid w:val="00883597"/>
    <w:rsid w:val="00885DEE"/>
    <w:rsid w:val="0088759B"/>
    <w:rsid w:val="00891BF3"/>
    <w:rsid w:val="008935F0"/>
    <w:rsid w:val="0089454E"/>
    <w:rsid w:val="0089459A"/>
    <w:rsid w:val="008957EB"/>
    <w:rsid w:val="00895A87"/>
    <w:rsid w:val="00896F88"/>
    <w:rsid w:val="00897096"/>
    <w:rsid w:val="00897143"/>
    <w:rsid w:val="0089776A"/>
    <w:rsid w:val="00897951"/>
    <w:rsid w:val="008A085F"/>
    <w:rsid w:val="008A0A5E"/>
    <w:rsid w:val="008A0BE5"/>
    <w:rsid w:val="008A0DB5"/>
    <w:rsid w:val="008A1F01"/>
    <w:rsid w:val="008A311B"/>
    <w:rsid w:val="008A350F"/>
    <w:rsid w:val="008A54B5"/>
    <w:rsid w:val="008A60A5"/>
    <w:rsid w:val="008A68FC"/>
    <w:rsid w:val="008A7108"/>
    <w:rsid w:val="008B238C"/>
    <w:rsid w:val="008B3F8B"/>
    <w:rsid w:val="008B4325"/>
    <w:rsid w:val="008B5043"/>
    <w:rsid w:val="008B534D"/>
    <w:rsid w:val="008C08F2"/>
    <w:rsid w:val="008C09A0"/>
    <w:rsid w:val="008C15A5"/>
    <w:rsid w:val="008C244F"/>
    <w:rsid w:val="008C28B1"/>
    <w:rsid w:val="008C3551"/>
    <w:rsid w:val="008C3ACF"/>
    <w:rsid w:val="008C3EEE"/>
    <w:rsid w:val="008C41D6"/>
    <w:rsid w:val="008C505A"/>
    <w:rsid w:val="008C58BF"/>
    <w:rsid w:val="008C7CA7"/>
    <w:rsid w:val="008D0792"/>
    <w:rsid w:val="008D0A23"/>
    <w:rsid w:val="008D0B6B"/>
    <w:rsid w:val="008D1333"/>
    <w:rsid w:val="008D147F"/>
    <w:rsid w:val="008D1968"/>
    <w:rsid w:val="008D43B3"/>
    <w:rsid w:val="008D46C0"/>
    <w:rsid w:val="008D4E28"/>
    <w:rsid w:val="008D4F67"/>
    <w:rsid w:val="008D66B9"/>
    <w:rsid w:val="008D7BD9"/>
    <w:rsid w:val="008E0052"/>
    <w:rsid w:val="008E2E38"/>
    <w:rsid w:val="008E4859"/>
    <w:rsid w:val="008E4F8C"/>
    <w:rsid w:val="008E7713"/>
    <w:rsid w:val="008E7C64"/>
    <w:rsid w:val="008F0559"/>
    <w:rsid w:val="008F10E6"/>
    <w:rsid w:val="008F1541"/>
    <w:rsid w:val="008F1548"/>
    <w:rsid w:val="008F16DC"/>
    <w:rsid w:val="008F1DC9"/>
    <w:rsid w:val="008F29A2"/>
    <w:rsid w:val="008F29E0"/>
    <w:rsid w:val="008F2C2B"/>
    <w:rsid w:val="008F49C0"/>
    <w:rsid w:val="008F4A19"/>
    <w:rsid w:val="008F5FE6"/>
    <w:rsid w:val="008F63D5"/>
    <w:rsid w:val="008F706A"/>
    <w:rsid w:val="008F779B"/>
    <w:rsid w:val="008F7B98"/>
    <w:rsid w:val="008F7D17"/>
    <w:rsid w:val="009013EA"/>
    <w:rsid w:val="00902786"/>
    <w:rsid w:val="0090296A"/>
    <w:rsid w:val="00902CB7"/>
    <w:rsid w:val="00902E03"/>
    <w:rsid w:val="00903149"/>
    <w:rsid w:val="00904AD4"/>
    <w:rsid w:val="00904C0F"/>
    <w:rsid w:val="0090508D"/>
    <w:rsid w:val="00905423"/>
    <w:rsid w:val="0090621A"/>
    <w:rsid w:val="00910201"/>
    <w:rsid w:val="00910BDA"/>
    <w:rsid w:val="0091177A"/>
    <w:rsid w:val="0091442C"/>
    <w:rsid w:val="0091457F"/>
    <w:rsid w:val="00914618"/>
    <w:rsid w:val="0091557B"/>
    <w:rsid w:val="009166A3"/>
    <w:rsid w:val="00916AC8"/>
    <w:rsid w:val="00916F8B"/>
    <w:rsid w:val="0092004C"/>
    <w:rsid w:val="00920646"/>
    <w:rsid w:val="009218CF"/>
    <w:rsid w:val="00922063"/>
    <w:rsid w:val="00924312"/>
    <w:rsid w:val="009252D3"/>
    <w:rsid w:val="00927714"/>
    <w:rsid w:val="00927A66"/>
    <w:rsid w:val="0093070D"/>
    <w:rsid w:val="00930B8A"/>
    <w:rsid w:val="0093215B"/>
    <w:rsid w:val="00932341"/>
    <w:rsid w:val="0093386A"/>
    <w:rsid w:val="00934269"/>
    <w:rsid w:val="009358B4"/>
    <w:rsid w:val="009360C1"/>
    <w:rsid w:val="00937938"/>
    <w:rsid w:val="00937EE0"/>
    <w:rsid w:val="00940049"/>
    <w:rsid w:val="00942014"/>
    <w:rsid w:val="009431F7"/>
    <w:rsid w:val="00944352"/>
    <w:rsid w:val="00945D35"/>
    <w:rsid w:val="00950DA2"/>
    <w:rsid w:val="00951ACE"/>
    <w:rsid w:val="00952D87"/>
    <w:rsid w:val="00952FF6"/>
    <w:rsid w:val="009538E4"/>
    <w:rsid w:val="00953A79"/>
    <w:rsid w:val="00953BA1"/>
    <w:rsid w:val="0095409E"/>
    <w:rsid w:val="00954965"/>
    <w:rsid w:val="00954A68"/>
    <w:rsid w:val="00955409"/>
    <w:rsid w:val="00956D2D"/>
    <w:rsid w:val="009606AB"/>
    <w:rsid w:val="00961970"/>
    <w:rsid w:val="00961AE5"/>
    <w:rsid w:val="00962DD5"/>
    <w:rsid w:val="00964476"/>
    <w:rsid w:val="00964BDA"/>
    <w:rsid w:val="00964F0F"/>
    <w:rsid w:val="00965468"/>
    <w:rsid w:val="00965C65"/>
    <w:rsid w:val="0096765C"/>
    <w:rsid w:val="009703A8"/>
    <w:rsid w:val="00970661"/>
    <w:rsid w:val="00970964"/>
    <w:rsid w:val="00970D5D"/>
    <w:rsid w:val="00971A5F"/>
    <w:rsid w:val="00973076"/>
    <w:rsid w:val="00975541"/>
    <w:rsid w:val="00975C63"/>
    <w:rsid w:val="00975ED9"/>
    <w:rsid w:val="00977535"/>
    <w:rsid w:val="0098013A"/>
    <w:rsid w:val="009803A8"/>
    <w:rsid w:val="009807A8"/>
    <w:rsid w:val="00981ED9"/>
    <w:rsid w:val="00982321"/>
    <w:rsid w:val="00982C88"/>
    <w:rsid w:val="009839E4"/>
    <w:rsid w:val="00983C07"/>
    <w:rsid w:val="00984EE6"/>
    <w:rsid w:val="009866C9"/>
    <w:rsid w:val="00986D73"/>
    <w:rsid w:val="00986F24"/>
    <w:rsid w:val="00987024"/>
    <w:rsid w:val="009871D2"/>
    <w:rsid w:val="0098775C"/>
    <w:rsid w:val="009907CB"/>
    <w:rsid w:val="00992A94"/>
    <w:rsid w:val="0099377D"/>
    <w:rsid w:val="00994494"/>
    <w:rsid w:val="009963CE"/>
    <w:rsid w:val="009A0C06"/>
    <w:rsid w:val="009A0D23"/>
    <w:rsid w:val="009A198B"/>
    <w:rsid w:val="009A1F33"/>
    <w:rsid w:val="009A2348"/>
    <w:rsid w:val="009A3431"/>
    <w:rsid w:val="009A4548"/>
    <w:rsid w:val="009A4CC1"/>
    <w:rsid w:val="009A7FED"/>
    <w:rsid w:val="009B0D49"/>
    <w:rsid w:val="009B12C1"/>
    <w:rsid w:val="009B3A0C"/>
    <w:rsid w:val="009B3B0F"/>
    <w:rsid w:val="009B5734"/>
    <w:rsid w:val="009B7477"/>
    <w:rsid w:val="009B7FAB"/>
    <w:rsid w:val="009C00CA"/>
    <w:rsid w:val="009C0A1C"/>
    <w:rsid w:val="009C0F4D"/>
    <w:rsid w:val="009C1586"/>
    <w:rsid w:val="009C3B2C"/>
    <w:rsid w:val="009C440A"/>
    <w:rsid w:val="009C4520"/>
    <w:rsid w:val="009C4E51"/>
    <w:rsid w:val="009C63CD"/>
    <w:rsid w:val="009C648D"/>
    <w:rsid w:val="009C660B"/>
    <w:rsid w:val="009C6F4A"/>
    <w:rsid w:val="009C701C"/>
    <w:rsid w:val="009D1428"/>
    <w:rsid w:val="009D1E51"/>
    <w:rsid w:val="009D2173"/>
    <w:rsid w:val="009D29AC"/>
    <w:rsid w:val="009D3A2D"/>
    <w:rsid w:val="009D58D6"/>
    <w:rsid w:val="009D75CA"/>
    <w:rsid w:val="009E0C25"/>
    <w:rsid w:val="009E1A00"/>
    <w:rsid w:val="009E31A9"/>
    <w:rsid w:val="009E686A"/>
    <w:rsid w:val="009E6888"/>
    <w:rsid w:val="009F0A99"/>
    <w:rsid w:val="009F31BA"/>
    <w:rsid w:val="009F335F"/>
    <w:rsid w:val="009F5620"/>
    <w:rsid w:val="009F57AA"/>
    <w:rsid w:val="009F60E2"/>
    <w:rsid w:val="009F700F"/>
    <w:rsid w:val="009F742B"/>
    <w:rsid w:val="009F78B9"/>
    <w:rsid w:val="00A02A31"/>
    <w:rsid w:val="00A03AF5"/>
    <w:rsid w:val="00A0760D"/>
    <w:rsid w:val="00A07EEF"/>
    <w:rsid w:val="00A10D82"/>
    <w:rsid w:val="00A11B54"/>
    <w:rsid w:val="00A1220C"/>
    <w:rsid w:val="00A13828"/>
    <w:rsid w:val="00A142CF"/>
    <w:rsid w:val="00A1454F"/>
    <w:rsid w:val="00A16059"/>
    <w:rsid w:val="00A161BD"/>
    <w:rsid w:val="00A1646D"/>
    <w:rsid w:val="00A16C4C"/>
    <w:rsid w:val="00A17C18"/>
    <w:rsid w:val="00A208A5"/>
    <w:rsid w:val="00A22254"/>
    <w:rsid w:val="00A23F9A"/>
    <w:rsid w:val="00A2506E"/>
    <w:rsid w:val="00A254D1"/>
    <w:rsid w:val="00A26764"/>
    <w:rsid w:val="00A26C4D"/>
    <w:rsid w:val="00A26CD6"/>
    <w:rsid w:val="00A30264"/>
    <w:rsid w:val="00A30933"/>
    <w:rsid w:val="00A3209F"/>
    <w:rsid w:val="00A32E55"/>
    <w:rsid w:val="00A33199"/>
    <w:rsid w:val="00A33271"/>
    <w:rsid w:val="00A35562"/>
    <w:rsid w:val="00A35BF2"/>
    <w:rsid w:val="00A429DB"/>
    <w:rsid w:val="00A4313C"/>
    <w:rsid w:val="00A43E08"/>
    <w:rsid w:val="00A44336"/>
    <w:rsid w:val="00A446B9"/>
    <w:rsid w:val="00A45639"/>
    <w:rsid w:val="00A45F0C"/>
    <w:rsid w:val="00A469E4"/>
    <w:rsid w:val="00A46E1C"/>
    <w:rsid w:val="00A50218"/>
    <w:rsid w:val="00A50745"/>
    <w:rsid w:val="00A50C8A"/>
    <w:rsid w:val="00A516F9"/>
    <w:rsid w:val="00A528C3"/>
    <w:rsid w:val="00A53685"/>
    <w:rsid w:val="00A53A65"/>
    <w:rsid w:val="00A53D2F"/>
    <w:rsid w:val="00A5491E"/>
    <w:rsid w:val="00A5554E"/>
    <w:rsid w:val="00A57B38"/>
    <w:rsid w:val="00A57B64"/>
    <w:rsid w:val="00A622C1"/>
    <w:rsid w:val="00A6260C"/>
    <w:rsid w:val="00A62BE1"/>
    <w:rsid w:val="00A63465"/>
    <w:rsid w:val="00A636F6"/>
    <w:rsid w:val="00A63F68"/>
    <w:rsid w:val="00A64045"/>
    <w:rsid w:val="00A646BC"/>
    <w:rsid w:val="00A66153"/>
    <w:rsid w:val="00A66566"/>
    <w:rsid w:val="00A66D33"/>
    <w:rsid w:val="00A71AE9"/>
    <w:rsid w:val="00A7239A"/>
    <w:rsid w:val="00A72475"/>
    <w:rsid w:val="00A7315F"/>
    <w:rsid w:val="00A73368"/>
    <w:rsid w:val="00A7347E"/>
    <w:rsid w:val="00A737F5"/>
    <w:rsid w:val="00A760AE"/>
    <w:rsid w:val="00A7656F"/>
    <w:rsid w:val="00A82B91"/>
    <w:rsid w:val="00A83E8F"/>
    <w:rsid w:val="00A84397"/>
    <w:rsid w:val="00A84755"/>
    <w:rsid w:val="00A90E15"/>
    <w:rsid w:val="00A92607"/>
    <w:rsid w:val="00A93061"/>
    <w:rsid w:val="00A93848"/>
    <w:rsid w:val="00A93B60"/>
    <w:rsid w:val="00A95143"/>
    <w:rsid w:val="00A95942"/>
    <w:rsid w:val="00A97443"/>
    <w:rsid w:val="00AA1014"/>
    <w:rsid w:val="00AA1ECC"/>
    <w:rsid w:val="00AA3301"/>
    <w:rsid w:val="00AA5334"/>
    <w:rsid w:val="00AA62B8"/>
    <w:rsid w:val="00AA7151"/>
    <w:rsid w:val="00AA7518"/>
    <w:rsid w:val="00AA7650"/>
    <w:rsid w:val="00AB1344"/>
    <w:rsid w:val="00AB17DA"/>
    <w:rsid w:val="00AB1DF9"/>
    <w:rsid w:val="00AB4BD3"/>
    <w:rsid w:val="00AB4EAF"/>
    <w:rsid w:val="00AB6A1D"/>
    <w:rsid w:val="00AB7BAC"/>
    <w:rsid w:val="00AB7F3A"/>
    <w:rsid w:val="00AC00B4"/>
    <w:rsid w:val="00AC00C4"/>
    <w:rsid w:val="00AC0BBE"/>
    <w:rsid w:val="00AC16C9"/>
    <w:rsid w:val="00AC18A2"/>
    <w:rsid w:val="00AC240F"/>
    <w:rsid w:val="00AC2517"/>
    <w:rsid w:val="00AC29DC"/>
    <w:rsid w:val="00AC3BD8"/>
    <w:rsid w:val="00AC43E0"/>
    <w:rsid w:val="00AC45D6"/>
    <w:rsid w:val="00AC4633"/>
    <w:rsid w:val="00AC5195"/>
    <w:rsid w:val="00AC6DCE"/>
    <w:rsid w:val="00AC7908"/>
    <w:rsid w:val="00AC7D52"/>
    <w:rsid w:val="00AD084D"/>
    <w:rsid w:val="00AD22F7"/>
    <w:rsid w:val="00AD2FEE"/>
    <w:rsid w:val="00AD3A1F"/>
    <w:rsid w:val="00AD4743"/>
    <w:rsid w:val="00AD5495"/>
    <w:rsid w:val="00AD5F44"/>
    <w:rsid w:val="00AD63DB"/>
    <w:rsid w:val="00AD663D"/>
    <w:rsid w:val="00AD6C13"/>
    <w:rsid w:val="00AD6FBE"/>
    <w:rsid w:val="00AE0904"/>
    <w:rsid w:val="00AE5ABF"/>
    <w:rsid w:val="00AE61A5"/>
    <w:rsid w:val="00AE73FF"/>
    <w:rsid w:val="00AE78C7"/>
    <w:rsid w:val="00AF1698"/>
    <w:rsid w:val="00AF2CEA"/>
    <w:rsid w:val="00AF4301"/>
    <w:rsid w:val="00AF675A"/>
    <w:rsid w:val="00AF7C06"/>
    <w:rsid w:val="00B0037C"/>
    <w:rsid w:val="00B009C2"/>
    <w:rsid w:val="00B0190C"/>
    <w:rsid w:val="00B01E9E"/>
    <w:rsid w:val="00B03393"/>
    <w:rsid w:val="00B039CA"/>
    <w:rsid w:val="00B03AA2"/>
    <w:rsid w:val="00B03F28"/>
    <w:rsid w:val="00B049C4"/>
    <w:rsid w:val="00B06492"/>
    <w:rsid w:val="00B071C1"/>
    <w:rsid w:val="00B108AC"/>
    <w:rsid w:val="00B10F6C"/>
    <w:rsid w:val="00B117D5"/>
    <w:rsid w:val="00B12AB7"/>
    <w:rsid w:val="00B14080"/>
    <w:rsid w:val="00B15A90"/>
    <w:rsid w:val="00B162A7"/>
    <w:rsid w:val="00B16E15"/>
    <w:rsid w:val="00B20034"/>
    <w:rsid w:val="00B2011C"/>
    <w:rsid w:val="00B20239"/>
    <w:rsid w:val="00B20385"/>
    <w:rsid w:val="00B20E20"/>
    <w:rsid w:val="00B2330B"/>
    <w:rsid w:val="00B241B6"/>
    <w:rsid w:val="00B241CB"/>
    <w:rsid w:val="00B245CE"/>
    <w:rsid w:val="00B2496B"/>
    <w:rsid w:val="00B255AD"/>
    <w:rsid w:val="00B257A6"/>
    <w:rsid w:val="00B2669B"/>
    <w:rsid w:val="00B26C23"/>
    <w:rsid w:val="00B26E86"/>
    <w:rsid w:val="00B27693"/>
    <w:rsid w:val="00B27857"/>
    <w:rsid w:val="00B27AB3"/>
    <w:rsid w:val="00B27D78"/>
    <w:rsid w:val="00B305DB"/>
    <w:rsid w:val="00B306F4"/>
    <w:rsid w:val="00B32598"/>
    <w:rsid w:val="00B32CBB"/>
    <w:rsid w:val="00B342FB"/>
    <w:rsid w:val="00B34707"/>
    <w:rsid w:val="00B34F05"/>
    <w:rsid w:val="00B3664D"/>
    <w:rsid w:val="00B3709F"/>
    <w:rsid w:val="00B40317"/>
    <w:rsid w:val="00B40F68"/>
    <w:rsid w:val="00B42301"/>
    <w:rsid w:val="00B42344"/>
    <w:rsid w:val="00B42BEB"/>
    <w:rsid w:val="00B42DDE"/>
    <w:rsid w:val="00B4515A"/>
    <w:rsid w:val="00B45DE2"/>
    <w:rsid w:val="00B47208"/>
    <w:rsid w:val="00B4731C"/>
    <w:rsid w:val="00B500F2"/>
    <w:rsid w:val="00B5126C"/>
    <w:rsid w:val="00B5128B"/>
    <w:rsid w:val="00B52DDD"/>
    <w:rsid w:val="00B52FC0"/>
    <w:rsid w:val="00B537BC"/>
    <w:rsid w:val="00B5399A"/>
    <w:rsid w:val="00B53FE7"/>
    <w:rsid w:val="00B54F6C"/>
    <w:rsid w:val="00B5510D"/>
    <w:rsid w:val="00B55521"/>
    <w:rsid w:val="00B572A8"/>
    <w:rsid w:val="00B57D15"/>
    <w:rsid w:val="00B6025D"/>
    <w:rsid w:val="00B6063D"/>
    <w:rsid w:val="00B61ED0"/>
    <w:rsid w:val="00B62DF2"/>
    <w:rsid w:val="00B63659"/>
    <w:rsid w:val="00B636D0"/>
    <w:rsid w:val="00B64901"/>
    <w:rsid w:val="00B660DC"/>
    <w:rsid w:val="00B66274"/>
    <w:rsid w:val="00B667BE"/>
    <w:rsid w:val="00B6680D"/>
    <w:rsid w:val="00B6750A"/>
    <w:rsid w:val="00B67860"/>
    <w:rsid w:val="00B67B29"/>
    <w:rsid w:val="00B71C2D"/>
    <w:rsid w:val="00B720AF"/>
    <w:rsid w:val="00B723AC"/>
    <w:rsid w:val="00B72A66"/>
    <w:rsid w:val="00B73CEC"/>
    <w:rsid w:val="00B75F35"/>
    <w:rsid w:val="00B76CA5"/>
    <w:rsid w:val="00B77244"/>
    <w:rsid w:val="00B77BCC"/>
    <w:rsid w:val="00B77E84"/>
    <w:rsid w:val="00B805E3"/>
    <w:rsid w:val="00B80963"/>
    <w:rsid w:val="00B80CE3"/>
    <w:rsid w:val="00B80E52"/>
    <w:rsid w:val="00B81BC8"/>
    <w:rsid w:val="00B81C17"/>
    <w:rsid w:val="00B83DB0"/>
    <w:rsid w:val="00B83FA8"/>
    <w:rsid w:val="00B84F74"/>
    <w:rsid w:val="00B84FAD"/>
    <w:rsid w:val="00B870AB"/>
    <w:rsid w:val="00B9002C"/>
    <w:rsid w:val="00B9019F"/>
    <w:rsid w:val="00B901F4"/>
    <w:rsid w:val="00B9030E"/>
    <w:rsid w:val="00B90338"/>
    <w:rsid w:val="00B9123D"/>
    <w:rsid w:val="00B91688"/>
    <w:rsid w:val="00B91E5B"/>
    <w:rsid w:val="00B921B2"/>
    <w:rsid w:val="00B92694"/>
    <w:rsid w:val="00B93D6C"/>
    <w:rsid w:val="00B940F5"/>
    <w:rsid w:val="00B94C67"/>
    <w:rsid w:val="00B970AB"/>
    <w:rsid w:val="00B971AC"/>
    <w:rsid w:val="00B97C95"/>
    <w:rsid w:val="00BA0203"/>
    <w:rsid w:val="00BA2FF4"/>
    <w:rsid w:val="00BA3861"/>
    <w:rsid w:val="00BA3D89"/>
    <w:rsid w:val="00BA5296"/>
    <w:rsid w:val="00BA5595"/>
    <w:rsid w:val="00BA59A8"/>
    <w:rsid w:val="00BA67D0"/>
    <w:rsid w:val="00BB2062"/>
    <w:rsid w:val="00BB497A"/>
    <w:rsid w:val="00BB4E28"/>
    <w:rsid w:val="00BB5FCD"/>
    <w:rsid w:val="00BB74DE"/>
    <w:rsid w:val="00BC0BBD"/>
    <w:rsid w:val="00BC1D18"/>
    <w:rsid w:val="00BC2370"/>
    <w:rsid w:val="00BC29FB"/>
    <w:rsid w:val="00BC2A3E"/>
    <w:rsid w:val="00BC2A80"/>
    <w:rsid w:val="00BC3813"/>
    <w:rsid w:val="00BC4595"/>
    <w:rsid w:val="00BC5301"/>
    <w:rsid w:val="00BC723B"/>
    <w:rsid w:val="00BC73A4"/>
    <w:rsid w:val="00BC7D0E"/>
    <w:rsid w:val="00BD0E02"/>
    <w:rsid w:val="00BD2235"/>
    <w:rsid w:val="00BD265C"/>
    <w:rsid w:val="00BD2902"/>
    <w:rsid w:val="00BD351A"/>
    <w:rsid w:val="00BD352C"/>
    <w:rsid w:val="00BD36F2"/>
    <w:rsid w:val="00BD3FE7"/>
    <w:rsid w:val="00BD491C"/>
    <w:rsid w:val="00BD4ECB"/>
    <w:rsid w:val="00BD5B5C"/>
    <w:rsid w:val="00BD6D3A"/>
    <w:rsid w:val="00BD77B8"/>
    <w:rsid w:val="00BE1AE2"/>
    <w:rsid w:val="00BE2770"/>
    <w:rsid w:val="00BE3785"/>
    <w:rsid w:val="00BE5064"/>
    <w:rsid w:val="00BE7C79"/>
    <w:rsid w:val="00BF0D9B"/>
    <w:rsid w:val="00BF1934"/>
    <w:rsid w:val="00BF26B5"/>
    <w:rsid w:val="00BF2F38"/>
    <w:rsid w:val="00BF38F3"/>
    <w:rsid w:val="00BF51CB"/>
    <w:rsid w:val="00BF5D0C"/>
    <w:rsid w:val="00BF5DBA"/>
    <w:rsid w:val="00BF6626"/>
    <w:rsid w:val="00BF72A5"/>
    <w:rsid w:val="00C04495"/>
    <w:rsid w:val="00C05ACF"/>
    <w:rsid w:val="00C06152"/>
    <w:rsid w:val="00C068A0"/>
    <w:rsid w:val="00C06F88"/>
    <w:rsid w:val="00C07F7D"/>
    <w:rsid w:val="00C10FD8"/>
    <w:rsid w:val="00C1261F"/>
    <w:rsid w:val="00C13A41"/>
    <w:rsid w:val="00C171E7"/>
    <w:rsid w:val="00C17CF7"/>
    <w:rsid w:val="00C20121"/>
    <w:rsid w:val="00C2164D"/>
    <w:rsid w:val="00C21D90"/>
    <w:rsid w:val="00C22576"/>
    <w:rsid w:val="00C22BAF"/>
    <w:rsid w:val="00C248CF"/>
    <w:rsid w:val="00C24D24"/>
    <w:rsid w:val="00C25CB2"/>
    <w:rsid w:val="00C32FF1"/>
    <w:rsid w:val="00C345AC"/>
    <w:rsid w:val="00C34A9B"/>
    <w:rsid w:val="00C36CC5"/>
    <w:rsid w:val="00C37849"/>
    <w:rsid w:val="00C378B1"/>
    <w:rsid w:val="00C40B2D"/>
    <w:rsid w:val="00C40F9B"/>
    <w:rsid w:val="00C41A02"/>
    <w:rsid w:val="00C42228"/>
    <w:rsid w:val="00C422CF"/>
    <w:rsid w:val="00C42922"/>
    <w:rsid w:val="00C43887"/>
    <w:rsid w:val="00C44C5A"/>
    <w:rsid w:val="00C44E9B"/>
    <w:rsid w:val="00C45195"/>
    <w:rsid w:val="00C4636C"/>
    <w:rsid w:val="00C477BF"/>
    <w:rsid w:val="00C47E1C"/>
    <w:rsid w:val="00C5124F"/>
    <w:rsid w:val="00C518D4"/>
    <w:rsid w:val="00C519A5"/>
    <w:rsid w:val="00C5243F"/>
    <w:rsid w:val="00C527B4"/>
    <w:rsid w:val="00C52F94"/>
    <w:rsid w:val="00C5341E"/>
    <w:rsid w:val="00C5358E"/>
    <w:rsid w:val="00C53BA2"/>
    <w:rsid w:val="00C540C9"/>
    <w:rsid w:val="00C55096"/>
    <w:rsid w:val="00C55B89"/>
    <w:rsid w:val="00C56BAF"/>
    <w:rsid w:val="00C60DB2"/>
    <w:rsid w:val="00C613FD"/>
    <w:rsid w:val="00C61B9F"/>
    <w:rsid w:val="00C62BA1"/>
    <w:rsid w:val="00C63DF7"/>
    <w:rsid w:val="00C64DDD"/>
    <w:rsid w:val="00C64E81"/>
    <w:rsid w:val="00C64FD6"/>
    <w:rsid w:val="00C6551A"/>
    <w:rsid w:val="00C6616A"/>
    <w:rsid w:val="00C67EF0"/>
    <w:rsid w:val="00C706C6"/>
    <w:rsid w:val="00C71AB7"/>
    <w:rsid w:val="00C74DBF"/>
    <w:rsid w:val="00C74DFB"/>
    <w:rsid w:val="00C77308"/>
    <w:rsid w:val="00C80D3A"/>
    <w:rsid w:val="00C82FBF"/>
    <w:rsid w:val="00C87484"/>
    <w:rsid w:val="00C879DF"/>
    <w:rsid w:val="00C900CF"/>
    <w:rsid w:val="00C90514"/>
    <w:rsid w:val="00C911DF"/>
    <w:rsid w:val="00C91C34"/>
    <w:rsid w:val="00C92139"/>
    <w:rsid w:val="00C93550"/>
    <w:rsid w:val="00C93923"/>
    <w:rsid w:val="00C94296"/>
    <w:rsid w:val="00C955B8"/>
    <w:rsid w:val="00C95931"/>
    <w:rsid w:val="00CA162A"/>
    <w:rsid w:val="00CA1B37"/>
    <w:rsid w:val="00CA2003"/>
    <w:rsid w:val="00CA2BA7"/>
    <w:rsid w:val="00CA2D44"/>
    <w:rsid w:val="00CA41F0"/>
    <w:rsid w:val="00CA42E5"/>
    <w:rsid w:val="00CA7E64"/>
    <w:rsid w:val="00CB15A8"/>
    <w:rsid w:val="00CB3210"/>
    <w:rsid w:val="00CB3AD8"/>
    <w:rsid w:val="00CB3BE2"/>
    <w:rsid w:val="00CB5FE9"/>
    <w:rsid w:val="00CC0EDB"/>
    <w:rsid w:val="00CC0F5C"/>
    <w:rsid w:val="00CC2E58"/>
    <w:rsid w:val="00CC4E9B"/>
    <w:rsid w:val="00CC5CE3"/>
    <w:rsid w:val="00CC5E8B"/>
    <w:rsid w:val="00CC6C62"/>
    <w:rsid w:val="00CC715E"/>
    <w:rsid w:val="00CC729F"/>
    <w:rsid w:val="00CC79CE"/>
    <w:rsid w:val="00CC7C2A"/>
    <w:rsid w:val="00CD0668"/>
    <w:rsid w:val="00CD1221"/>
    <w:rsid w:val="00CD1C88"/>
    <w:rsid w:val="00CD301D"/>
    <w:rsid w:val="00CD3601"/>
    <w:rsid w:val="00CD3DF6"/>
    <w:rsid w:val="00CD3F6C"/>
    <w:rsid w:val="00CD43F9"/>
    <w:rsid w:val="00CD4458"/>
    <w:rsid w:val="00CD493F"/>
    <w:rsid w:val="00CD4A93"/>
    <w:rsid w:val="00CD4C05"/>
    <w:rsid w:val="00CD5667"/>
    <w:rsid w:val="00CD6A92"/>
    <w:rsid w:val="00CD7AAC"/>
    <w:rsid w:val="00CE02FE"/>
    <w:rsid w:val="00CE10F0"/>
    <w:rsid w:val="00CE19FE"/>
    <w:rsid w:val="00CE568A"/>
    <w:rsid w:val="00CE5B2F"/>
    <w:rsid w:val="00CE70C1"/>
    <w:rsid w:val="00CE71DE"/>
    <w:rsid w:val="00CF03BC"/>
    <w:rsid w:val="00CF1135"/>
    <w:rsid w:val="00CF21ED"/>
    <w:rsid w:val="00CF239C"/>
    <w:rsid w:val="00CF3A54"/>
    <w:rsid w:val="00CF3BCC"/>
    <w:rsid w:val="00CF438B"/>
    <w:rsid w:val="00CF49C2"/>
    <w:rsid w:val="00CF6B2B"/>
    <w:rsid w:val="00CF7554"/>
    <w:rsid w:val="00D00E22"/>
    <w:rsid w:val="00D017DF"/>
    <w:rsid w:val="00D03557"/>
    <w:rsid w:val="00D0415E"/>
    <w:rsid w:val="00D05864"/>
    <w:rsid w:val="00D07404"/>
    <w:rsid w:val="00D079DC"/>
    <w:rsid w:val="00D14480"/>
    <w:rsid w:val="00D144FA"/>
    <w:rsid w:val="00D15C21"/>
    <w:rsid w:val="00D2026A"/>
    <w:rsid w:val="00D20C6D"/>
    <w:rsid w:val="00D212FD"/>
    <w:rsid w:val="00D22D12"/>
    <w:rsid w:val="00D22E8B"/>
    <w:rsid w:val="00D24040"/>
    <w:rsid w:val="00D244F6"/>
    <w:rsid w:val="00D252E8"/>
    <w:rsid w:val="00D268BE"/>
    <w:rsid w:val="00D31531"/>
    <w:rsid w:val="00D315DA"/>
    <w:rsid w:val="00D33888"/>
    <w:rsid w:val="00D34DD9"/>
    <w:rsid w:val="00D34F45"/>
    <w:rsid w:val="00D36192"/>
    <w:rsid w:val="00D366CC"/>
    <w:rsid w:val="00D369E8"/>
    <w:rsid w:val="00D37B63"/>
    <w:rsid w:val="00D410A0"/>
    <w:rsid w:val="00D42901"/>
    <w:rsid w:val="00D42FBD"/>
    <w:rsid w:val="00D42FF2"/>
    <w:rsid w:val="00D43535"/>
    <w:rsid w:val="00D43DE2"/>
    <w:rsid w:val="00D43EC7"/>
    <w:rsid w:val="00D4418A"/>
    <w:rsid w:val="00D443BD"/>
    <w:rsid w:val="00D510C5"/>
    <w:rsid w:val="00D514CB"/>
    <w:rsid w:val="00D52DA3"/>
    <w:rsid w:val="00D52EF5"/>
    <w:rsid w:val="00D538EB"/>
    <w:rsid w:val="00D53AB7"/>
    <w:rsid w:val="00D53ECC"/>
    <w:rsid w:val="00D5422F"/>
    <w:rsid w:val="00D5504E"/>
    <w:rsid w:val="00D557D4"/>
    <w:rsid w:val="00D559A3"/>
    <w:rsid w:val="00D55AA5"/>
    <w:rsid w:val="00D56807"/>
    <w:rsid w:val="00D60A54"/>
    <w:rsid w:val="00D60D67"/>
    <w:rsid w:val="00D61F11"/>
    <w:rsid w:val="00D63734"/>
    <w:rsid w:val="00D63B91"/>
    <w:rsid w:val="00D671C8"/>
    <w:rsid w:val="00D7049A"/>
    <w:rsid w:val="00D70640"/>
    <w:rsid w:val="00D725BB"/>
    <w:rsid w:val="00D728A2"/>
    <w:rsid w:val="00D73AC4"/>
    <w:rsid w:val="00D73E64"/>
    <w:rsid w:val="00D74A73"/>
    <w:rsid w:val="00D74C44"/>
    <w:rsid w:val="00D75C9C"/>
    <w:rsid w:val="00D77C56"/>
    <w:rsid w:val="00D80E85"/>
    <w:rsid w:val="00D80F52"/>
    <w:rsid w:val="00D823BC"/>
    <w:rsid w:val="00D83FB6"/>
    <w:rsid w:val="00D8557F"/>
    <w:rsid w:val="00D85879"/>
    <w:rsid w:val="00D86437"/>
    <w:rsid w:val="00D87D2E"/>
    <w:rsid w:val="00D91390"/>
    <w:rsid w:val="00D9177E"/>
    <w:rsid w:val="00D9254D"/>
    <w:rsid w:val="00D93D72"/>
    <w:rsid w:val="00D9406A"/>
    <w:rsid w:val="00D947FE"/>
    <w:rsid w:val="00D94827"/>
    <w:rsid w:val="00D95100"/>
    <w:rsid w:val="00DA0178"/>
    <w:rsid w:val="00DA01DC"/>
    <w:rsid w:val="00DA09B5"/>
    <w:rsid w:val="00DA0D10"/>
    <w:rsid w:val="00DA46C1"/>
    <w:rsid w:val="00DA4B17"/>
    <w:rsid w:val="00DA5B7B"/>
    <w:rsid w:val="00DB0677"/>
    <w:rsid w:val="00DB2C4A"/>
    <w:rsid w:val="00DB2C70"/>
    <w:rsid w:val="00DB4E9A"/>
    <w:rsid w:val="00DB535C"/>
    <w:rsid w:val="00DB70B3"/>
    <w:rsid w:val="00DB70D2"/>
    <w:rsid w:val="00DB7418"/>
    <w:rsid w:val="00DB7C43"/>
    <w:rsid w:val="00DC0DD7"/>
    <w:rsid w:val="00DC264A"/>
    <w:rsid w:val="00DC491E"/>
    <w:rsid w:val="00DC5620"/>
    <w:rsid w:val="00DC6A50"/>
    <w:rsid w:val="00DC6A86"/>
    <w:rsid w:val="00DC7343"/>
    <w:rsid w:val="00DC781A"/>
    <w:rsid w:val="00DD3361"/>
    <w:rsid w:val="00DD3424"/>
    <w:rsid w:val="00DD7E10"/>
    <w:rsid w:val="00DE04F5"/>
    <w:rsid w:val="00DE2234"/>
    <w:rsid w:val="00DE230B"/>
    <w:rsid w:val="00DE2EA4"/>
    <w:rsid w:val="00DE3138"/>
    <w:rsid w:val="00DE321F"/>
    <w:rsid w:val="00DE35F6"/>
    <w:rsid w:val="00DE3918"/>
    <w:rsid w:val="00DE504B"/>
    <w:rsid w:val="00DE51C6"/>
    <w:rsid w:val="00DE6C1B"/>
    <w:rsid w:val="00DF026E"/>
    <w:rsid w:val="00DF0B1D"/>
    <w:rsid w:val="00DF2134"/>
    <w:rsid w:val="00DF62FE"/>
    <w:rsid w:val="00DF6F40"/>
    <w:rsid w:val="00DF6FBD"/>
    <w:rsid w:val="00DF7393"/>
    <w:rsid w:val="00DF7D21"/>
    <w:rsid w:val="00E03872"/>
    <w:rsid w:val="00E05B40"/>
    <w:rsid w:val="00E0659C"/>
    <w:rsid w:val="00E06BA1"/>
    <w:rsid w:val="00E06DEB"/>
    <w:rsid w:val="00E10037"/>
    <w:rsid w:val="00E106D1"/>
    <w:rsid w:val="00E11F63"/>
    <w:rsid w:val="00E14B61"/>
    <w:rsid w:val="00E1587B"/>
    <w:rsid w:val="00E1595F"/>
    <w:rsid w:val="00E159F7"/>
    <w:rsid w:val="00E1718F"/>
    <w:rsid w:val="00E172BF"/>
    <w:rsid w:val="00E17BC9"/>
    <w:rsid w:val="00E17EEC"/>
    <w:rsid w:val="00E22954"/>
    <w:rsid w:val="00E23135"/>
    <w:rsid w:val="00E23487"/>
    <w:rsid w:val="00E238BF"/>
    <w:rsid w:val="00E24C03"/>
    <w:rsid w:val="00E3051A"/>
    <w:rsid w:val="00E32043"/>
    <w:rsid w:val="00E326B2"/>
    <w:rsid w:val="00E3327B"/>
    <w:rsid w:val="00E34F8D"/>
    <w:rsid w:val="00E35497"/>
    <w:rsid w:val="00E41623"/>
    <w:rsid w:val="00E41F03"/>
    <w:rsid w:val="00E4471B"/>
    <w:rsid w:val="00E45573"/>
    <w:rsid w:val="00E47264"/>
    <w:rsid w:val="00E504DF"/>
    <w:rsid w:val="00E507FE"/>
    <w:rsid w:val="00E50C0D"/>
    <w:rsid w:val="00E52446"/>
    <w:rsid w:val="00E5359D"/>
    <w:rsid w:val="00E54255"/>
    <w:rsid w:val="00E54825"/>
    <w:rsid w:val="00E55954"/>
    <w:rsid w:val="00E5680A"/>
    <w:rsid w:val="00E56E15"/>
    <w:rsid w:val="00E576A9"/>
    <w:rsid w:val="00E57DF2"/>
    <w:rsid w:val="00E57E15"/>
    <w:rsid w:val="00E6008C"/>
    <w:rsid w:val="00E603B4"/>
    <w:rsid w:val="00E604E6"/>
    <w:rsid w:val="00E60623"/>
    <w:rsid w:val="00E6073C"/>
    <w:rsid w:val="00E60827"/>
    <w:rsid w:val="00E61859"/>
    <w:rsid w:val="00E623A7"/>
    <w:rsid w:val="00E62574"/>
    <w:rsid w:val="00E62CCF"/>
    <w:rsid w:val="00E63E62"/>
    <w:rsid w:val="00E64397"/>
    <w:rsid w:val="00E67490"/>
    <w:rsid w:val="00E70D12"/>
    <w:rsid w:val="00E75831"/>
    <w:rsid w:val="00E75D5A"/>
    <w:rsid w:val="00E81812"/>
    <w:rsid w:val="00E82594"/>
    <w:rsid w:val="00E83012"/>
    <w:rsid w:val="00E832A4"/>
    <w:rsid w:val="00E83FA6"/>
    <w:rsid w:val="00E8552F"/>
    <w:rsid w:val="00E85D8B"/>
    <w:rsid w:val="00E91329"/>
    <w:rsid w:val="00E91672"/>
    <w:rsid w:val="00E93766"/>
    <w:rsid w:val="00E93C73"/>
    <w:rsid w:val="00E93DD6"/>
    <w:rsid w:val="00E95572"/>
    <w:rsid w:val="00E9655A"/>
    <w:rsid w:val="00E97790"/>
    <w:rsid w:val="00EA0589"/>
    <w:rsid w:val="00EA0EC1"/>
    <w:rsid w:val="00EA1280"/>
    <w:rsid w:val="00EA1ECC"/>
    <w:rsid w:val="00EA20BD"/>
    <w:rsid w:val="00EA2B9D"/>
    <w:rsid w:val="00EA5829"/>
    <w:rsid w:val="00EA6B96"/>
    <w:rsid w:val="00EA7665"/>
    <w:rsid w:val="00EA7C04"/>
    <w:rsid w:val="00EB1023"/>
    <w:rsid w:val="00EB1DD0"/>
    <w:rsid w:val="00EB3210"/>
    <w:rsid w:val="00EB493D"/>
    <w:rsid w:val="00EB5AE1"/>
    <w:rsid w:val="00EB5D8D"/>
    <w:rsid w:val="00EB6A1F"/>
    <w:rsid w:val="00EB6FC5"/>
    <w:rsid w:val="00EB715D"/>
    <w:rsid w:val="00EB72C4"/>
    <w:rsid w:val="00EB77E4"/>
    <w:rsid w:val="00EC07A2"/>
    <w:rsid w:val="00EC129C"/>
    <w:rsid w:val="00EC2D07"/>
    <w:rsid w:val="00EC2F06"/>
    <w:rsid w:val="00EC3981"/>
    <w:rsid w:val="00EC3C0C"/>
    <w:rsid w:val="00EC3D58"/>
    <w:rsid w:val="00EC7E8C"/>
    <w:rsid w:val="00ED103F"/>
    <w:rsid w:val="00ED256C"/>
    <w:rsid w:val="00ED3A85"/>
    <w:rsid w:val="00ED7443"/>
    <w:rsid w:val="00EE09D5"/>
    <w:rsid w:val="00EE1166"/>
    <w:rsid w:val="00EE12CC"/>
    <w:rsid w:val="00EE14DF"/>
    <w:rsid w:val="00EE1792"/>
    <w:rsid w:val="00EE1B68"/>
    <w:rsid w:val="00EE2504"/>
    <w:rsid w:val="00EE2B42"/>
    <w:rsid w:val="00EE2C35"/>
    <w:rsid w:val="00EE2C4B"/>
    <w:rsid w:val="00EE2F31"/>
    <w:rsid w:val="00EE2FFA"/>
    <w:rsid w:val="00EE33AD"/>
    <w:rsid w:val="00EE363E"/>
    <w:rsid w:val="00EE46B9"/>
    <w:rsid w:val="00EE4753"/>
    <w:rsid w:val="00EE4FAE"/>
    <w:rsid w:val="00EE54DE"/>
    <w:rsid w:val="00EE5A4D"/>
    <w:rsid w:val="00EE5CDD"/>
    <w:rsid w:val="00EE622C"/>
    <w:rsid w:val="00EE6F25"/>
    <w:rsid w:val="00EE7CF5"/>
    <w:rsid w:val="00EF0269"/>
    <w:rsid w:val="00EF0437"/>
    <w:rsid w:val="00EF1C0A"/>
    <w:rsid w:val="00EF2162"/>
    <w:rsid w:val="00EF31E7"/>
    <w:rsid w:val="00EF3E2C"/>
    <w:rsid w:val="00EF3F30"/>
    <w:rsid w:val="00EF6745"/>
    <w:rsid w:val="00EF6FDB"/>
    <w:rsid w:val="00EF7FD8"/>
    <w:rsid w:val="00F00184"/>
    <w:rsid w:val="00F00301"/>
    <w:rsid w:val="00F004CF"/>
    <w:rsid w:val="00F0199B"/>
    <w:rsid w:val="00F01BE8"/>
    <w:rsid w:val="00F01F0F"/>
    <w:rsid w:val="00F02B3E"/>
    <w:rsid w:val="00F0335E"/>
    <w:rsid w:val="00F04DFC"/>
    <w:rsid w:val="00F05009"/>
    <w:rsid w:val="00F06BCF"/>
    <w:rsid w:val="00F07976"/>
    <w:rsid w:val="00F111D3"/>
    <w:rsid w:val="00F12259"/>
    <w:rsid w:val="00F125A4"/>
    <w:rsid w:val="00F127BD"/>
    <w:rsid w:val="00F149A8"/>
    <w:rsid w:val="00F154D6"/>
    <w:rsid w:val="00F16AFA"/>
    <w:rsid w:val="00F16D60"/>
    <w:rsid w:val="00F16FA1"/>
    <w:rsid w:val="00F17354"/>
    <w:rsid w:val="00F17B61"/>
    <w:rsid w:val="00F20E7E"/>
    <w:rsid w:val="00F212CB"/>
    <w:rsid w:val="00F2152B"/>
    <w:rsid w:val="00F223ED"/>
    <w:rsid w:val="00F22402"/>
    <w:rsid w:val="00F23BEB"/>
    <w:rsid w:val="00F2432F"/>
    <w:rsid w:val="00F245DF"/>
    <w:rsid w:val="00F24BE0"/>
    <w:rsid w:val="00F25297"/>
    <w:rsid w:val="00F25B98"/>
    <w:rsid w:val="00F26B72"/>
    <w:rsid w:val="00F2747E"/>
    <w:rsid w:val="00F275E3"/>
    <w:rsid w:val="00F30C2B"/>
    <w:rsid w:val="00F31F0A"/>
    <w:rsid w:val="00F327B6"/>
    <w:rsid w:val="00F32AFC"/>
    <w:rsid w:val="00F33D32"/>
    <w:rsid w:val="00F3402F"/>
    <w:rsid w:val="00F35F2C"/>
    <w:rsid w:val="00F372A6"/>
    <w:rsid w:val="00F374BA"/>
    <w:rsid w:val="00F4004A"/>
    <w:rsid w:val="00F40912"/>
    <w:rsid w:val="00F42747"/>
    <w:rsid w:val="00F451A8"/>
    <w:rsid w:val="00F467BC"/>
    <w:rsid w:val="00F47EDC"/>
    <w:rsid w:val="00F50844"/>
    <w:rsid w:val="00F51C64"/>
    <w:rsid w:val="00F527C6"/>
    <w:rsid w:val="00F53283"/>
    <w:rsid w:val="00F54001"/>
    <w:rsid w:val="00F5458A"/>
    <w:rsid w:val="00F54EA2"/>
    <w:rsid w:val="00F57184"/>
    <w:rsid w:val="00F6104D"/>
    <w:rsid w:val="00F61D6B"/>
    <w:rsid w:val="00F62ECD"/>
    <w:rsid w:val="00F63000"/>
    <w:rsid w:val="00F63271"/>
    <w:rsid w:val="00F63DFA"/>
    <w:rsid w:val="00F65823"/>
    <w:rsid w:val="00F65891"/>
    <w:rsid w:val="00F6606D"/>
    <w:rsid w:val="00F729F1"/>
    <w:rsid w:val="00F73640"/>
    <w:rsid w:val="00F7397B"/>
    <w:rsid w:val="00F73B39"/>
    <w:rsid w:val="00F74B39"/>
    <w:rsid w:val="00F74D6D"/>
    <w:rsid w:val="00F765E0"/>
    <w:rsid w:val="00F77CE5"/>
    <w:rsid w:val="00F812B7"/>
    <w:rsid w:val="00F829E2"/>
    <w:rsid w:val="00F83922"/>
    <w:rsid w:val="00F840A0"/>
    <w:rsid w:val="00F84534"/>
    <w:rsid w:val="00F84DCE"/>
    <w:rsid w:val="00F85859"/>
    <w:rsid w:val="00F87FB3"/>
    <w:rsid w:val="00F93DB5"/>
    <w:rsid w:val="00F93FDC"/>
    <w:rsid w:val="00F94B16"/>
    <w:rsid w:val="00F94E67"/>
    <w:rsid w:val="00F95180"/>
    <w:rsid w:val="00F95505"/>
    <w:rsid w:val="00F959D1"/>
    <w:rsid w:val="00F96005"/>
    <w:rsid w:val="00F96392"/>
    <w:rsid w:val="00FA07E5"/>
    <w:rsid w:val="00FA109F"/>
    <w:rsid w:val="00FA1478"/>
    <w:rsid w:val="00FA19B1"/>
    <w:rsid w:val="00FA28EC"/>
    <w:rsid w:val="00FA531C"/>
    <w:rsid w:val="00FA5914"/>
    <w:rsid w:val="00FA7550"/>
    <w:rsid w:val="00FA797A"/>
    <w:rsid w:val="00FA7F4E"/>
    <w:rsid w:val="00FB0ACE"/>
    <w:rsid w:val="00FB0C37"/>
    <w:rsid w:val="00FB20FB"/>
    <w:rsid w:val="00FB210F"/>
    <w:rsid w:val="00FB27DC"/>
    <w:rsid w:val="00FB33EE"/>
    <w:rsid w:val="00FB3848"/>
    <w:rsid w:val="00FB3E62"/>
    <w:rsid w:val="00FB406D"/>
    <w:rsid w:val="00FB58CA"/>
    <w:rsid w:val="00FB5ED5"/>
    <w:rsid w:val="00FB5F02"/>
    <w:rsid w:val="00FB600D"/>
    <w:rsid w:val="00FB7F14"/>
    <w:rsid w:val="00FC1A48"/>
    <w:rsid w:val="00FC27AE"/>
    <w:rsid w:val="00FC2B37"/>
    <w:rsid w:val="00FC5137"/>
    <w:rsid w:val="00FC7BF1"/>
    <w:rsid w:val="00FC7E97"/>
    <w:rsid w:val="00FC7FBA"/>
    <w:rsid w:val="00FD02A7"/>
    <w:rsid w:val="00FD05FB"/>
    <w:rsid w:val="00FD2735"/>
    <w:rsid w:val="00FD3FBE"/>
    <w:rsid w:val="00FD57D7"/>
    <w:rsid w:val="00FD6765"/>
    <w:rsid w:val="00FD6F37"/>
    <w:rsid w:val="00FD74A0"/>
    <w:rsid w:val="00FE044B"/>
    <w:rsid w:val="00FE04D3"/>
    <w:rsid w:val="00FE0D2F"/>
    <w:rsid w:val="00FE27D9"/>
    <w:rsid w:val="00FE343D"/>
    <w:rsid w:val="00FE359E"/>
    <w:rsid w:val="00FE3E95"/>
    <w:rsid w:val="00FE3EE8"/>
    <w:rsid w:val="00FE5357"/>
    <w:rsid w:val="00FE5770"/>
    <w:rsid w:val="00FE6C62"/>
    <w:rsid w:val="00FE6DEE"/>
    <w:rsid w:val="00FF025D"/>
    <w:rsid w:val="00FF08AA"/>
    <w:rsid w:val="00FF0986"/>
    <w:rsid w:val="00FF0B93"/>
    <w:rsid w:val="00FF1232"/>
    <w:rsid w:val="00FF39C5"/>
    <w:rsid w:val="00FF3A0A"/>
    <w:rsid w:val="00FF3FC3"/>
    <w:rsid w:val="00FF4C2B"/>
    <w:rsid w:val="00FF56D3"/>
    <w:rsid w:val="00FF6165"/>
    <w:rsid w:val="00FF620A"/>
    <w:rsid w:val="00FF64FA"/>
    <w:rsid w:val="03514D69"/>
    <w:rsid w:val="04A241C0"/>
    <w:rsid w:val="05DF2743"/>
    <w:rsid w:val="073B7DE5"/>
    <w:rsid w:val="094C79C2"/>
    <w:rsid w:val="09F708F1"/>
    <w:rsid w:val="0A95144C"/>
    <w:rsid w:val="0BDF26E9"/>
    <w:rsid w:val="0F140CFF"/>
    <w:rsid w:val="0F6A0F4B"/>
    <w:rsid w:val="10B85D48"/>
    <w:rsid w:val="12391759"/>
    <w:rsid w:val="129D7729"/>
    <w:rsid w:val="12DC4327"/>
    <w:rsid w:val="14540193"/>
    <w:rsid w:val="17701805"/>
    <w:rsid w:val="1B8C4D5C"/>
    <w:rsid w:val="1DBC0A33"/>
    <w:rsid w:val="1DD02335"/>
    <w:rsid w:val="1F5B0D23"/>
    <w:rsid w:val="1F890EEC"/>
    <w:rsid w:val="1FB5736B"/>
    <w:rsid w:val="21443C9C"/>
    <w:rsid w:val="22003885"/>
    <w:rsid w:val="2272777F"/>
    <w:rsid w:val="227A2733"/>
    <w:rsid w:val="22B9470A"/>
    <w:rsid w:val="2490631D"/>
    <w:rsid w:val="24D01310"/>
    <w:rsid w:val="256663AE"/>
    <w:rsid w:val="27395EB6"/>
    <w:rsid w:val="27726C9A"/>
    <w:rsid w:val="28031C20"/>
    <w:rsid w:val="2A041B91"/>
    <w:rsid w:val="2A9450B3"/>
    <w:rsid w:val="2AAF7750"/>
    <w:rsid w:val="2AF3345B"/>
    <w:rsid w:val="2C6C6300"/>
    <w:rsid w:val="2CC071C7"/>
    <w:rsid w:val="2D7467FC"/>
    <w:rsid w:val="2ED80688"/>
    <w:rsid w:val="3063407E"/>
    <w:rsid w:val="31054723"/>
    <w:rsid w:val="34311CE2"/>
    <w:rsid w:val="35334453"/>
    <w:rsid w:val="36263C4F"/>
    <w:rsid w:val="37EF0170"/>
    <w:rsid w:val="384B1768"/>
    <w:rsid w:val="38ED1BB3"/>
    <w:rsid w:val="3DA96428"/>
    <w:rsid w:val="3E111FEF"/>
    <w:rsid w:val="42375108"/>
    <w:rsid w:val="424344D0"/>
    <w:rsid w:val="426334D4"/>
    <w:rsid w:val="43152F4D"/>
    <w:rsid w:val="45953FF7"/>
    <w:rsid w:val="45CD0F36"/>
    <w:rsid w:val="467079A0"/>
    <w:rsid w:val="4674468F"/>
    <w:rsid w:val="46D35D6F"/>
    <w:rsid w:val="474F15F0"/>
    <w:rsid w:val="49565C3A"/>
    <w:rsid w:val="49770257"/>
    <w:rsid w:val="4B1D757C"/>
    <w:rsid w:val="4C9847D3"/>
    <w:rsid w:val="4D4D168E"/>
    <w:rsid w:val="4FDB2DD8"/>
    <w:rsid w:val="50166ABE"/>
    <w:rsid w:val="51817F99"/>
    <w:rsid w:val="519334FB"/>
    <w:rsid w:val="52241667"/>
    <w:rsid w:val="53051337"/>
    <w:rsid w:val="53F57002"/>
    <w:rsid w:val="54EB2240"/>
    <w:rsid w:val="54F73FA4"/>
    <w:rsid w:val="57D95C60"/>
    <w:rsid w:val="57F225DF"/>
    <w:rsid w:val="57FE7F88"/>
    <w:rsid w:val="5802743D"/>
    <w:rsid w:val="582E66BC"/>
    <w:rsid w:val="589E1881"/>
    <w:rsid w:val="594A145D"/>
    <w:rsid w:val="59F94BC4"/>
    <w:rsid w:val="5A371C07"/>
    <w:rsid w:val="5A3E0A6F"/>
    <w:rsid w:val="5A494482"/>
    <w:rsid w:val="5B8629E8"/>
    <w:rsid w:val="5C506519"/>
    <w:rsid w:val="5C59540E"/>
    <w:rsid w:val="5D6836FC"/>
    <w:rsid w:val="606E4EAA"/>
    <w:rsid w:val="61BE11A7"/>
    <w:rsid w:val="63277CA6"/>
    <w:rsid w:val="63537F03"/>
    <w:rsid w:val="646C3B22"/>
    <w:rsid w:val="652F6ECD"/>
    <w:rsid w:val="674526DA"/>
    <w:rsid w:val="6838704F"/>
    <w:rsid w:val="68EB6BFD"/>
    <w:rsid w:val="6A722234"/>
    <w:rsid w:val="6BCF547F"/>
    <w:rsid w:val="6CE64A06"/>
    <w:rsid w:val="6D4B1270"/>
    <w:rsid w:val="6DBB11D6"/>
    <w:rsid w:val="6F576E2B"/>
    <w:rsid w:val="6FDD4763"/>
    <w:rsid w:val="70871D37"/>
    <w:rsid w:val="733C7327"/>
    <w:rsid w:val="738F75AE"/>
    <w:rsid w:val="758B587A"/>
    <w:rsid w:val="75C51BDC"/>
    <w:rsid w:val="785743E9"/>
    <w:rsid w:val="786B0689"/>
    <w:rsid w:val="78701C9F"/>
    <w:rsid w:val="78E73DD7"/>
    <w:rsid w:val="795B7FC6"/>
    <w:rsid w:val="7A3A0F0E"/>
    <w:rsid w:val="7B0B2A30"/>
    <w:rsid w:val="7CAD6EE9"/>
    <w:rsid w:val="7E750F91"/>
    <w:rsid w:val="7F341B2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uiPriority="99"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iPriority="99"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w:qFormat="1"/>
    <w:lsdException w:name="Body Text First Indent 2" w:qFormat="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qFormat="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
    <w:name w:val="Normal"/>
    <w:qFormat/>
    <w:rsid w:val="003D5B60"/>
    <w:pPr>
      <w:widowControl w:val="0"/>
      <w:jc w:val="both"/>
    </w:pPr>
    <w:rPr>
      <w:kern w:val="2"/>
      <w:sz w:val="21"/>
      <w:szCs w:val="24"/>
    </w:rPr>
  </w:style>
  <w:style w:type="paragraph" w:styleId="1">
    <w:name w:val="heading 1"/>
    <w:basedOn w:val="af"/>
    <w:next w:val="af"/>
    <w:link w:val="1Char"/>
    <w:uiPriority w:val="9"/>
    <w:qFormat/>
    <w:rsid w:val="003D5B60"/>
    <w:pPr>
      <w:keepNext/>
      <w:keepLines/>
      <w:spacing w:before="340" w:after="330" w:line="578" w:lineRule="auto"/>
      <w:outlineLvl w:val="0"/>
    </w:pPr>
    <w:rPr>
      <w:b/>
      <w:bCs/>
      <w:kern w:val="44"/>
      <w:sz w:val="44"/>
      <w:szCs w:val="44"/>
    </w:rPr>
  </w:style>
  <w:style w:type="paragraph" w:styleId="2">
    <w:name w:val="heading 2"/>
    <w:basedOn w:val="af"/>
    <w:next w:val="af"/>
    <w:link w:val="2Char"/>
    <w:uiPriority w:val="9"/>
    <w:qFormat/>
    <w:rsid w:val="003D5B60"/>
    <w:pPr>
      <w:keepNext/>
      <w:keepLines/>
      <w:spacing w:before="260" w:after="260" w:line="416" w:lineRule="auto"/>
      <w:outlineLvl w:val="1"/>
    </w:pPr>
    <w:rPr>
      <w:rFonts w:ascii="Arial" w:eastAsia="黑体" w:hAnsi="Arial"/>
      <w:b/>
      <w:bCs/>
      <w:sz w:val="32"/>
      <w:szCs w:val="32"/>
    </w:rPr>
  </w:style>
  <w:style w:type="paragraph" w:styleId="3">
    <w:name w:val="heading 3"/>
    <w:basedOn w:val="af"/>
    <w:next w:val="af"/>
    <w:qFormat/>
    <w:rsid w:val="003D5B60"/>
    <w:pPr>
      <w:keepNext/>
      <w:keepLines/>
      <w:spacing w:before="260" w:after="260" w:line="416" w:lineRule="auto"/>
      <w:outlineLvl w:val="2"/>
    </w:pPr>
    <w:rPr>
      <w:b/>
      <w:bCs/>
      <w:sz w:val="32"/>
      <w:szCs w:val="32"/>
    </w:rPr>
  </w:style>
  <w:style w:type="paragraph" w:styleId="4">
    <w:name w:val="heading 4"/>
    <w:basedOn w:val="af"/>
    <w:next w:val="af"/>
    <w:qFormat/>
    <w:rsid w:val="003D5B60"/>
    <w:pPr>
      <w:keepNext/>
      <w:keepLines/>
      <w:spacing w:before="280" w:after="290" w:line="376" w:lineRule="auto"/>
      <w:outlineLvl w:val="3"/>
    </w:pPr>
    <w:rPr>
      <w:rFonts w:ascii="Arial" w:eastAsia="黑体" w:hAnsi="Arial"/>
      <w:b/>
      <w:bCs/>
      <w:sz w:val="28"/>
      <w:szCs w:val="28"/>
    </w:rPr>
  </w:style>
  <w:style w:type="paragraph" w:styleId="5">
    <w:name w:val="heading 5"/>
    <w:basedOn w:val="af"/>
    <w:next w:val="af"/>
    <w:qFormat/>
    <w:rsid w:val="003D5B60"/>
    <w:pPr>
      <w:keepNext/>
      <w:keepLines/>
      <w:spacing w:before="280" w:after="290" w:line="376" w:lineRule="auto"/>
      <w:outlineLvl w:val="4"/>
    </w:pPr>
    <w:rPr>
      <w:b/>
      <w:bCs/>
      <w:sz w:val="28"/>
      <w:szCs w:val="28"/>
    </w:rPr>
  </w:style>
  <w:style w:type="paragraph" w:styleId="6">
    <w:name w:val="heading 6"/>
    <w:basedOn w:val="af"/>
    <w:next w:val="af"/>
    <w:qFormat/>
    <w:rsid w:val="003D5B60"/>
    <w:pPr>
      <w:keepNext/>
      <w:keepLines/>
      <w:spacing w:before="240" w:after="64" w:line="320" w:lineRule="auto"/>
      <w:outlineLvl w:val="5"/>
    </w:pPr>
    <w:rPr>
      <w:rFonts w:ascii="Arial" w:eastAsia="黑体" w:hAnsi="Arial"/>
      <w:b/>
      <w:bCs/>
      <w:sz w:val="24"/>
    </w:rPr>
  </w:style>
  <w:style w:type="paragraph" w:styleId="7">
    <w:name w:val="heading 7"/>
    <w:basedOn w:val="af"/>
    <w:next w:val="af"/>
    <w:qFormat/>
    <w:rsid w:val="003D5B60"/>
    <w:pPr>
      <w:keepNext/>
      <w:keepLines/>
      <w:spacing w:before="240" w:after="64" w:line="320" w:lineRule="auto"/>
      <w:outlineLvl w:val="6"/>
    </w:pPr>
    <w:rPr>
      <w:b/>
      <w:bCs/>
      <w:sz w:val="24"/>
    </w:rPr>
  </w:style>
  <w:style w:type="paragraph" w:styleId="8">
    <w:name w:val="heading 8"/>
    <w:basedOn w:val="af"/>
    <w:next w:val="af"/>
    <w:qFormat/>
    <w:rsid w:val="003D5B60"/>
    <w:pPr>
      <w:keepNext/>
      <w:keepLines/>
      <w:spacing w:before="240" w:after="64" w:line="320" w:lineRule="auto"/>
      <w:outlineLvl w:val="7"/>
    </w:pPr>
    <w:rPr>
      <w:rFonts w:ascii="Arial" w:eastAsia="黑体" w:hAnsi="Arial"/>
      <w:sz w:val="24"/>
    </w:rPr>
  </w:style>
  <w:style w:type="paragraph" w:styleId="9">
    <w:name w:val="heading 9"/>
    <w:basedOn w:val="af"/>
    <w:next w:val="af"/>
    <w:qFormat/>
    <w:rsid w:val="003D5B60"/>
    <w:pPr>
      <w:keepNext/>
      <w:keepLines/>
      <w:spacing w:before="240" w:after="64" w:line="320" w:lineRule="auto"/>
      <w:outlineLvl w:val="8"/>
    </w:pPr>
    <w:rPr>
      <w:rFonts w:ascii="Arial" w:eastAsia="黑体" w:hAnsi="Arial"/>
      <w:szCs w:val="21"/>
    </w:rPr>
  </w:style>
  <w:style w:type="character" w:default="1" w:styleId="af0">
    <w:name w:val="Default Paragraph Font"/>
    <w:uiPriority w:val="1"/>
    <w:semiHidden/>
    <w:unhideWhenUsed/>
  </w:style>
  <w:style w:type="table" w:default="1" w:styleId="af1">
    <w:name w:val="Normal Table"/>
    <w:uiPriority w:val="99"/>
    <w:semiHidden/>
    <w:unhideWhenUsed/>
    <w:qFormat/>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styleId="af3">
    <w:name w:val="annotation subject"/>
    <w:basedOn w:val="af4"/>
    <w:next w:val="af4"/>
    <w:semiHidden/>
    <w:qFormat/>
    <w:rsid w:val="003D5B60"/>
    <w:rPr>
      <w:b/>
      <w:bCs/>
    </w:rPr>
  </w:style>
  <w:style w:type="paragraph" w:styleId="af4">
    <w:name w:val="annotation text"/>
    <w:basedOn w:val="af"/>
    <w:link w:val="Char"/>
    <w:uiPriority w:val="99"/>
    <w:semiHidden/>
    <w:qFormat/>
    <w:rsid w:val="003D5B60"/>
    <w:pPr>
      <w:jc w:val="left"/>
    </w:pPr>
  </w:style>
  <w:style w:type="paragraph" w:styleId="70">
    <w:name w:val="toc 7"/>
    <w:basedOn w:val="60"/>
    <w:next w:val="af"/>
    <w:semiHidden/>
    <w:qFormat/>
    <w:rsid w:val="003D5B60"/>
    <w:pPr>
      <w:ind w:left="1260"/>
    </w:pPr>
  </w:style>
  <w:style w:type="paragraph" w:styleId="60">
    <w:name w:val="toc 6"/>
    <w:basedOn w:val="50"/>
    <w:next w:val="af"/>
    <w:semiHidden/>
    <w:qFormat/>
    <w:rsid w:val="003D5B60"/>
    <w:pPr>
      <w:ind w:left="1050"/>
    </w:pPr>
  </w:style>
  <w:style w:type="paragraph" w:styleId="50">
    <w:name w:val="toc 5"/>
    <w:basedOn w:val="40"/>
    <w:next w:val="af"/>
    <w:semiHidden/>
    <w:qFormat/>
    <w:rsid w:val="003D5B60"/>
    <w:pPr>
      <w:ind w:left="840"/>
    </w:pPr>
  </w:style>
  <w:style w:type="paragraph" w:styleId="40">
    <w:name w:val="toc 4"/>
    <w:basedOn w:val="30"/>
    <w:next w:val="af"/>
    <w:semiHidden/>
    <w:qFormat/>
    <w:rsid w:val="003D5B60"/>
    <w:pPr>
      <w:ind w:left="630"/>
    </w:pPr>
    <w:rPr>
      <w:i w:val="0"/>
      <w:iCs w:val="0"/>
      <w:sz w:val="18"/>
      <w:szCs w:val="18"/>
    </w:rPr>
  </w:style>
  <w:style w:type="paragraph" w:styleId="30">
    <w:name w:val="toc 3"/>
    <w:basedOn w:val="20"/>
    <w:next w:val="af"/>
    <w:uiPriority w:val="39"/>
    <w:qFormat/>
    <w:rsid w:val="003D5B60"/>
    <w:pPr>
      <w:ind w:left="420"/>
    </w:pPr>
    <w:rPr>
      <w:i/>
      <w:iCs/>
      <w:smallCaps w:val="0"/>
    </w:rPr>
  </w:style>
  <w:style w:type="paragraph" w:styleId="20">
    <w:name w:val="toc 2"/>
    <w:basedOn w:val="10"/>
    <w:next w:val="af"/>
    <w:uiPriority w:val="39"/>
    <w:qFormat/>
    <w:rsid w:val="003D5B60"/>
    <w:pPr>
      <w:spacing w:line="560" w:lineRule="exact"/>
      <w:ind w:left="210"/>
    </w:pPr>
    <w:rPr>
      <w:b w:val="0"/>
      <w:bCs w:val="0"/>
      <w:caps w:val="0"/>
      <w:smallCaps/>
    </w:rPr>
  </w:style>
  <w:style w:type="paragraph" w:styleId="10">
    <w:name w:val="toc 1"/>
    <w:next w:val="af"/>
    <w:uiPriority w:val="39"/>
    <w:qFormat/>
    <w:rsid w:val="003D5B60"/>
    <w:pPr>
      <w:widowControl w:val="0"/>
      <w:tabs>
        <w:tab w:val="right" w:leader="dot" w:pos="8812"/>
      </w:tabs>
      <w:spacing w:line="520" w:lineRule="exact"/>
    </w:pPr>
    <w:rPr>
      <w:rFonts w:ascii="仿宋_GB2312" w:eastAsia="仿宋_GB2312" w:hAnsiTheme="minorHAnsi" w:cstheme="minorHAnsi"/>
      <w:b/>
      <w:bCs/>
      <w:caps/>
      <w:kern w:val="2"/>
      <w:sz w:val="28"/>
      <w:szCs w:val="28"/>
    </w:rPr>
  </w:style>
  <w:style w:type="paragraph" w:styleId="af5">
    <w:name w:val="Body Text First Indent"/>
    <w:basedOn w:val="af"/>
    <w:qFormat/>
    <w:rsid w:val="003D5B60"/>
    <w:pPr>
      <w:autoSpaceDE w:val="0"/>
      <w:autoSpaceDN w:val="0"/>
      <w:adjustRightInd w:val="0"/>
      <w:spacing w:line="360" w:lineRule="auto"/>
      <w:ind w:left="544" w:firstLine="567"/>
    </w:pPr>
    <w:rPr>
      <w:kern w:val="0"/>
      <w:sz w:val="24"/>
      <w:szCs w:val="20"/>
    </w:rPr>
  </w:style>
  <w:style w:type="paragraph" w:styleId="af6">
    <w:name w:val="Normal Indent"/>
    <w:basedOn w:val="af"/>
    <w:qFormat/>
    <w:rsid w:val="003D5B60"/>
    <w:pPr>
      <w:widowControl/>
      <w:tabs>
        <w:tab w:val="left" w:pos="794"/>
        <w:tab w:val="left" w:pos="1191"/>
        <w:tab w:val="left" w:pos="1588"/>
        <w:tab w:val="left" w:pos="1985"/>
      </w:tabs>
      <w:overflowPunct w:val="0"/>
      <w:autoSpaceDE w:val="0"/>
      <w:autoSpaceDN w:val="0"/>
      <w:adjustRightInd w:val="0"/>
      <w:spacing w:before="120"/>
      <w:ind w:left="794"/>
      <w:jc w:val="left"/>
      <w:textAlignment w:val="baseline"/>
    </w:pPr>
    <w:rPr>
      <w:kern w:val="0"/>
      <w:sz w:val="24"/>
      <w:szCs w:val="20"/>
      <w:lang w:val="en-GB"/>
    </w:rPr>
  </w:style>
  <w:style w:type="paragraph" w:styleId="af7">
    <w:name w:val="caption"/>
    <w:basedOn w:val="af"/>
    <w:next w:val="af"/>
    <w:qFormat/>
    <w:rsid w:val="003D5B60"/>
    <w:rPr>
      <w:rFonts w:ascii="Arial" w:eastAsia="黑体" w:hAnsi="Arial" w:cs="Arial"/>
      <w:sz w:val="20"/>
      <w:szCs w:val="20"/>
    </w:rPr>
  </w:style>
  <w:style w:type="paragraph" w:styleId="af8">
    <w:name w:val="Document Map"/>
    <w:basedOn w:val="af"/>
    <w:semiHidden/>
    <w:qFormat/>
    <w:rsid w:val="003D5B60"/>
    <w:pPr>
      <w:shd w:val="clear" w:color="auto" w:fill="000080"/>
    </w:pPr>
  </w:style>
  <w:style w:type="paragraph" w:styleId="31">
    <w:name w:val="Body Text 3"/>
    <w:basedOn w:val="af"/>
    <w:qFormat/>
    <w:rsid w:val="003D5B60"/>
    <w:pPr>
      <w:spacing w:after="120"/>
    </w:pPr>
    <w:rPr>
      <w:sz w:val="16"/>
      <w:szCs w:val="16"/>
    </w:rPr>
  </w:style>
  <w:style w:type="paragraph" w:styleId="af9">
    <w:name w:val="Body Text"/>
    <w:basedOn w:val="af"/>
    <w:qFormat/>
    <w:rsid w:val="003D5B60"/>
    <w:pPr>
      <w:spacing w:after="120"/>
    </w:pPr>
  </w:style>
  <w:style w:type="paragraph" w:styleId="afa">
    <w:name w:val="Body Text Indent"/>
    <w:basedOn w:val="af"/>
    <w:qFormat/>
    <w:rsid w:val="003D5B60"/>
    <w:pPr>
      <w:spacing w:after="120"/>
      <w:ind w:left="420"/>
    </w:pPr>
  </w:style>
  <w:style w:type="paragraph" w:styleId="HTML">
    <w:name w:val="HTML Address"/>
    <w:basedOn w:val="af"/>
    <w:qFormat/>
    <w:rsid w:val="003D5B60"/>
    <w:rPr>
      <w:i/>
      <w:iCs/>
    </w:rPr>
  </w:style>
  <w:style w:type="paragraph" w:styleId="80">
    <w:name w:val="toc 8"/>
    <w:basedOn w:val="70"/>
    <w:next w:val="af"/>
    <w:semiHidden/>
    <w:qFormat/>
    <w:rsid w:val="003D5B60"/>
    <w:pPr>
      <w:ind w:left="1470"/>
    </w:pPr>
  </w:style>
  <w:style w:type="paragraph" w:styleId="afb">
    <w:name w:val="Date"/>
    <w:basedOn w:val="af"/>
    <w:next w:val="af"/>
    <w:qFormat/>
    <w:rsid w:val="003D5B60"/>
    <w:rPr>
      <w:szCs w:val="20"/>
    </w:rPr>
  </w:style>
  <w:style w:type="paragraph" w:styleId="afc">
    <w:name w:val="Balloon Text"/>
    <w:basedOn w:val="af"/>
    <w:semiHidden/>
    <w:qFormat/>
    <w:rsid w:val="003D5B60"/>
    <w:rPr>
      <w:sz w:val="18"/>
      <w:szCs w:val="18"/>
    </w:rPr>
  </w:style>
  <w:style w:type="paragraph" w:styleId="afd">
    <w:name w:val="footer"/>
    <w:basedOn w:val="af"/>
    <w:link w:val="Char0"/>
    <w:uiPriority w:val="99"/>
    <w:qFormat/>
    <w:rsid w:val="003D5B60"/>
    <w:pPr>
      <w:tabs>
        <w:tab w:val="center" w:pos="4153"/>
        <w:tab w:val="right" w:pos="8306"/>
      </w:tabs>
      <w:snapToGrid w:val="0"/>
      <w:ind w:rightChars="100" w:right="210"/>
      <w:jc w:val="right"/>
    </w:pPr>
    <w:rPr>
      <w:sz w:val="18"/>
      <w:szCs w:val="18"/>
    </w:rPr>
  </w:style>
  <w:style w:type="paragraph" w:styleId="21">
    <w:name w:val="Body Text First Indent 2"/>
    <w:basedOn w:val="afa"/>
    <w:qFormat/>
    <w:rsid w:val="003D5B60"/>
    <w:pPr>
      <w:ind w:leftChars="200" w:left="200" w:firstLineChars="200" w:firstLine="420"/>
    </w:pPr>
  </w:style>
  <w:style w:type="paragraph" w:styleId="afe">
    <w:name w:val="header"/>
    <w:basedOn w:val="af"/>
    <w:link w:val="Char1"/>
    <w:uiPriority w:val="99"/>
    <w:qFormat/>
    <w:rsid w:val="003D5B60"/>
    <w:pPr>
      <w:pBdr>
        <w:bottom w:val="single" w:sz="6" w:space="1" w:color="auto"/>
      </w:pBdr>
      <w:tabs>
        <w:tab w:val="center" w:pos="4153"/>
        <w:tab w:val="right" w:pos="8306"/>
      </w:tabs>
      <w:snapToGrid w:val="0"/>
      <w:jc w:val="center"/>
    </w:pPr>
    <w:rPr>
      <w:sz w:val="18"/>
      <w:szCs w:val="18"/>
    </w:rPr>
  </w:style>
  <w:style w:type="paragraph" w:styleId="aff">
    <w:name w:val="footnote text"/>
    <w:basedOn w:val="af"/>
    <w:semiHidden/>
    <w:qFormat/>
    <w:rsid w:val="003D5B60"/>
    <w:pPr>
      <w:snapToGrid w:val="0"/>
      <w:jc w:val="left"/>
    </w:pPr>
    <w:rPr>
      <w:sz w:val="18"/>
      <w:szCs w:val="18"/>
    </w:rPr>
  </w:style>
  <w:style w:type="paragraph" w:styleId="90">
    <w:name w:val="toc 9"/>
    <w:basedOn w:val="80"/>
    <w:next w:val="af"/>
    <w:semiHidden/>
    <w:qFormat/>
    <w:rsid w:val="003D5B60"/>
    <w:pPr>
      <w:ind w:left="1680"/>
    </w:pPr>
  </w:style>
  <w:style w:type="paragraph" w:styleId="HTML0">
    <w:name w:val="HTML Preformatted"/>
    <w:basedOn w:val="af"/>
    <w:qFormat/>
    <w:rsid w:val="003D5B60"/>
    <w:rPr>
      <w:rFonts w:ascii="Courier New" w:hAnsi="Courier New" w:cs="Courier New"/>
      <w:sz w:val="20"/>
      <w:szCs w:val="20"/>
    </w:rPr>
  </w:style>
  <w:style w:type="paragraph" w:styleId="aff0">
    <w:name w:val="Normal (Web)"/>
    <w:basedOn w:val="af"/>
    <w:uiPriority w:val="99"/>
    <w:unhideWhenUsed/>
    <w:qFormat/>
    <w:rsid w:val="003D5B60"/>
    <w:pPr>
      <w:widowControl/>
      <w:spacing w:before="100" w:beforeAutospacing="1" w:after="100" w:afterAutospacing="1"/>
      <w:jc w:val="left"/>
    </w:pPr>
    <w:rPr>
      <w:rFonts w:ascii="宋体" w:hAnsi="宋体" w:cs="宋体"/>
      <w:kern w:val="0"/>
      <w:sz w:val="24"/>
    </w:rPr>
  </w:style>
  <w:style w:type="paragraph" w:styleId="11">
    <w:name w:val="index 1"/>
    <w:basedOn w:val="af"/>
    <w:next w:val="af"/>
    <w:semiHidden/>
    <w:qFormat/>
    <w:rsid w:val="003D5B60"/>
    <w:pPr>
      <w:widowControl/>
      <w:overflowPunct w:val="0"/>
      <w:autoSpaceDE w:val="0"/>
      <w:autoSpaceDN w:val="0"/>
      <w:adjustRightInd w:val="0"/>
      <w:ind w:left="200" w:hanging="200"/>
      <w:jc w:val="left"/>
      <w:textAlignment w:val="baseline"/>
    </w:pPr>
    <w:rPr>
      <w:kern w:val="0"/>
      <w:sz w:val="18"/>
      <w:szCs w:val="20"/>
      <w:lang w:val="en-GB"/>
    </w:rPr>
  </w:style>
  <w:style w:type="paragraph" w:styleId="aff1">
    <w:name w:val="Title"/>
    <w:basedOn w:val="af"/>
    <w:qFormat/>
    <w:rsid w:val="003D5B60"/>
    <w:pPr>
      <w:spacing w:before="240" w:after="60"/>
      <w:jc w:val="center"/>
      <w:outlineLvl w:val="0"/>
    </w:pPr>
    <w:rPr>
      <w:rFonts w:ascii="Arial" w:hAnsi="Arial" w:cs="Arial"/>
      <w:b/>
      <w:bCs/>
      <w:sz w:val="32"/>
      <w:szCs w:val="32"/>
    </w:rPr>
  </w:style>
  <w:style w:type="character" w:styleId="aff2">
    <w:name w:val="page number"/>
    <w:basedOn w:val="af0"/>
    <w:qFormat/>
    <w:rsid w:val="003D5B60"/>
    <w:rPr>
      <w:rFonts w:ascii="Times New Roman" w:eastAsia="宋体" w:hAnsi="Times New Roman"/>
      <w:sz w:val="18"/>
    </w:rPr>
  </w:style>
  <w:style w:type="character" w:styleId="aff3">
    <w:name w:val="Emphasis"/>
    <w:basedOn w:val="af0"/>
    <w:qFormat/>
    <w:rsid w:val="003D5B60"/>
    <w:rPr>
      <w:color w:val="CC0033"/>
    </w:rPr>
  </w:style>
  <w:style w:type="character" w:styleId="HTML1">
    <w:name w:val="HTML Definition"/>
    <w:basedOn w:val="af0"/>
    <w:qFormat/>
    <w:rsid w:val="003D5B60"/>
    <w:rPr>
      <w:i/>
      <w:iCs/>
    </w:rPr>
  </w:style>
  <w:style w:type="character" w:styleId="HTML2">
    <w:name w:val="HTML Typewriter"/>
    <w:basedOn w:val="af0"/>
    <w:qFormat/>
    <w:rsid w:val="003D5B60"/>
    <w:rPr>
      <w:rFonts w:ascii="Courier New" w:hAnsi="Courier New"/>
      <w:sz w:val="20"/>
      <w:szCs w:val="20"/>
    </w:rPr>
  </w:style>
  <w:style w:type="character" w:styleId="HTML3">
    <w:name w:val="HTML Acronym"/>
    <w:basedOn w:val="af0"/>
    <w:qFormat/>
    <w:rsid w:val="003D5B60"/>
  </w:style>
  <w:style w:type="character" w:styleId="HTML4">
    <w:name w:val="HTML Variable"/>
    <w:basedOn w:val="af0"/>
    <w:qFormat/>
    <w:rsid w:val="003D5B60"/>
    <w:rPr>
      <w:i/>
      <w:iCs/>
    </w:rPr>
  </w:style>
  <w:style w:type="character" w:styleId="aff4">
    <w:name w:val="Hyperlink"/>
    <w:uiPriority w:val="99"/>
    <w:qFormat/>
    <w:rsid w:val="003D5B60"/>
    <w:rPr>
      <w:rFonts w:ascii="Times New Roman" w:eastAsia="宋体" w:hAnsi="Times New Roman"/>
      <w:color w:val="auto"/>
      <w:spacing w:val="0"/>
      <w:w w:val="100"/>
      <w:position w:val="0"/>
      <w:sz w:val="21"/>
      <w:u w:val="none"/>
      <w:vertAlign w:val="baseline"/>
    </w:rPr>
  </w:style>
  <w:style w:type="character" w:styleId="HTML5">
    <w:name w:val="HTML Code"/>
    <w:basedOn w:val="af0"/>
    <w:qFormat/>
    <w:rsid w:val="003D5B60"/>
    <w:rPr>
      <w:rFonts w:ascii="Courier New" w:hAnsi="Courier New"/>
      <w:sz w:val="20"/>
      <w:szCs w:val="20"/>
    </w:rPr>
  </w:style>
  <w:style w:type="character" w:styleId="aff5">
    <w:name w:val="annotation reference"/>
    <w:basedOn w:val="af0"/>
    <w:uiPriority w:val="99"/>
    <w:semiHidden/>
    <w:qFormat/>
    <w:rsid w:val="003D5B60"/>
    <w:rPr>
      <w:sz w:val="21"/>
      <w:szCs w:val="21"/>
    </w:rPr>
  </w:style>
  <w:style w:type="character" w:styleId="HTML6">
    <w:name w:val="HTML Cite"/>
    <w:basedOn w:val="af0"/>
    <w:qFormat/>
    <w:rsid w:val="003D5B60"/>
    <w:rPr>
      <w:i/>
      <w:iCs/>
    </w:rPr>
  </w:style>
  <w:style w:type="character" w:styleId="aff6">
    <w:name w:val="footnote reference"/>
    <w:basedOn w:val="af0"/>
    <w:semiHidden/>
    <w:qFormat/>
    <w:rsid w:val="003D5B60"/>
    <w:rPr>
      <w:vertAlign w:val="superscript"/>
    </w:rPr>
  </w:style>
  <w:style w:type="character" w:styleId="HTML7">
    <w:name w:val="HTML Keyboard"/>
    <w:basedOn w:val="af0"/>
    <w:qFormat/>
    <w:rsid w:val="003D5B60"/>
    <w:rPr>
      <w:rFonts w:ascii="Courier New" w:hAnsi="Courier New"/>
      <w:sz w:val="20"/>
      <w:szCs w:val="20"/>
    </w:rPr>
  </w:style>
  <w:style w:type="character" w:styleId="HTML8">
    <w:name w:val="HTML Sample"/>
    <w:basedOn w:val="af0"/>
    <w:qFormat/>
    <w:rsid w:val="003D5B60"/>
    <w:rPr>
      <w:rFonts w:ascii="Courier New" w:hAnsi="Courier New"/>
    </w:rPr>
  </w:style>
  <w:style w:type="table" w:styleId="aff7">
    <w:name w:val="Table Grid"/>
    <w:basedOn w:val="af1"/>
    <w:uiPriority w:val="59"/>
    <w:qFormat/>
    <w:rsid w:val="003D5B6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1">
    <w:name w:val="Table Grid 7"/>
    <w:basedOn w:val="af1"/>
    <w:qFormat/>
    <w:rsid w:val="003D5B60"/>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paragraph" w:customStyle="1" w:styleId="aff8">
    <w:name w:val="标准标志"/>
    <w:next w:val="af"/>
    <w:qFormat/>
    <w:rsid w:val="003D5B60"/>
    <w:pPr>
      <w:framePr w:w="2268" w:h="1392" w:hRule="exact" w:wrap="around" w:hAnchor="margin" w:x="6748" w:y="171" w:anchorLock="1"/>
      <w:shd w:val="solid" w:color="FFFFFF" w:fill="FFFFFF"/>
      <w:spacing w:line="0" w:lineRule="atLeast"/>
      <w:jc w:val="right"/>
    </w:pPr>
    <w:rPr>
      <w:b/>
      <w:w w:val="130"/>
      <w:sz w:val="96"/>
    </w:rPr>
  </w:style>
  <w:style w:type="paragraph" w:customStyle="1" w:styleId="aff9">
    <w:name w:val="标准称谓"/>
    <w:next w:val="af"/>
    <w:qFormat/>
    <w:rsid w:val="003D5B60"/>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affa">
    <w:name w:val="标准书脚_偶数页"/>
    <w:qFormat/>
    <w:rsid w:val="003D5B60"/>
    <w:pPr>
      <w:spacing w:before="120"/>
    </w:pPr>
    <w:rPr>
      <w:sz w:val="18"/>
    </w:rPr>
  </w:style>
  <w:style w:type="paragraph" w:customStyle="1" w:styleId="affb">
    <w:name w:val="标准书脚_奇数页"/>
    <w:qFormat/>
    <w:rsid w:val="003D5B60"/>
    <w:pPr>
      <w:spacing w:before="120"/>
      <w:jc w:val="right"/>
    </w:pPr>
    <w:rPr>
      <w:sz w:val="18"/>
    </w:rPr>
  </w:style>
  <w:style w:type="paragraph" w:customStyle="1" w:styleId="affc">
    <w:name w:val="标准书眉_奇数页"/>
    <w:next w:val="af"/>
    <w:qFormat/>
    <w:rsid w:val="003D5B60"/>
    <w:pPr>
      <w:tabs>
        <w:tab w:val="center" w:pos="4154"/>
        <w:tab w:val="right" w:pos="8306"/>
      </w:tabs>
      <w:spacing w:after="120"/>
      <w:jc w:val="right"/>
    </w:pPr>
    <w:rPr>
      <w:sz w:val="21"/>
    </w:rPr>
  </w:style>
  <w:style w:type="paragraph" w:customStyle="1" w:styleId="affd">
    <w:name w:val="标准书眉_偶数页"/>
    <w:basedOn w:val="affc"/>
    <w:next w:val="af"/>
    <w:qFormat/>
    <w:rsid w:val="003D5B60"/>
    <w:pPr>
      <w:jc w:val="left"/>
    </w:pPr>
  </w:style>
  <w:style w:type="paragraph" w:customStyle="1" w:styleId="affe">
    <w:name w:val="标准书眉一"/>
    <w:qFormat/>
    <w:rsid w:val="003D5B60"/>
    <w:pPr>
      <w:jc w:val="both"/>
    </w:pPr>
  </w:style>
  <w:style w:type="paragraph" w:customStyle="1" w:styleId="aa">
    <w:name w:val="前言、引言标题"/>
    <w:next w:val="af"/>
    <w:qFormat/>
    <w:rsid w:val="003D5B60"/>
    <w:pPr>
      <w:numPr>
        <w:numId w:val="1"/>
      </w:numPr>
      <w:shd w:val="clear" w:color="FFFFFF" w:fill="FFFFFF"/>
      <w:spacing w:before="640" w:after="560"/>
      <w:jc w:val="center"/>
      <w:outlineLvl w:val="0"/>
    </w:pPr>
    <w:rPr>
      <w:rFonts w:ascii="黑体" w:eastAsia="黑体"/>
      <w:sz w:val="32"/>
    </w:rPr>
  </w:style>
  <w:style w:type="paragraph" w:customStyle="1" w:styleId="afff">
    <w:name w:val="参考文献、索引标题"/>
    <w:basedOn w:val="aa"/>
    <w:next w:val="af"/>
    <w:qFormat/>
    <w:rsid w:val="003D5B60"/>
    <w:pPr>
      <w:numPr>
        <w:numId w:val="0"/>
      </w:numPr>
      <w:spacing w:after="200"/>
    </w:pPr>
    <w:rPr>
      <w:sz w:val="21"/>
    </w:rPr>
  </w:style>
  <w:style w:type="paragraph" w:customStyle="1" w:styleId="afff0">
    <w:name w:val="段"/>
    <w:link w:val="Char2"/>
    <w:qFormat/>
    <w:rsid w:val="003D5B60"/>
    <w:pPr>
      <w:autoSpaceDE w:val="0"/>
      <w:autoSpaceDN w:val="0"/>
      <w:ind w:firstLineChars="200" w:firstLine="200"/>
      <w:jc w:val="both"/>
    </w:pPr>
    <w:rPr>
      <w:rFonts w:ascii="宋体"/>
      <w:sz w:val="21"/>
    </w:rPr>
  </w:style>
  <w:style w:type="paragraph" w:customStyle="1" w:styleId="ab">
    <w:name w:val="章标题"/>
    <w:next w:val="afff0"/>
    <w:qFormat/>
    <w:rsid w:val="003D5B60"/>
    <w:pPr>
      <w:numPr>
        <w:ilvl w:val="1"/>
        <w:numId w:val="1"/>
      </w:numPr>
      <w:spacing w:beforeLines="50" w:afterLines="50"/>
      <w:jc w:val="both"/>
      <w:outlineLvl w:val="0"/>
    </w:pPr>
    <w:rPr>
      <w:rFonts w:eastAsia="黑体"/>
      <w:sz w:val="28"/>
    </w:rPr>
  </w:style>
  <w:style w:type="paragraph" w:customStyle="1" w:styleId="ac">
    <w:name w:val="一级条标题"/>
    <w:basedOn w:val="ab"/>
    <w:next w:val="afff0"/>
    <w:qFormat/>
    <w:rsid w:val="003D5B60"/>
    <w:pPr>
      <w:numPr>
        <w:ilvl w:val="2"/>
      </w:numPr>
      <w:ind w:left="426"/>
      <w:outlineLvl w:val="2"/>
    </w:pPr>
  </w:style>
  <w:style w:type="paragraph" w:customStyle="1" w:styleId="afff1">
    <w:name w:val="二级条标题"/>
    <w:basedOn w:val="ac"/>
    <w:next w:val="afff0"/>
    <w:qFormat/>
    <w:rsid w:val="003D5B60"/>
    <w:pPr>
      <w:numPr>
        <w:ilvl w:val="0"/>
        <w:numId w:val="0"/>
      </w:numPr>
      <w:spacing w:beforeLines="0" w:afterLines="0" w:line="360" w:lineRule="auto"/>
      <w:ind w:left="420"/>
    </w:pPr>
    <w:rPr>
      <w:rFonts w:asciiTheme="minorEastAsia" w:eastAsiaTheme="minorEastAsia" w:hAnsiTheme="minorEastAsia"/>
    </w:rPr>
  </w:style>
  <w:style w:type="paragraph" w:customStyle="1" w:styleId="a0">
    <w:name w:val="二级无标题条"/>
    <w:basedOn w:val="af"/>
    <w:qFormat/>
    <w:rsid w:val="003D5B60"/>
    <w:pPr>
      <w:numPr>
        <w:ilvl w:val="3"/>
        <w:numId w:val="2"/>
      </w:numPr>
    </w:pPr>
  </w:style>
  <w:style w:type="character" w:customStyle="1" w:styleId="afff2">
    <w:name w:val="发布"/>
    <w:basedOn w:val="af0"/>
    <w:qFormat/>
    <w:rsid w:val="003D5B60"/>
    <w:rPr>
      <w:rFonts w:ascii="黑体" w:eastAsia="黑体"/>
      <w:spacing w:val="22"/>
      <w:w w:val="100"/>
      <w:position w:val="3"/>
      <w:sz w:val="28"/>
    </w:rPr>
  </w:style>
  <w:style w:type="paragraph" w:customStyle="1" w:styleId="afff3">
    <w:name w:val="发布部门"/>
    <w:next w:val="afff0"/>
    <w:qFormat/>
    <w:rsid w:val="003D5B60"/>
    <w:pPr>
      <w:framePr w:w="7433" w:h="585" w:hRule="exact" w:hSpace="180" w:vSpace="180" w:wrap="around" w:hAnchor="margin" w:xAlign="center" w:y="14401" w:anchorLock="1"/>
      <w:jc w:val="center"/>
    </w:pPr>
    <w:rPr>
      <w:rFonts w:ascii="宋体"/>
      <w:b/>
      <w:spacing w:val="20"/>
      <w:w w:val="135"/>
      <w:sz w:val="36"/>
    </w:rPr>
  </w:style>
  <w:style w:type="paragraph" w:customStyle="1" w:styleId="afff4">
    <w:name w:val="发布日期"/>
    <w:qFormat/>
    <w:rsid w:val="003D5B60"/>
    <w:pPr>
      <w:framePr w:w="4000" w:h="473" w:hRule="exact" w:hSpace="180" w:vSpace="180" w:wrap="around" w:hAnchor="margin" w:y="13511" w:anchorLock="1"/>
    </w:pPr>
    <w:rPr>
      <w:rFonts w:eastAsia="黑体"/>
      <w:sz w:val="28"/>
    </w:rPr>
  </w:style>
  <w:style w:type="paragraph" w:customStyle="1" w:styleId="12">
    <w:name w:val="封面标准号1"/>
    <w:qFormat/>
    <w:rsid w:val="003D5B60"/>
    <w:pPr>
      <w:widowControl w:val="0"/>
      <w:kinsoku w:val="0"/>
      <w:overflowPunct w:val="0"/>
      <w:autoSpaceDE w:val="0"/>
      <w:autoSpaceDN w:val="0"/>
      <w:spacing w:before="308"/>
      <w:jc w:val="right"/>
      <w:textAlignment w:val="center"/>
    </w:pPr>
    <w:rPr>
      <w:sz w:val="28"/>
    </w:rPr>
  </w:style>
  <w:style w:type="paragraph" w:customStyle="1" w:styleId="22">
    <w:name w:val="封面标准号2"/>
    <w:basedOn w:val="12"/>
    <w:qFormat/>
    <w:rsid w:val="003D5B60"/>
    <w:pPr>
      <w:framePr w:w="9138" w:h="1244" w:hRule="exact" w:wrap="around" w:vAnchor="page" w:hAnchor="margin" w:y="2908"/>
      <w:adjustRightInd w:val="0"/>
      <w:spacing w:before="357" w:line="280" w:lineRule="exact"/>
    </w:pPr>
  </w:style>
  <w:style w:type="paragraph" w:customStyle="1" w:styleId="afff5">
    <w:name w:val="封面标准代替信息"/>
    <w:basedOn w:val="22"/>
    <w:qFormat/>
    <w:rsid w:val="003D5B60"/>
    <w:pPr>
      <w:framePr w:wrap="around"/>
      <w:spacing w:before="57"/>
    </w:pPr>
    <w:rPr>
      <w:rFonts w:ascii="宋体"/>
      <w:sz w:val="21"/>
    </w:rPr>
  </w:style>
  <w:style w:type="paragraph" w:customStyle="1" w:styleId="afff6">
    <w:name w:val="封面标准名称"/>
    <w:qFormat/>
    <w:rsid w:val="003D5B60"/>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7">
    <w:name w:val="封面标准文稿编辑信息"/>
    <w:qFormat/>
    <w:rsid w:val="003D5B60"/>
    <w:pPr>
      <w:spacing w:before="180" w:line="180" w:lineRule="exact"/>
      <w:jc w:val="center"/>
    </w:pPr>
    <w:rPr>
      <w:rFonts w:ascii="宋体"/>
      <w:sz w:val="21"/>
    </w:rPr>
  </w:style>
  <w:style w:type="paragraph" w:customStyle="1" w:styleId="afff8">
    <w:name w:val="封面标准文稿类别"/>
    <w:qFormat/>
    <w:rsid w:val="003D5B60"/>
    <w:pPr>
      <w:spacing w:before="440" w:line="400" w:lineRule="exact"/>
      <w:jc w:val="center"/>
    </w:pPr>
    <w:rPr>
      <w:rFonts w:ascii="宋体"/>
      <w:sz w:val="24"/>
    </w:rPr>
  </w:style>
  <w:style w:type="paragraph" w:customStyle="1" w:styleId="afff9">
    <w:name w:val="封面标准英文名称"/>
    <w:qFormat/>
    <w:rsid w:val="003D5B60"/>
    <w:pPr>
      <w:widowControl w:val="0"/>
      <w:spacing w:before="370" w:line="400" w:lineRule="exact"/>
      <w:jc w:val="center"/>
    </w:pPr>
    <w:rPr>
      <w:sz w:val="28"/>
    </w:rPr>
  </w:style>
  <w:style w:type="paragraph" w:customStyle="1" w:styleId="afffa">
    <w:name w:val="封面一致性程度标识"/>
    <w:qFormat/>
    <w:rsid w:val="003D5B60"/>
    <w:pPr>
      <w:spacing w:before="440" w:line="400" w:lineRule="exact"/>
      <w:jc w:val="center"/>
    </w:pPr>
    <w:rPr>
      <w:rFonts w:ascii="宋体"/>
      <w:sz w:val="28"/>
    </w:rPr>
  </w:style>
  <w:style w:type="paragraph" w:customStyle="1" w:styleId="afffb">
    <w:name w:val="封面正文"/>
    <w:qFormat/>
    <w:rsid w:val="003D5B60"/>
    <w:pPr>
      <w:jc w:val="both"/>
    </w:pPr>
  </w:style>
  <w:style w:type="paragraph" w:customStyle="1" w:styleId="afffc">
    <w:name w:val="附录标识"/>
    <w:basedOn w:val="aa"/>
    <w:qFormat/>
    <w:rsid w:val="003D5B60"/>
    <w:pPr>
      <w:numPr>
        <w:numId w:val="0"/>
      </w:numPr>
      <w:tabs>
        <w:tab w:val="left" w:pos="6405"/>
      </w:tabs>
      <w:spacing w:after="200"/>
    </w:pPr>
    <w:rPr>
      <w:sz w:val="21"/>
    </w:rPr>
  </w:style>
  <w:style w:type="paragraph" w:customStyle="1" w:styleId="afffd">
    <w:name w:val="附录表标题"/>
    <w:next w:val="afff0"/>
    <w:qFormat/>
    <w:rsid w:val="003D5B60"/>
    <w:pPr>
      <w:jc w:val="center"/>
      <w:textAlignment w:val="baseline"/>
    </w:pPr>
    <w:rPr>
      <w:rFonts w:ascii="黑体" w:eastAsia="黑体"/>
      <w:kern w:val="21"/>
      <w:sz w:val="21"/>
    </w:rPr>
  </w:style>
  <w:style w:type="paragraph" w:customStyle="1" w:styleId="afffe">
    <w:name w:val="附录章标题"/>
    <w:next w:val="afff0"/>
    <w:qFormat/>
    <w:rsid w:val="003D5B60"/>
    <w:pPr>
      <w:wordWrap w:val="0"/>
      <w:overflowPunct w:val="0"/>
      <w:autoSpaceDE w:val="0"/>
      <w:spacing w:beforeLines="50" w:afterLines="50"/>
      <w:jc w:val="both"/>
      <w:textAlignment w:val="baseline"/>
      <w:outlineLvl w:val="1"/>
    </w:pPr>
    <w:rPr>
      <w:rFonts w:ascii="黑体" w:eastAsia="黑体"/>
      <w:kern w:val="21"/>
      <w:sz w:val="21"/>
    </w:rPr>
  </w:style>
  <w:style w:type="paragraph" w:customStyle="1" w:styleId="affff">
    <w:name w:val="附录一级条标题"/>
    <w:basedOn w:val="afffe"/>
    <w:next w:val="afff0"/>
    <w:qFormat/>
    <w:rsid w:val="003D5B60"/>
    <w:pPr>
      <w:autoSpaceDN w:val="0"/>
      <w:outlineLvl w:val="2"/>
    </w:pPr>
  </w:style>
  <w:style w:type="paragraph" w:customStyle="1" w:styleId="affff0">
    <w:name w:val="附录二级条标题"/>
    <w:basedOn w:val="affff"/>
    <w:next w:val="afff0"/>
    <w:qFormat/>
    <w:rsid w:val="003D5B60"/>
    <w:pPr>
      <w:spacing w:before="120" w:after="120"/>
      <w:outlineLvl w:val="3"/>
    </w:pPr>
  </w:style>
  <w:style w:type="paragraph" w:customStyle="1" w:styleId="affff1">
    <w:name w:val="附录三级条标题"/>
    <w:basedOn w:val="affff0"/>
    <w:next w:val="afff0"/>
    <w:qFormat/>
    <w:rsid w:val="003D5B60"/>
    <w:pPr>
      <w:outlineLvl w:val="4"/>
    </w:pPr>
  </w:style>
  <w:style w:type="paragraph" w:customStyle="1" w:styleId="affff2">
    <w:name w:val="附录四级条标题"/>
    <w:basedOn w:val="affff1"/>
    <w:next w:val="afff0"/>
    <w:qFormat/>
    <w:rsid w:val="003D5B60"/>
    <w:pPr>
      <w:outlineLvl w:val="5"/>
    </w:pPr>
  </w:style>
  <w:style w:type="paragraph" w:customStyle="1" w:styleId="affff3">
    <w:name w:val="附录图标题"/>
    <w:next w:val="afff0"/>
    <w:qFormat/>
    <w:rsid w:val="003D5B60"/>
    <w:pPr>
      <w:spacing w:beforeLines="50" w:afterLines="50"/>
      <w:jc w:val="center"/>
    </w:pPr>
    <w:rPr>
      <w:rFonts w:ascii="黑体" w:eastAsia="黑体"/>
      <w:sz w:val="21"/>
    </w:rPr>
  </w:style>
  <w:style w:type="paragraph" w:customStyle="1" w:styleId="affff4">
    <w:name w:val="附录五级条标题"/>
    <w:basedOn w:val="affff2"/>
    <w:next w:val="afff0"/>
    <w:qFormat/>
    <w:rsid w:val="003D5B60"/>
    <w:pPr>
      <w:outlineLvl w:val="6"/>
    </w:pPr>
  </w:style>
  <w:style w:type="character" w:customStyle="1" w:styleId="affff5">
    <w:name w:val="个人答复风格"/>
    <w:basedOn w:val="af0"/>
    <w:qFormat/>
    <w:rsid w:val="003D5B60"/>
    <w:rPr>
      <w:rFonts w:ascii="Arial" w:eastAsia="宋体" w:hAnsi="Arial" w:cs="Arial"/>
      <w:color w:val="auto"/>
      <w:sz w:val="20"/>
    </w:rPr>
  </w:style>
  <w:style w:type="character" w:customStyle="1" w:styleId="affff6">
    <w:name w:val="个人撰写风格"/>
    <w:basedOn w:val="af0"/>
    <w:qFormat/>
    <w:rsid w:val="003D5B60"/>
    <w:rPr>
      <w:rFonts w:ascii="Arial" w:eastAsia="宋体" w:hAnsi="Arial" w:cs="Arial"/>
      <w:color w:val="auto"/>
      <w:sz w:val="20"/>
    </w:rPr>
  </w:style>
  <w:style w:type="paragraph" w:customStyle="1" w:styleId="ae">
    <w:name w:val="列项——"/>
    <w:qFormat/>
    <w:rsid w:val="003D5B60"/>
    <w:pPr>
      <w:widowControl w:val="0"/>
      <w:numPr>
        <w:numId w:val="3"/>
      </w:numPr>
      <w:jc w:val="both"/>
    </w:pPr>
    <w:rPr>
      <w:rFonts w:ascii="宋体"/>
      <w:sz w:val="21"/>
    </w:rPr>
  </w:style>
  <w:style w:type="paragraph" w:customStyle="1" w:styleId="a6">
    <w:name w:val="列项·"/>
    <w:qFormat/>
    <w:rsid w:val="003D5B60"/>
    <w:pPr>
      <w:numPr>
        <w:numId w:val="4"/>
      </w:numPr>
      <w:tabs>
        <w:tab w:val="left" w:pos="840"/>
      </w:tabs>
      <w:spacing w:beforeLines="50" w:afterLines="50"/>
      <w:ind w:leftChars="200" w:left="400" w:hangingChars="200" w:hanging="200"/>
      <w:jc w:val="both"/>
    </w:pPr>
    <w:rPr>
      <w:rFonts w:ascii="宋体"/>
      <w:sz w:val="21"/>
    </w:rPr>
  </w:style>
  <w:style w:type="paragraph" w:customStyle="1" w:styleId="affff7">
    <w:name w:val="目次、标准名称标题"/>
    <w:basedOn w:val="aa"/>
    <w:next w:val="afff0"/>
    <w:qFormat/>
    <w:rsid w:val="003D5B60"/>
    <w:pPr>
      <w:numPr>
        <w:numId w:val="0"/>
      </w:numPr>
      <w:spacing w:line="460" w:lineRule="exact"/>
    </w:pPr>
  </w:style>
  <w:style w:type="paragraph" w:customStyle="1" w:styleId="affff8">
    <w:name w:val="目次、索引正文"/>
    <w:qFormat/>
    <w:rsid w:val="003D5B60"/>
    <w:pPr>
      <w:spacing w:line="320" w:lineRule="exact"/>
      <w:jc w:val="both"/>
    </w:pPr>
    <w:rPr>
      <w:rFonts w:ascii="宋体"/>
      <w:sz w:val="21"/>
    </w:rPr>
  </w:style>
  <w:style w:type="paragraph" w:customStyle="1" w:styleId="affff9">
    <w:name w:val="其他标准称谓"/>
    <w:qFormat/>
    <w:rsid w:val="003D5B60"/>
    <w:pPr>
      <w:spacing w:line="0" w:lineRule="atLeast"/>
      <w:jc w:val="distribute"/>
    </w:pPr>
    <w:rPr>
      <w:rFonts w:ascii="黑体" w:eastAsia="黑体" w:hAnsi="宋体"/>
      <w:sz w:val="52"/>
    </w:rPr>
  </w:style>
  <w:style w:type="paragraph" w:customStyle="1" w:styleId="affffa">
    <w:name w:val="其他发布部门"/>
    <w:basedOn w:val="afff3"/>
    <w:qFormat/>
    <w:rsid w:val="003D5B60"/>
    <w:pPr>
      <w:framePr w:wrap="around"/>
      <w:spacing w:line="0" w:lineRule="atLeast"/>
    </w:pPr>
    <w:rPr>
      <w:rFonts w:ascii="黑体" w:eastAsia="黑体"/>
      <w:b w:val="0"/>
    </w:rPr>
  </w:style>
  <w:style w:type="paragraph" w:customStyle="1" w:styleId="affffb">
    <w:name w:val="三级条标题"/>
    <w:basedOn w:val="afff1"/>
    <w:next w:val="afff0"/>
    <w:qFormat/>
    <w:rsid w:val="003D5B60"/>
    <w:pPr>
      <w:ind w:left="1080" w:hangingChars="343" w:hanging="1080"/>
      <w:outlineLvl w:val="4"/>
    </w:pPr>
  </w:style>
  <w:style w:type="paragraph" w:customStyle="1" w:styleId="a1">
    <w:name w:val="三级无标题条"/>
    <w:basedOn w:val="af"/>
    <w:qFormat/>
    <w:rsid w:val="003D5B60"/>
    <w:pPr>
      <w:numPr>
        <w:ilvl w:val="4"/>
        <w:numId w:val="2"/>
      </w:numPr>
    </w:pPr>
  </w:style>
  <w:style w:type="paragraph" w:customStyle="1" w:styleId="affffc">
    <w:name w:val="实施日期"/>
    <w:basedOn w:val="afff4"/>
    <w:qFormat/>
    <w:rsid w:val="003D5B60"/>
    <w:pPr>
      <w:framePr w:hSpace="0" w:wrap="around" w:xAlign="right"/>
      <w:jc w:val="right"/>
    </w:pPr>
  </w:style>
  <w:style w:type="paragraph" w:customStyle="1" w:styleId="a4">
    <w:name w:val="示例"/>
    <w:next w:val="afff0"/>
    <w:qFormat/>
    <w:rsid w:val="003D5B60"/>
    <w:pPr>
      <w:numPr>
        <w:numId w:val="5"/>
      </w:numPr>
      <w:tabs>
        <w:tab w:val="clear" w:pos="1120"/>
        <w:tab w:val="left" w:pos="816"/>
      </w:tabs>
      <w:ind w:firstLineChars="233" w:firstLine="419"/>
      <w:jc w:val="both"/>
    </w:pPr>
    <w:rPr>
      <w:rFonts w:ascii="宋体"/>
      <w:sz w:val="18"/>
    </w:rPr>
  </w:style>
  <w:style w:type="paragraph" w:customStyle="1" w:styleId="affffd">
    <w:name w:val="数字编号列项（二级）"/>
    <w:qFormat/>
    <w:rsid w:val="003D5B60"/>
    <w:pPr>
      <w:ind w:leftChars="400" w:left="1260" w:hangingChars="200" w:hanging="420"/>
      <w:jc w:val="both"/>
    </w:pPr>
    <w:rPr>
      <w:rFonts w:ascii="宋体"/>
      <w:sz w:val="21"/>
    </w:rPr>
  </w:style>
  <w:style w:type="paragraph" w:customStyle="1" w:styleId="affffe">
    <w:name w:val="四级条标题"/>
    <w:basedOn w:val="affffb"/>
    <w:next w:val="afff0"/>
    <w:qFormat/>
    <w:rsid w:val="003D5B60"/>
    <w:pPr>
      <w:numPr>
        <w:ilvl w:val="5"/>
      </w:numPr>
      <w:ind w:left="1080" w:hangingChars="343" w:hanging="1080"/>
      <w:outlineLvl w:val="5"/>
    </w:pPr>
  </w:style>
  <w:style w:type="paragraph" w:customStyle="1" w:styleId="a2">
    <w:name w:val="四级无标题条"/>
    <w:basedOn w:val="af"/>
    <w:qFormat/>
    <w:rsid w:val="003D5B60"/>
    <w:pPr>
      <w:numPr>
        <w:ilvl w:val="5"/>
        <w:numId w:val="2"/>
      </w:numPr>
    </w:pPr>
  </w:style>
  <w:style w:type="paragraph" w:customStyle="1" w:styleId="afffff">
    <w:name w:val="条文脚注"/>
    <w:basedOn w:val="aff"/>
    <w:qFormat/>
    <w:rsid w:val="003D5B60"/>
    <w:pPr>
      <w:ind w:leftChars="200" w:left="780" w:hangingChars="200" w:hanging="360"/>
      <w:jc w:val="both"/>
    </w:pPr>
    <w:rPr>
      <w:rFonts w:ascii="宋体"/>
    </w:rPr>
  </w:style>
  <w:style w:type="paragraph" w:customStyle="1" w:styleId="afffff0">
    <w:name w:val="图表脚注"/>
    <w:next w:val="afff0"/>
    <w:qFormat/>
    <w:rsid w:val="003D5B60"/>
    <w:pPr>
      <w:ind w:leftChars="200" w:left="300" w:hangingChars="100" w:hanging="100"/>
      <w:jc w:val="both"/>
    </w:pPr>
    <w:rPr>
      <w:rFonts w:ascii="宋体"/>
      <w:sz w:val="18"/>
    </w:rPr>
  </w:style>
  <w:style w:type="paragraph" w:customStyle="1" w:styleId="afffff1">
    <w:name w:val="文献分类号"/>
    <w:qFormat/>
    <w:rsid w:val="003D5B60"/>
    <w:pPr>
      <w:framePr w:hSpace="180" w:vSpace="180" w:wrap="around" w:hAnchor="margin" w:y="1" w:anchorLock="1"/>
      <w:widowControl w:val="0"/>
      <w:textAlignment w:val="center"/>
    </w:pPr>
    <w:rPr>
      <w:rFonts w:eastAsia="黑体"/>
      <w:sz w:val="21"/>
    </w:rPr>
  </w:style>
  <w:style w:type="paragraph" w:customStyle="1" w:styleId="afffff2">
    <w:name w:val="无标题条"/>
    <w:next w:val="afff0"/>
    <w:qFormat/>
    <w:rsid w:val="003D5B60"/>
    <w:pPr>
      <w:jc w:val="both"/>
    </w:pPr>
    <w:rPr>
      <w:sz w:val="21"/>
    </w:rPr>
  </w:style>
  <w:style w:type="paragraph" w:customStyle="1" w:styleId="afffff3">
    <w:name w:val="五级条标题"/>
    <w:basedOn w:val="affffe"/>
    <w:next w:val="afff0"/>
    <w:qFormat/>
    <w:rsid w:val="003D5B60"/>
    <w:pPr>
      <w:numPr>
        <w:ilvl w:val="6"/>
      </w:numPr>
      <w:ind w:left="1080" w:hangingChars="343" w:hanging="1080"/>
      <w:outlineLvl w:val="6"/>
    </w:pPr>
  </w:style>
  <w:style w:type="paragraph" w:customStyle="1" w:styleId="a3">
    <w:name w:val="五级无标题条"/>
    <w:basedOn w:val="af"/>
    <w:qFormat/>
    <w:rsid w:val="003D5B60"/>
    <w:pPr>
      <w:numPr>
        <w:ilvl w:val="6"/>
        <w:numId w:val="2"/>
      </w:numPr>
    </w:pPr>
  </w:style>
  <w:style w:type="paragraph" w:customStyle="1" w:styleId="a">
    <w:name w:val="一级无标题条"/>
    <w:basedOn w:val="af"/>
    <w:qFormat/>
    <w:rsid w:val="003D5B60"/>
    <w:pPr>
      <w:numPr>
        <w:ilvl w:val="2"/>
        <w:numId w:val="2"/>
      </w:numPr>
    </w:pPr>
  </w:style>
  <w:style w:type="paragraph" w:customStyle="1" w:styleId="a9">
    <w:name w:val="正文表标题"/>
    <w:next w:val="afff0"/>
    <w:qFormat/>
    <w:rsid w:val="003D5B60"/>
    <w:pPr>
      <w:numPr>
        <w:numId w:val="6"/>
      </w:numPr>
      <w:spacing w:beforeLines="50" w:afterLines="50"/>
      <w:jc w:val="center"/>
    </w:pPr>
    <w:rPr>
      <w:rFonts w:ascii="黑体" w:eastAsia="黑体"/>
      <w:sz w:val="21"/>
    </w:rPr>
  </w:style>
  <w:style w:type="paragraph" w:customStyle="1" w:styleId="a8">
    <w:name w:val="正文图标题"/>
    <w:next w:val="afff0"/>
    <w:qFormat/>
    <w:rsid w:val="003D5B60"/>
    <w:pPr>
      <w:numPr>
        <w:numId w:val="7"/>
      </w:numPr>
      <w:spacing w:beforeLines="50" w:afterLines="50"/>
      <w:jc w:val="center"/>
    </w:pPr>
    <w:rPr>
      <w:rFonts w:ascii="黑体" w:eastAsia="黑体"/>
      <w:sz w:val="21"/>
    </w:rPr>
  </w:style>
  <w:style w:type="paragraph" w:customStyle="1" w:styleId="ad">
    <w:name w:val="注："/>
    <w:next w:val="afff0"/>
    <w:qFormat/>
    <w:rsid w:val="003D5B60"/>
    <w:pPr>
      <w:widowControl w:val="0"/>
      <w:numPr>
        <w:numId w:val="8"/>
      </w:numPr>
      <w:tabs>
        <w:tab w:val="clear" w:pos="1140"/>
      </w:tabs>
      <w:autoSpaceDE w:val="0"/>
      <w:autoSpaceDN w:val="0"/>
      <w:spacing w:beforeLines="50" w:afterLines="50"/>
      <w:jc w:val="both"/>
    </w:pPr>
    <w:rPr>
      <w:rFonts w:ascii="宋体"/>
      <w:sz w:val="18"/>
    </w:rPr>
  </w:style>
  <w:style w:type="paragraph" w:customStyle="1" w:styleId="a7">
    <w:name w:val="注×："/>
    <w:qFormat/>
    <w:rsid w:val="003D5B60"/>
    <w:pPr>
      <w:widowControl w:val="0"/>
      <w:numPr>
        <w:numId w:val="9"/>
      </w:numPr>
      <w:tabs>
        <w:tab w:val="clear" w:pos="900"/>
        <w:tab w:val="left" w:pos="630"/>
      </w:tabs>
      <w:autoSpaceDE w:val="0"/>
      <w:autoSpaceDN w:val="0"/>
      <w:jc w:val="both"/>
    </w:pPr>
    <w:rPr>
      <w:rFonts w:ascii="宋体"/>
      <w:sz w:val="18"/>
    </w:rPr>
  </w:style>
  <w:style w:type="paragraph" w:customStyle="1" w:styleId="afffff4">
    <w:name w:val="字母编号列项（一级）"/>
    <w:qFormat/>
    <w:rsid w:val="003D5B60"/>
    <w:pPr>
      <w:spacing w:beforeLines="50" w:afterLines="50"/>
      <w:ind w:leftChars="200" w:left="400" w:hangingChars="200" w:hanging="200"/>
      <w:jc w:val="both"/>
    </w:pPr>
    <w:rPr>
      <w:rFonts w:ascii="宋体"/>
      <w:sz w:val="21"/>
    </w:rPr>
  </w:style>
  <w:style w:type="paragraph" w:customStyle="1" w:styleId="Annex">
    <w:name w:val="Annex_#"/>
    <w:basedOn w:val="af"/>
    <w:next w:val="af"/>
    <w:qFormat/>
    <w:rsid w:val="003D5B60"/>
    <w:pPr>
      <w:keepNext/>
      <w:keepLines/>
      <w:widowControl/>
      <w:tabs>
        <w:tab w:val="left" w:pos="794"/>
        <w:tab w:val="left" w:pos="1191"/>
        <w:tab w:val="left" w:pos="1588"/>
        <w:tab w:val="left" w:pos="1985"/>
      </w:tabs>
      <w:overflowPunct w:val="0"/>
      <w:autoSpaceDE w:val="0"/>
      <w:autoSpaceDN w:val="0"/>
      <w:adjustRightInd w:val="0"/>
      <w:spacing w:before="480" w:after="80"/>
      <w:jc w:val="center"/>
      <w:textAlignment w:val="baseline"/>
    </w:pPr>
    <w:rPr>
      <w:caps/>
      <w:kern w:val="0"/>
      <w:sz w:val="24"/>
      <w:szCs w:val="20"/>
      <w:lang w:val="en-GB" w:eastAsia="en-US"/>
    </w:rPr>
  </w:style>
  <w:style w:type="paragraph" w:customStyle="1" w:styleId="enumlev1">
    <w:name w:val="enumlev1"/>
    <w:basedOn w:val="af"/>
    <w:qFormat/>
    <w:rsid w:val="003D5B60"/>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kern w:val="0"/>
      <w:sz w:val="24"/>
      <w:szCs w:val="20"/>
      <w:lang w:val="en-GB" w:eastAsia="en-US"/>
    </w:rPr>
  </w:style>
  <w:style w:type="paragraph" w:customStyle="1" w:styleId="TableText">
    <w:name w:val="Table_Text"/>
    <w:basedOn w:val="af"/>
    <w:qFormat/>
    <w:rsid w:val="003D5B60"/>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kern w:val="0"/>
      <w:sz w:val="22"/>
      <w:szCs w:val="20"/>
      <w:lang w:val="en-GB" w:eastAsia="en-US"/>
    </w:rPr>
  </w:style>
  <w:style w:type="paragraph" w:customStyle="1" w:styleId="TableTitle">
    <w:name w:val="Table_Title"/>
    <w:basedOn w:val="af"/>
    <w:next w:val="TableText"/>
    <w:qFormat/>
    <w:rsid w:val="003D5B60"/>
    <w:pPr>
      <w:keepNext/>
      <w:keepLines/>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b/>
      <w:kern w:val="0"/>
      <w:sz w:val="24"/>
      <w:szCs w:val="20"/>
      <w:lang w:val="en-GB" w:eastAsia="en-US"/>
    </w:rPr>
  </w:style>
  <w:style w:type="paragraph" w:customStyle="1" w:styleId="TableHead">
    <w:name w:val="Table_Head"/>
    <w:basedOn w:val="TableText"/>
    <w:qFormat/>
    <w:rsid w:val="003D5B60"/>
    <w:pPr>
      <w:spacing w:before="80" w:after="80"/>
      <w:jc w:val="center"/>
    </w:pPr>
    <w:rPr>
      <w:b/>
    </w:rPr>
  </w:style>
  <w:style w:type="paragraph" w:customStyle="1" w:styleId="Figure">
    <w:name w:val="Figure_#"/>
    <w:basedOn w:val="af"/>
    <w:next w:val="FigureTitle"/>
    <w:qFormat/>
    <w:rsid w:val="003D5B60"/>
    <w:pPr>
      <w:keepNext/>
      <w:widowControl/>
      <w:tabs>
        <w:tab w:val="left" w:pos="794"/>
        <w:tab w:val="left" w:pos="1191"/>
        <w:tab w:val="left" w:pos="1588"/>
        <w:tab w:val="left" w:pos="1985"/>
      </w:tabs>
      <w:overflowPunct w:val="0"/>
      <w:autoSpaceDE w:val="0"/>
      <w:autoSpaceDN w:val="0"/>
      <w:adjustRightInd w:val="0"/>
      <w:spacing w:before="480" w:after="120"/>
      <w:jc w:val="center"/>
      <w:textAlignment w:val="baseline"/>
    </w:pPr>
    <w:rPr>
      <w:kern w:val="0"/>
      <w:sz w:val="24"/>
      <w:szCs w:val="20"/>
      <w:lang w:val="en-GB" w:eastAsia="en-US"/>
    </w:rPr>
  </w:style>
  <w:style w:type="paragraph" w:customStyle="1" w:styleId="FigureTitle">
    <w:name w:val="Figure_Title"/>
    <w:basedOn w:val="TableTitle"/>
    <w:next w:val="af"/>
    <w:qFormat/>
    <w:rsid w:val="003D5B60"/>
    <w:pPr>
      <w:keepNext w:val="0"/>
      <w:spacing w:before="120" w:after="480"/>
    </w:pPr>
  </w:style>
  <w:style w:type="paragraph" w:customStyle="1" w:styleId="Note">
    <w:name w:val="Note"/>
    <w:basedOn w:val="af"/>
    <w:qFormat/>
    <w:rsid w:val="003D5B60"/>
    <w:pPr>
      <w:widowControl/>
      <w:tabs>
        <w:tab w:val="left" w:pos="794"/>
        <w:tab w:val="left" w:pos="1191"/>
        <w:tab w:val="left" w:pos="1588"/>
        <w:tab w:val="left" w:pos="1985"/>
      </w:tabs>
      <w:overflowPunct w:val="0"/>
      <w:autoSpaceDE w:val="0"/>
      <w:autoSpaceDN w:val="0"/>
      <w:adjustRightInd w:val="0"/>
      <w:spacing w:before="120"/>
      <w:textAlignment w:val="baseline"/>
    </w:pPr>
    <w:rPr>
      <w:kern w:val="0"/>
      <w:sz w:val="22"/>
      <w:szCs w:val="20"/>
      <w:lang w:val="en-GB" w:eastAsia="en-US"/>
    </w:rPr>
  </w:style>
  <w:style w:type="paragraph" w:customStyle="1" w:styleId="Appendix">
    <w:name w:val="Appendix_#"/>
    <w:basedOn w:val="Annex"/>
    <w:next w:val="AppendixRef"/>
    <w:qFormat/>
    <w:rsid w:val="003D5B60"/>
  </w:style>
  <w:style w:type="paragraph" w:customStyle="1" w:styleId="AppendixRef">
    <w:name w:val="Appendix_Ref"/>
    <w:basedOn w:val="AnnexRef"/>
    <w:next w:val="AppendixTitle"/>
    <w:qFormat/>
    <w:rsid w:val="003D5B60"/>
  </w:style>
  <w:style w:type="paragraph" w:customStyle="1" w:styleId="AnnexRef">
    <w:name w:val="Annex_Ref"/>
    <w:basedOn w:val="af"/>
    <w:next w:val="AnnexTitle"/>
    <w:qFormat/>
    <w:rsid w:val="003D5B60"/>
    <w:pPr>
      <w:keepNext/>
      <w:keepLines/>
      <w:widowControl/>
      <w:tabs>
        <w:tab w:val="left" w:pos="794"/>
        <w:tab w:val="left" w:pos="1191"/>
        <w:tab w:val="left" w:pos="1588"/>
        <w:tab w:val="left" w:pos="1985"/>
      </w:tabs>
      <w:overflowPunct w:val="0"/>
      <w:autoSpaceDE w:val="0"/>
      <w:autoSpaceDN w:val="0"/>
      <w:adjustRightInd w:val="0"/>
      <w:spacing w:before="120"/>
      <w:jc w:val="center"/>
      <w:textAlignment w:val="baseline"/>
    </w:pPr>
    <w:rPr>
      <w:kern w:val="0"/>
      <w:sz w:val="24"/>
      <w:szCs w:val="20"/>
      <w:lang w:val="en-GB" w:eastAsia="en-US"/>
    </w:rPr>
  </w:style>
  <w:style w:type="paragraph" w:customStyle="1" w:styleId="AnnexTitle">
    <w:name w:val="Annex_Title"/>
    <w:basedOn w:val="af"/>
    <w:next w:val="Normalaftertitle"/>
    <w:qFormat/>
    <w:rsid w:val="003D5B60"/>
    <w:pPr>
      <w:keepNext/>
      <w:keepLines/>
      <w:widowControl/>
      <w:tabs>
        <w:tab w:val="left" w:pos="794"/>
        <w:tab w:val="left" w:pos="1191"/>
        <w:tab w:val="left" w:pos="1588"/>
        <w:tab w:val="left" w:pos="1985"/>
      </w:tabs>
      <w:overflowPunct w:val="0"/>
      <w:autoSpaceDE w:val="0"/>
      <w:autoSpaceDN w:val="0"/>
      <w:adjustRightInd w:val="0"/>
      <w:spacing w:before="80" w:after="20"/>
      <w:jc w:val="center"/>
      <w:textAlignment w:val="baseline"/>
    </w:pPr>
    <w:rPr>
      <w:b/>
      <w:kern w:val="0"/>
      <w:sz w:val="24"/>
      <w:szCs w:val="20"/>
      <w:lang w:val="en-GB" w:eastAsia="en-US"/>
    </w:rPr>
  </w:style>
  <w:style w:type="paragraph" w:customStyle="1" w:styleId="Normalaftertitle">
    <w:name w:val="Normal after title"/>
    <w:basedOn w:val="af"/>
    <w:next w:val="af"/>
    <w:qFormat/>
    <w:rsid w:val="003D5B60"/>
    <w:pPr>
      <w:widowControl/>
      <w:tabs>
        <w:tab w:val="left" w:pos="794"/>
        <w:tab w:val="left" w:pos="1191"/>
        <w:tab w:val="left" w:pos="1588"/>
        <w:tab w:val="left" w:pos="1985"/>
      </w:tabs>
      <w:overflowPunct w:val="0"/>
      <w:autoSpaceDE w:val="0"/>
      <w:autoSpaceDN w:val="0"/>
      <w:adjustRightInd w:val="0"/>
      <w:spacing w:before="320"/>
      <w:textAlignment w:val="baseline"/>
    </w:pPr>
    <w:rPr>
      <w:kern w:val="0"/>
      <w:sz w:val="24"/>
      <w:szCs w:val="20"/>
      <w:lang w:val="en-GB" w:eastAsia="en-US"/>
    </w:rPr>
  </w:style>
  <w:style w:type="paragraph" w:customStyle="1" w:styleId="AppendixTitle">
    <w:name w:val="Appendix_Title"/>
    <w:basedOn w:val="AnnexTitle"/>
    <w:next w:val="Normalaftertitle"/>
    <w:qFormat/>
    <w:rsid w:val="003D5B60"/>
  </w:style>
  <w:style w:type="paragraph" w:customStyle="1" w:styleId="Equation">
    <w:name w:val="Equation"/>
    <w:basedOn w:val="af"/>
    <w:qFormat/>
    <w:rsid w:val="003D5B60"/>
    <w:pPr>
      <w:widowControl/>
      <w:tabs>
        <w:tab w:val="left" w:pos="794"/>
        <w:tab w:val="center" w:pos="4876"/>
        <w:tab w:val="right" w:pos="9752"/>
      </w:tabs>
      <w:overflowPunct w:val="0"/>
      <w:autoSpaceDE w:val="0"/>
      <w:autoSpaceDN w:val="0"/>
      <w:adjustRightInd w:val="0"/>
      <w:spacing w:before="120"/>
      <w:textAlignment w:val="baseline"/>
    </w:pPr>
    <w:rPr>
      <w:kern w:val="0"/>
      <w:sz w:val="24"/>
      <w:szCs w:val="20"/>
      <w:lang w:val="en-GB" w:eastAsia="en-US"/>
    </w:rPr>
  </w:style>
  <w:style w:type="paragraph" w:customStyle="1" w:styleId="headingb">
    <w:name w:val="heading_b"/>
    <w:basedOn w:val="3"/>
    <w:next w:val="af"/>
    <w:qFormat/>
    <w:rsid w:val="003D5B60"/>
    <w:pPr>
      <w:widowControl/>
      <w:tabs>
        <w:tab w:val="left" w:pos="794"/>
        <w:tab w:val="left" w:pos="2127"/>
        <w:tab w:val="left" w:pos="2410"/>
        <w:tab w:val="left" w:pos="2921"/>
        <w:tab w:val="left" w:pos="3261"/>
      </w:tabs>
      <w:overflowPunct w:val="0"/>
      <w:autoSpaceDE w:val="0"/>
      <w:autoSpaceDN w:val="0"/>
      <w:adjustRightInd w:val="0"/>
      <w:spacing w:before="160" w:after="0" w:line="240" w:lineRule="auto"/>
      <w:jc w:val="left"/>
      <w:textAlignment w:val="baseline"/>
      <w:outlineLvl w:val="9"/>
    </w:pPr>
    <w:rPr>
      <w:bCs w:val="0"/>
      <w:kern w:val="0"/>
      <w:sz w:val="24"/>
      <w:szCs w:val="20"/>
      <w:lang w:val="en-GB" w:eastAsia="en-US"/>
    </w:rPr>
  </w:style>
  <w:style w:type="character" w:customStyle="1" w:styleId="13">
    <w:name w:val="已访问的超链接1"/>
    <w:basedOn w:val="af0"/>
    <w:qFormat/>
    <w:rsid w:val="003D5B60"/>
    <w:rPr>
      <w:color w:val="800080"/>
      <w:u w:val="single"/>
    </w:rPr>
  </w:style>
  <w:style w:type="paragraph" w:customStyle="1" w:styleId="a5">
    <w:name w:val="列项"/>
    <w:basedOn w:val="af"/>
    <w:qFormat/>
    <w:rsid w:val="003D5B60"/>
    <w:pPr>
      <w:numPr>
        <w:numId w:val="10"/>
      </w:numPr>
      <w:adjustRightInd w:val="0"/>
    </w:pPr>
    <w:rPr>
      <w:szCs w:val="20"/>
    </w:rPr>
  </w:style>
  <w:style w:type="paragraph" w:customStyle="1" w:styleId="afffff5">
    <w:name w:val="列项细分"/>
    <w:basedOn w:val="af"/>
    <w:qFormat/>
    <w:rsid w:val="003D5B60"/>
    <w:pPr>
      <w:tabs>
        <w:tab w:val="decimal" w:pos="1161"/>
        <w:tab w:val="left" w:pos="1196"/>
      </w:tabs>
      <w:ind w:left="1140" w:hanging="301"/>
    </w:pPr>
    <w:rPr>
      <w:rFonts w:ascii="宋体"/>
      <w:szCs w:val="20"/>
    </w:rPr>
  </w:style>
  <w:style w:type="paragraph" w:customStyle="1" w:styleId="afffff6">
    <w:name w:val="插图题注"/>
    <w:basedOn w:val="af"/>
    <w:qFormat/>
    <w:rsid w:val="003D5B60"/>
    <w:pPr>
      <w:tabs>
        <w:tab w:val="left" w:pos="720"/>
      </w:tabs>
      <w:autoSpaceDE w:val="0"/>
      <w:autoSpaceDN w:val="0"/>
      <w:adjustRightInd w:val="0"/>
      <w:spacing w:before="80" w:after="80"/>
      <w:ind w:left="425" w:hanging="425"/>
      <w:jc w:val="center"/>
    </w:pPr>
    <w:rPr>
      <w:kern w:val="0"/>
      <w:sz w:val="24"/>
      <w:szCs w:val="20"/>
    </w:rPr>
  </w:style>
  <w:style w:type="paragraph" w:customStyle="1" w:styleId="afffff7">
    <w:name w:val="正文编号"/>
    <w:basedOn w:val="afffff8"/>
    <w:qFormat/>
    <w:rsid w:val="003D5B60"/>
    <w:pPr>
      <w:tabs>
        <w:tab w:val="left" w:pos="1260"/>
      </w:tabs>
      <w:spacing w:after="60"/>
      <w:ind w:left="1259" w:hanging="357"/>
    </w:pPr>
    <w:rPr>
      <w:rFonts w:ascii="宋体"/>
    </w:rPr>
  </w:style>
  <w:style w:type="paragraph" w:customStyle="1" w:styleId="afffff8">
    <w:name w:val="首行缩进"/>
    <w:basedOn w:val="af"/>
    <w:qFormat/>
    <w:rsid w:val="003D5B60"/>
    <w:pPr>
      <w:autoSpaceDE w:val="0"/>
      <w:autoSpaceDN w:val="0"/>
      <w:adjustRightInd w:val="0"/>
      <w:spacing w:after="240" w:line="360" w:lineRule="auto"/>
      <w:ind w:left="544" w:firstLine="567"/>
    </w:pPr>
    <w:rPr>
      <w:kern w:val="0"/>
      <w:sz w:val="24"/>
      <w:szCs w:val="20"/>
    </w:rPr>
  </w:style>
  <w:style w:type="paragraph" w:customStyle="1" w:styleId="afffff9">
    <w:name w:val="表号"/>
    <w:basedOn w:val="af"/>
    <w:qFormat/>
    <w:rsid w:val="003D5B60"/>
    <w:pPr>
      <w:tabs>
        <w:tab w:val="left" w:pos="567"/>
        <w:tab w:val="left" w:pos="720"/>
      </w:tabs>
      <w:autoSpaceDE w:val="0"/>
      <w:autoSpaceDN w:val="0"/>
      <w:adjustRightInd w:val="0"/>
      <w:spacing w:before="210" w:after="60"/>
      <w:ind w:left="425" w:hanging="425"/>
      <w:jc w:val="center"/>
    </w:pPr>
    <w:rPr>
      <w:rFonts w:ascii="宋体"/>
      <w:kern w:val="0"/>
      <w:sz w:val="24"/>
      <w:szCs w:val="20"/>
    </w:rPr>
  </w:style>
  <w:style w:type="paragraph" w:customStyle="1" w:styleId="ASN1">
    <w:name w:val="ASN1"/>
    <w:basedOn w:val="af"/>
    <w:qFormat/>
    <w:rsid w:val="003D5B60"/>
    <w:pPr>
      <w:widowControl/>
      <w:overflowPunct w:val="0"/>
      <w:autoSpaceDE w:val="0"/>
      <w:autoSpaceDN w:val="0"/>
      <w:adjustRightInd w:val="0"/>
      <w:jc w:val="left"/>
      <w:textAlignment w:val="baseline"/>
    </w:pPr>
    <w:rPr>
      <w:rFonts w:ascii="LinePrinter" w:hAnsi="LinePrinter"/>
      <w:kern w:val="0"/>
      <w:sz w:val="17"/>
      <w:szCs w:val="20"/>
    </w:rPr>
  </w:style>
  <w:style w:type="paragraph" w:customStyle="1" w:styleId="PL">
    <w:name w:val="PL"/>
    <w:qFormat/>
    <w:rsid w:val="003D5B60"/>
    <w:pPr>
      <w:widowControl w:val="0"/>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ASN10">
    <w:name w:val="ASN.1"/>
    <w:basedOn w:val="af"/>
    <w:qFormat/>
    <w:rsid w:val="003D5B60"/>
    <w:pPr>
      <w:tabs>
        <w:tab w:val="left" w:pos="567"/>
        <w:tab w:val="left" w:pos="1134"/>
        <w:tab w:val="left" w:pos="1701"/>
        <w:tab w:val="left" w:pos="2268"/>
        <w:tab w:val="left" w:pos="2835"/>
        <w:tab w:val="left" w:pos="3402"/>
        <w:tab w:val="left" w:pos="3969"/>
        <w:tab w:val="left" w:pos="4536"/>
        <w:tab w:val="left" w:pos="5103"/>
        <w:tab w:val="left" w:pos="5670"/>
      </w:tabs>
      <w:autoSpaceDE w:val="0"/>
      <w:autoSpaceDN w:val="0"/>
      <w:adjustRightInd w:val="0"/>
      <w:jc w:val="left"/>
    </w:pPr>
    <w:rPr>
      <w:b/>
      <w:kern w:val="0"/>
      <w:sz w:val="20"/>
      <w:szCs w:val="20"/>
    </w:rPr>
  </w:style>
  <w:style w:type="paragraph" w:customStyle="1" w:styleId="afffffa">
    <w:name w:val="缺省文本"/>
    <w:basedOn w:val="af"/>
    <w:qFormat/>
    <w:rsid w:val="003D5B60"/>
    <w:pPr>
      <w:autoSpaceDE w:val="0"/>
      <w:autoSpaceDN w:val="0"/>
      <w:adjustRightInd w:val="0"/>
      <w:jc w:val="left"/>
    </w:pPr>
    <w:rPr>
      <w:kern w:val="0"/>
      <w:szCs w:val="20"/>
    </w:rPr>
  </w:style>
  <w:style w:type="paragraph" w:customStyle="1" w:styleId="tableleft">
    <w:name w:val="table left"/>
    <w:basedOn w:val="af"/>
    <w:qFormat/>
    <w:rsid w:val="003D5B60"/>
    <w:pPr>
      <w:keepNext/>
      <w:widowControl/>
      <w:spacing w:before="40" w:after="40"/>
      <w:ind w:left="40" w:right="40"/>
      <w:jc w:val="left"/>
    </w:pPr>
    <w:rPr>
      <w:rFonts w:ascii="Helvetica" w:hAnsi="Helvetica"/>
      <w:kern w:val="0"/>
      <w:sz w:val="18"/>
      <w:szCs w:val="20"/>
    </w:rPr>
  </w:style>
  <w:style w:type="paragraph" w:customStyle="1" w:styleId="ASN1Comment">
    <w:name w:val="ASN1_Comment"/>
    <w:basedOn w:val="af"/>
    <w:qFormat/>
    <w:rsid w:val="003D5B60"/>
    <w:pPr>
      <w:widowControl/>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rFonts w:eastAsia="Times New Roman"/>
      <w:i/>
      <w:kern w:val="0"/>
      <w:sz w:val="20"/>
      <w:szCs w:val="20"/>
      <w:lang w:val="en-GB" w:eastAsia="en-US"/>
    </w:rPr>
  </w:style>
  <w:style w:type="paragraph" w:customStyle="1" w:styleId="tableheadercenter">
    <w:name w:val="table header center"/>
    <w:basedOn w:val="tableleft"/>
    <w:qFormat/>
    <w:rsid w:val="003D5B60"/>
    <w:pPr>
      <w:spacing w:before="60" w:after="60"/>
      <w:ind w:left="0" w:right="0"/>
      <w:jc w:val="center"/>
    </w:pPr>
    <w:rPr>
      <w:b/>
    </w:rPr>
  </w:style>
  <w:style w:type="paragraph" w:customStyle="1" w:styleId="tablecenter">
    <w:name w:val="table center"/>
    <w:basedOn w:val="tableleft"/>
    <w:qFormat/>
    <w:rsid w:val="003D5B60"/>
    <w:pPr>
      <w:ind w:left="0" w:right="0"/>
      <w:jc w:val="center"/>
    </w:pPr>
  </w:style>
  <w:style w:type="paragraph" w:customStyle="1" w:styleId="afffffb">
    <w:name w:val="首页脚注"/>
    <w:basedOn w:val="afd"/>
    <w:qFormat/>
    <w:rsid w:val="003D5B60"/>
    <w:pPr>
      <w:tabs>
        <w:tab w:val="clear" w:pos="4153"/>
        <w:tab w:val="clear" w:pos="8306"/>
        <w:tab w:val="left" w:pos="57"/>
      </w:tabs>
      <w:snapToGrid/>
      <w:spacing w:line="318" w:lineRule="atLeast"/>
      <w:ind w:rightChars="0" w:right="0" w:firstLine="510"/>
      <w:jc w:val="center"/>
    </w:pPr>
    <w:rPr>
      <w:rFonts w:ascii="黑体" w:eastAsia="黑体"/>
      <w:spacing w:val="-35"/>
      <w:kern w:val="0"/>
      <w:sz w:val="21"/>
      <w:szCs w:val="20"/>
    </w:rPr>
  </w:style>
  <w:style w:type="paragraph" w:customStyle="1" w:styleId="afffffc">
    <w:name w:val="首页篇眉"/>
    <w:basedOn w:val="afe"/>
    <w:qFormat/>
    <w:rsid w:val="003D5B60"/>
    <w:pPr>
      <w:tabs>
        <w:tab w:val="clear" w:pos="4153"/>
        <w:tab w:val="clear" w:pos="8306"/>
        <w:tab w:val="left" w:pos="57"/>
      </w:tabs>
      <w:snapToGrid/>
      <w:spacing w:line="318" w:lineRule="atLeast"/>
    </w:pPr>
    <w:rPr>
      <w:rFonts w:ascii="宋体"/>
      <w:kern w:val="0"/>
      <w:sz w:val="21"/>
      <w:szCs w:val="20"/>
    </w:rPr>
  </w:style>
  <w:style w:type="paragraph" w:customStyle="1" w:styleId="Normalshort">
    <w:name w:val="Normal short"/>
    <w:basedOn w:val="af"/>
    <w:next w:val="figurenarrow"/>
    <w:qFormat/>
    <w:rsid w:val="003D5B60"/>
    <w:pPr>
      <w:keepNext/>
      <w:widowControl/>
      <w:spacing w:after="160"/>
      <w:ind w:left="1440"/>
    </w:pPr>
    <w:rPr>
      <w:rFonts w:ascii="Times" w:hAnsi="Times"/>
      <w:kern w:val="0"/>
      <w:sz w:val="20"/>
      <w:szCs w:val="20"/>
    </w:rPr>
  </w:style>
  <w:style w:type="paragraph" w:customStyle="1" w:styleId="figurenarrow">
    <w:name w:val="figure narrow"/>
    <w:basedOn w:val="Normalshort"/>
    <w:qFormat/>
    <w:rsid w:val="003D5B60"/>
    <w:pPr>
      <w:pBdr>
        <w:top w:val="single" w:sz="6" w:space="3" w:color="auto"/>
        <w:left w:val="single" w:sz="6" w:space="3" w:color="auto"/>
        <w:bottom w:val="single" w:sz="6" w:space="3" w:color="auto"/>
        <w:right w:val="single" w:sz="6" w:space="3" w:color="auto"/>
      </w:pBdr>
      <w:ind w:left="2060" w:right="180" w:hanging="260"/>
    </w:pPr>
  </w:style>
  <w:style w:type="paragraph" w:customStyle="1" w:styleId="figure0">
    <w:name w:val="figure"/>
    <w:basedOn w:val="af"/>
    <w:qFormat/>
    <w:rsid w:val="003D5B60"/>
    <w:pPr>
      <w:keepNext/>
      <w:widowControl/>
      <w:pBdr>
        <w:top w:val="single" w:sz="6" w:space="3" w:color="auto"/>
        <w:left w:val="single" w:sz="6" w:space="3" w:color="auto"/>
        <w:bottom w:val="single" w:sz="6" w:space="3" w:color="auto"/>
        <w:right w:val="single" w:sz="6" w:space="3" w:color="auto"/>
      </w:pBdr>
      <w:ind w:left="187" w:right="101"/>
      <w:jc w:val="center"/>
    </w:pPr>
    <w:rPr>
      <w:rFonts w:ascii="Times" w:hAnsi="Times"/>
      <w:kern w:val="0"/>
      <w:sz w:val="20"/>
      <w:szCs w:val="20"/>
    </w:rPr>
  </w:style>
  <w:style w:type="paragraph" w:customStyle="1" w:styleId="Scenariostep">
    <w:name w:val="Scenario step"/>
    <w:basedOn w:val="af"/>
    <w:qFormat/>
    <w:rsid w:val="003D5B60"/>
    <w:pPr>
      <w:widowControl/>
      <w:spacing w:before="80" w:after="80"/>
      <w:ind w:left="1880" w:hanging="440"/>
    </w:pPr>
    <w:rPr>
      <w:rFonts w:ascii="Times" w:hAnsi="Times"/>
      <w:kern w:val="0"/>
      <w:sz w:val="20"/>
      <w:szCs w:val="20"/>
    </w:rPr>
  </w:style>
  <w:style w:type="paragraph" w:customStyle="1" w:styleId="Tableheader">
    <w:name w:val="Table header"/>
    <w:basedOn w:val="list1"/>
    <w:qFormat/>
    <w:rsid w:val="003D5B60"/>
    <w:pPr>
      <w:spacing w:before="60" w:after="60"/>
      <w:ind w:left="0" w:firstLine="0"/>
      <w:jc w:val="left"/>
    </w:pPr>
    <w:rPr>
      <w:rFonts w:ascii="Helvetica" w:hAnsi="Helvetica"/>
      <w:sz w:val="18"/>
    </w:rPr>
  </w:style>
  <w:style w:type="paragraph" w:customStyle="1" w:styleId="list1">
    <w:name w:val="list 1"/>
    <w:basedOn w:val="af"/>
    <w:qFormat/>
    <w:rsid w:val="003D5B60"/>
    <w:pPr>
      <w:keepNext/>
      <w:widowControl/>
      <w:spacing w:after="160"/>
      <w:ind w:left="2160" w:hanging="360"/>
    </w:pPr>
    <w:rPr>
      <w:rFonts w:ascii="Times" w:hAnsi="Times"/>
      <w:kern w:val="0"/>
      <w:sz w:val="20"/>
      <w:szCs w:val="20"/>
    </w:rPr>
  </w:style>
  <w:style w:type="paragraph" w:customStyle="1" w:styleId="Tableentry">
    <w:name w:val="Table entry"/>
    <w:basedOn w:val="list1"/>
    <w:qFormat/>
    <w:rsid w:val="003D5B60"/>
    <w:pPr>
      <w:tabs>
        <w:tab w:val="left" w:pos="180"/>
      </w:tabs>
      <w:spacing w:before="60" w:after="60"/>
      <w:ind w:left="260" w:hanging="260"/>
      <w:jc w:val="left"/>
    </w:pPr>
    <w:rPr>
      <w:sz w:val="18"/>
    </w:rPr>
  </w:style>
  <w:style w:type="paragraph" w:customStyle="1" w:styleId="UnnamedStyle">
    <w:name w:val="Unnamed Style"/>
    <w:basedOn w:val="af"/>
    <w:next w:val="af"/>
    <w:qFormat/>
    <w:rsid w:val="003D5B60"/>
    <w:pPr>
      <w:widowControl/>
      <w:ind w:left="80" w:right="100"/>
    </w:pPr>
    <w:rPr>
      <w:rFonts w:ascii="Courier" w:hAnsi="Courier"/>
      <w:vanish/>
      <w:kern w:val="0"/>
      <w:sz w:val="20"/>
      <w:szCs w:val="20"/>
    </w:rPr>
  </w:style>
  <w:style w:type="paragraph" w:customStyle="1" w:styleId="tablecentermiddle">
    <w:name w:val="table center middle"/>
    <w:basedOn w:val="tablecenter"/>
    <w:qFormat/>
    <w:rsid w:val="003D5B60"/>
    <w:pPr>
      <w:keepNext w:val="0"/>
      <w:spacing w:after="0" w:line="20" w:lineRule="exact"/>
    </w:pPr>
  </w:style>
  <w:style w:type="paragraph" w:customStyle="1" w:styleId="Encodingentry">
    <w:name w:val="Encoding entry"/>
    <w:basedOn w:val="af"/>
    <w:qFormat/>
    <w:rsid w:val="003D5B60"/>
    <w:pPr>
      <w:keepNext/>
      <w:keepLines/>
      <w:widowControl/>
      <w:pBdr>
        <w:left w:val="single" w:sz="2" w:space="3" w:color="auto"/>
        <w:right w:val="single" w:sz="2" w:space="3" w:color="auto"/>
      </w:pBdr>
      <w:tabs>
        <w:tab w:val="center" w:pos="2160"/>
        <w:tab w:val="center" w:pos="2420"/>
        <w:tab w:val="center" w:pos="2700"/>
        <w:tab w:val="center" w:pos="2960"/>
        <w:tab w:val="center" w:pos="3240"/>
        <w:tab w:val="center" w:pos="3500"/>
        <w:tab w:val="center" w:pos="3780"/>
        <w:tab w:val="center" w:pos="4040"/>
        <w:tab w:val="center" w:pos="4580"/>
        <w:tab w:val="left" w:pos="5220"/>
      </w:tabs>
      <w:ind w:left="5040" w:right="72" w:hanging="3571"/>
    </w:pPr>
    <w:rPr>
      <w:rFonts w:ascii="Times" w:hAnsi="Times"/>
      <w:kern w:val="0"/>
      <w:sz w:val="18"/>
      <w:szCs w:val="20"/>
    </w:rPr>
  </w:style>
  <w:style w:type="paragraph" w:customStyle="1" w:styleId="headereven">
    <w:name w:val="header even"/>
    <w:basedOn w:val="afe"/>
    <w:qFormat/>
    <w:rsid w:val="003D5B60"/>
    <w:pPr>
      <w:widowControl/>
      <w:pBdr>
        <w:bottom w:val="none" w:sz="0" w:space="0" w:color="auto"/>
      </w:pBdr>
      <w:tabs>
        <w:tab w:val="clear" w:pos="4153"/>
        <w:tab w:val="clear" w:pos="8306"/>
        <w:tab w:val="right" w:pos="8640"/>
      </w:tabs>
      <w:snapToGrid/>
      <w:jc w:val="left"/>
    </w:pPr>
    <w:rPr>
      <w:rFonts w:ascii="Helvetica" w:hAnsi="Helvetica"/>
      <w:kern w:val="0"/>
      <w:szCs w:val="20"/>
    </w:rPr>
  </w:style>
  <w:style w:type="paragraph" w:customStyle="1" w:styleId="footereven">
    <w:name w:val="footer even"/>
    <w:basedOn w:val="headereven"/>
    <w:qFormat/>
    <w:rsid w:val="003D5B60"/>
    <w:pPr>
      <w:tabs>
        <w:tab w:val="center" w:pos="4320"/>
      </w:tabs>
    </w:pPr>
  </w:style>
  <w:style w:type="paragraph" w:customStyle="1" w:styleId="210">
    <w:name w:val="列表 21"/>
    <w:basedOn w:val="list1"/>
    <w:qFormat/>
    <w:rsid w:val="003D5B60"/>
    <w:pPr>
      <w:ind w:left="2520"/>
    </w:pPr>
  </w:style>
  <w:style w:type="paragraph" w:customStyle="1" w:styleId="note0">
    <w:name w:val="note"/>
    <w:basedOn w:val="af"/>
    <w:qFormat/>
    <w:rsid w:val="003D5B60"/>
    <w:pPr>
      <w:keepNext/>
      <w:widowControl/>
      <w:pBdr>
        <w:top w:val="double" w:sz="6" w:space="5" w:color="auto"/>
        <w:left w:val="double" w:sz="6" w:space="5" w:color="auto"/>
        <w:bottom w:val="double" w:sz="6" w:space="5" w:color="auto"/>
        <w:right w:val="double" w:sz="6" w:space="5" w:color="auto"/>
      </w:pBdr>
      <w:shd w:val="pct5" w:color="auto" w:fill="auto"/>
      <w:spacing w:after="200"/>
      <w:ind w:left="1620" w:right="180"/>
    </w:pPr>
    <w:rPr>
      <w:rFonts w:ascii="Times" w:hAnsi="Times"/>
      <w:kern w:val="0"/>
      <w:sz w:val="20"/>
      <w:szCs w:val="20"/>
    </w:rPr>
  </w:style>
  <w:style w:type="paragraph" w:customStyle="1" w:styleId="Encodingentrymeaning">
    <w:name w:val="Encoding entry meaning"/>
    <w:basedOn w:val="Encodingentry"/>
    <w:qFormat/>
    <w:rsid w:val="003D5B60"/>
    <w:pPr>
      <w:keepLines w:val="0"/>
      <w:pBdr>
        <w:left w:val="none" w:sz="0" w:space="0" w:color="auto"/>
        <w:right w:val="none" w:sz="0" w:space="0" w:color="auto"/>
      </w:pBdr>
      <w:tabs>
        <w:tab w:val="clear" w:pos="2160"/>
        <w:tab w:val="clear" w:pos="2420"/>
        <w:tab w:val="clear" w:pos="2700"/>
        <w:tab w:val="clear" w:pos="2960"/>
        <w:tab w:val="clear" w:pos="3240"/>
        <w:tab w:val="clear" w:pos="3500"/>
        <w:tab w:val="clear" w:pos="3780"/>
        <w:tab w:val="clear" w:pos="4040"/>
        <w:tab w:val="clear" w:pos="4580"/>
        <w:tab w:val="clear" w:pos="5220"/>
      </w:tabs>
      <w:spacing w:before="20" w:after="20"/>
      <w:ind w:left="0" w:firstLine="0"/>
    </w:pPr>
  </w:style>
  <w:style w:type="paragraph" w:customStyle="1" w:styleId="Encodingtablelead">
    <w:name w:val="Encoding table lead"/>
    <w:basedOn w:val="Encodingentry"/>
    <w:qFormat/>
    <w:rsid w:val="003D5B60"/>
    <w:pPr>
      <w:spacing w:line="160" w:lineRule="exact"/>
    </w:pPr>
  </w:style>
  <w:style w:type="paragraph" w:customStyle="1" w:styleId="Encodingboxtop">
    <w:name w:val="Encoding box top"/>
    <w:basedOn w:val="Encodingtitle"/>
    <w:qFormat/>
    <w:rsid w:val="003D5B60"/>
    <w:pPr>
      <w:pBdr>
        <w:top w:val="single" w:sz="2" w:space="0" w:color="auto"/>
      </w:pBdr>
      <w:spacing w:before="0" w:after="0" w:line="20" w:lineRule="exact"/>
    </w:pPr>
    <w:rPr>
      <w:sz w:val="8"/>
    </w:rPr>
  </w:style>
  <w:style w:type="paragraph" w:customStyle="1" w:styleId="Encodingtitle">
    <w:name w:val="Encoding title"/>
    <w:basedOn w:val="af"/>
    <w:qFormat/>
    <w:rsid w:val="003D5B60"/>
    <w:pPr>
      <w:keepNext/>
      <w:widowControl/>
      <w:pBdr>
        <w:left w:val="single" w:sz="2" w:space="3" w:color="auto"/>
        <w:right w:val="single" w:sz="2" w:space="3" w:color="auto"/>
      </w:pBdr>
      <w:spacing w:before="160" w:after="80"/>
      <w:ind w:left="5040" w:right="72" w:hanging="3571"/>
    </w:pPr>
    <w:rPr>
      <w:rFonts w:ascii="Times" w:hAnsi="Times"/>
      <w:i/>
      <w:kern w:val="0"/>
      <w:sz w:val="20"/>
      <w:szCs w:val="20"/>
    </w:rPr>
  </w:style>
  <w:style w:type="paragraph" w:customStyle="1" w:styleId="Encodingboxbottom">
    <w:name w:val="Encoding box bottom"/>
    <w:basedOn w:val="Encodingboxtop"/>
    <w:qFormat/>
    <w:rsid w:val="003D5B60"/>
    <w:pPr>
      <w:keepNext w:val="0"/>
      <w:pBdr>
        <w:top w:val="none" w:sz="0" w:space="0" w:color="auto"/>
        <w:bottom w:val="single" w:sz="2" w:space="0" w:color="auto"/>
      </w:pBdr>
      <w:spacing w:before="40" w:after="160"/>
    </w:pPr>
  </w:style>
  <w:style w:type="paragraph" w:customStyle="1" w:styleId="index">
    <w:name w:val="index"/>
    <w:basedOn w:val="af"/>
    <w:qFormat/>
    <w:rsid w:val="003D5B60"/>
    <w:pPr>
      <w:keepNext/>
      <w:widowControl/>
      <w:ind w:left="360" w:right="100" w:hanging="360"/>
      <w:jc w:val="left"/>
    </w:pPr>
    <w:rPr>
      <w:rFonts w:ascii="Courier" w:hAnsi="Courier"/>
      <w:vanish/>
      <w:kern w:val="0"/>
      <w:sz w:val="20"/>
      <w:szCs w:val="20"/>
    </w:rPr>
  </w:style>
  <w:style w:type="paragraph" w:customStyle="1" w:styleId="Encodingentryelipse">
    <w:name w:val="Encoding entry elipse"/>
    <w:basedOn w:val="af"/>
    <w:qFormat/>
    <w:rsid w:val="003D5B60"/>
    <w:pPr>
      <w:keepNext/>
      <w:widowControl/>
      <w:tabs>
        <w:tab w:val="center" w:pos="1742"/>
        <w:tab w:val="center" w:pos="3220"/>
      </w:tabs>
      <w:spacing w:before="20" w:after="20"/>
    </w:pPr>
    <w:rPr>
      <w:rFonts w:ascii="Times" w:hAnsi="Times"/>
      <w:kern w:val="0"/>
      <w:sz w:val="18"/>
      <w:szCs w:val="20"/>
    </w:rPr>
  </w:style>
  <w:style w:type="paragraph" w:customStyle="1" w:styleId="tableright">
    <w:name w:val="table right"/>
    <w:basedOn w:val="tableleft"/>
    <w:qFormat/>
    <w:rsid w:val="003D5B60"/>
    <w:pPr>
      <w:jc w:val="right"/>
    </w:pPr>
  </w:style>
  <w:style w:type="paragraph" w:customStyle="1" w:styleId="41">
    <w:name w:val="列表 41"/>
    <w:basedOn w:val="310"/>
    <w:qFormat/>
    <w:rsid w:val="003D5B60"/>
    <w:pPr>
      <w:spacing w:after="80"/>
      <w:ind w:hanging="1397"/>
    </w:pPr>
  </w:style>
  <w:style w:type="paragraph" w:customStyle="1" w:styleId="310">
    <w:name w:val="列表 31"/>
    <w:basedOn w:val="210"/>
    <w:qFormat/>
    <w:rsid w:val="003D5B60"/>
    <w:pPr>
      <w:keepNext w:val="0"/>
      <w:ind w:left="2880"/>
    </w:pPr>
  </w:style>
  <w:style w:type="paragraph" w:customStyle="1" w:styleId="boxednote">
    <w:name w:val="boxed note"/>
    <w:basedOn w:val="af"/>
    <w:qFormat/>
    <w:rsid w:val="003D5B60"/>
    <w:pPr>
      <w:widowControl/>
      <w:pBdr>
        <w:top w:val="double" w:sz="6" w:space="5" w:color="auto"/>
        <w:left w:val="double" w:sz="6" w:space="5" w:color="auto"/>
        <w:bottom w:val="double" w:sz="6" w:space="5" w:color="auto"/>
        <w:right w:val="double" w:sz="6" w:space="5" w:color="auto"/>
      </w:pBdr>
      <w:shd w:val="pct5" w:color="auto" w:fill="auto"/>
      <w:spacing w:before="100" w:after="100"/>
      <w:ind w:left="360" w:right="360"/>
    </w:pPr>
    <w:rPr>
      <w:rFonts w:ascii="New York" w:hAnsi="New York"/>
      <w:kern w:val="0"/>
      <w:sz w:val="20"/>
      <w:szCs w:val="20"/>
    </w:rPr>
  </w:style>
  <w:style w:type="paragraph" w:customStyle="1" w:styleId="bigfigure">
    <w:name w:val="big figure"/>
    <w:basedOn w:val="af"/>
    <w:next w:val="9"/>
    <w:qFormat/>
    <w:rsid w:val="003D5B60"/>
    <w:pPr>
      <w:keepNext/>
      <w:widowControl/>
      <w:pBdr>
        <w:top w:val="single" w:sz="6" w:space="4" w:color="auto"/>
        <w:left w:val="single" w:sz="6" w:space="4" w:color="auto"/>
        <w:bottom w:val="single" w:sz="6" w:space="4" w:color="auto"/>
        <w:right w:val="single" w:sz="6" w:space="4" w:color="auto"/>
      </w:pBdr>
      <w:ind w:left="187" w:right="101"/>
      <w:jc w:val="center"/>
    </w:pPr>
    <w:rPr>
      <w:rFonts w:ascii="Times" w:hAnsi="Times"/>
      <w:kern w:val="0"/>
      <w:sz w:val="20"/>
      <w:szCs w:val="20"/>
    </w:rPr>
  </w:style>
  <w:style w:type="paragraph" w:customStyle="1" w:styleId="Encodingentrylist">
    <w:name w:val="Encoding entry list"/>
    <w:basedOn w:val="Encodingentry"/>
    <w:qFormat/>
    <w:rsid w:val="003D5B60"/>
    <w:pPr>
      <w:tabs>
        <w:tab w:val="clear" w:pos="2160"/>
        <w:tab w:val="clear" w:pos="2420"/>
        <w:tab w:val="clear" w:pos="2700"/>
        <w:tab w:val="clear" w:pos="2960"/>
        <w:tab w:val="clear" w:pos="3240"/>
        <w:tab w:val="clear" w:pos="3500"/>
        <w:tab w:val="clear" w:pos="3780"/>
        <w:tab w:val="clear" w:pos="4040"/>
        <w:tab w:val="clear" w:pos="4580"/>
        <w:tab w:val="clear" w:pos="5220"/>
        <w:tab w:val="right" w:pos="3420"/>
      </w:tabs>
    </w:pPr>
  </w:style>
  <w:style w:type="paragraph" w:customStyle="1" w:styleId="tablefiller">
    <w:name w:val="table filler"/>
    <w:basedOn w:val="tableleft"/>
    <w:qFormat/>
    <w:rsid w:val="003D5B60"/>
    <w:pPr>
      <w:spacing w:before="0" w:after="0" w:line="40" w:lineRule="exact"/>
      <w:ind w:left="0" w:right="86"/>
    </w:pPr>
    <w:rPr>
      <w:sz w:val="8"/>
    </w:rPr>
  </w:style>
  <w:style w:type="paragraph" w:customStyle="1" w:styleId="tablecontinued">
    <w:name w:val="table continued"/>
    <w:basedOn w:val="9"/>
    <w:qFormat/>
    <w:rsid w:val="003D5B60"/>
    <w:pPr>
      <w:keepNext w:val="0"/>
      <w:keepLines w:val="0"/>
      <w:widowControl/>
      <w:spacing w:before="40" w:after="0" w:line="240" w:lineRule="auto"/>
      <w:ind w:left="1160" w:hanging="1160"/>
      <w:jc w:val="right"/>
    </w:pPr>
    <w:rPr>
      <w:rFonts w:ascii="Helvetica" w:eastAsia="宋体" w:hAnsi="Helvetica"/>
      <w:b/>
      <w:kern w:val="0"/>
      <w:sz w:val="20"/>
      <w:szCs w:val="20"/>
    </w:rPr>
  </w:style>
  <w:style w:type="paragraph" w:customStyle="1" w:styleId="tableheaderright">
    <w:name w:val="table header right"/>
    <w:basedOn w:val="tableheadercenter"/>
    <w:qFormat/>
    <w:rsid w:val="003D5B60"/>
    <w:pPr>
      <w:spacing w:before="100" w:after="100"/>
      <w:ind w:left="-80" w:right="-80"/>
      <w:jc w:val="right"/>
    </w:pPr>
    <w:rPr>
      <w:b w:val="0"/>
      <w:vanish/>
      <w:sz w:val="16"/>
    </w:rPr>
  </w:style>
  <w:style w:type="paragraph" w:customStyle="1" w:styleId="heading">
    <w:name w:val="heading"/>
    <w:basedOn w:val="1"/>
    <w:next w:val="af"/>
    <w:qFormat/>
    <w:rsid w:val="003D5B60"/>
    <w:pPr>
      <w:keepLines w:val="0"/>
      <w:pageBreakBefore/>
      <w:widowControl/>
      <w:pBdr>
        <w:bottom w:val="single" w:sz="2" w:space="2" w:color="auto"/>
      </w:pBdr>
      <w:tabs>
        <w:tab w:val="bar" w:pos="8900"/>
      </w:tabs>
      <w:spacing w:before="160" w:after="160" w:line="240" w:lineRule="auto"/>
      <w:ind w:left="440" w:hanging="440"/>
      <w:jc w:val="left"/>
    </w:pPr>
    <w:rPr>
      <w:rFonts w:ascii="Helvetica" w:hAnsi="Helvetica"/>
      <w:bCs w:val="0"/>
      <w:kern w:val="0"/>
      <w:sz w:val="36"/>
      <w:szCs w:val="20"/>
    </w:rPr>
  </w:style>
  <w:style w:type="paragraph" w:customStyle="1" w:styleId="tableheaderleft">
    <w:name w:val="table header left"/>
    <w:basedOn w:val="tableleft"/>
    <w:qFormat/>
    <w:rsid w:val="003D5B60"/>
    <w:pPr>
      <w:spacing w:before="20" w:after="20"/>
      <w:ind w:left="80" w:right="86"/>
    </w:pPr>
    <w:rPr>
      <w:b/>
    </w:rPr>
  </w:style>
  <w:style w:type="paragraph" w:customStyle="1" w:styleId="list1long">
    <w:name w:val="list 1 long"/>
    <w:basedOn w:val="list1"/>
    <w:qFormat/>
    <w:rsid w:val="003D5B60"/>
    <w:pPr>
      <w:keepNext w:val="0"/>
      <w:spacing w:after="320"/>
    </w:pPr>
  </w:style>
  <w:style w:type="paragraph" w:customStyle="1" w:styleId="code">
    <w:name w:val="code"/>
    <w:basedOn w:val="af"/>
    <w:qFormat/>
    <w:rsid w:val="003D5B60"/>
    <w:pPr>
      <w:keepNext/>
      <w:widowControl/>
      <w:tabs>
        <w:tab w:val="left" w:pos="1613"/>
        <w:tab w:val="left" w:pos="2419"/>
        <w:tab w:val="left" w:pos="3211"/>
        <w:tab w:val="left" w:pos="4003"/>
        <w:tab w:val="left" w:pos="4804"/>
        <w:tab w:val="left" w:pos="5602"/>
        <w:tab w:val="left" w:pos="6405"/>
        <w:tab w:val="left" w:pos="7200"/>
        <w:tab w:val="left" w:pos="8000"/>
      </w:tabs>
      <w:ind w:left="3694" w:right="360" w:hanging="814"/>
      <w:jc w:val="left"/>
    </w:pPr>
    <w:rPr>
      <w:rFonts w:ascii="Courier" w:hAnsi="Courier"/>
      <w:kern w:val="0"/>
      <w:sz w:val="18"/>
      <w:szCs w:val="20"/>
    </w:rPr>
  </w:style>
  <w:style w:type="paragraph" w:customStyle="1" w:styleId="numbersright">
    <w:name w:val="numbers right"/>
    <w:qFormat/>
    <w:rsid w:val="003D5B60"/>
    <w:pPr>
      <w:spacing w:line="220" w:lineRule="exact"/>
      <w:ind w:left="-720" w:right="-720"/>
      <w:jc w:val="right"/>
    </w:pPr>
    <w:rPr>
      <w:rFonts w:ascii="Helvetica" w:hAnsi="Helvetica"/>
      <w:sz w:val="12"/>
    </w:rPr>
  </w:style>
  <w:style w:type="paragraph" w:customStyle="1" w:styleId="numbersleft">
    <w:name w:val="numbers left"/>
    <w:basedOn w:val="numbersright"/>
    <w:qFormat/>
    <w:rsid w:val="003D5B60"/>
    <w:pPr>
      <w:ind w:left="-1160" w:right="9540"/>
    </w:pPr>
  </w:style>
  <w:style w:type="paragraph" w:customStyle="1" w:styleId="notes">
    <w:name w:val="notes"/>
    <w:basedOn w:val="af"/>
    <w:qFormat/>
    <w:rsid w:val="003D5B60"/>
    <w:pPr>
      <w:keepNext/>
      <w:widowControl/>
      <w:spacing w:before="160" w:after="80"/>
      <w:ind w:left="1440"/>
    </w:pPr>
    <w:rPr>
      <w:rFonts w:ascii="Times" w:hAnsi="Times"/>
      <w:kern w:val="0"/>
      <w:sz w:val="20"/>
      <w:szCs w:val="20"/>
    </w:rPr>
  </w:style>
  <w:style w:type="paragraph" w:customStyle="1" w:styleId="Encodingheader">
    <w:name w:val="Encoding header"/>
    <w:basedOn w:val="af"/>
    <w:qFormat/>
    <w:rsid w:val="003D5B60"/>
    <w:pPr>
      <w:keepNext/>
      <w:widowControl/>
      <w:pBdr>
        <w:left w:val="single" w:sz="2" w:space="3" w:color="auto"/>
        <w:right w:val="single" w:sz="2" w:space="3" w:color="auto"/>
      </w:pBdr>
      <w:tabs>
        <w:tab w:val="left" w:pos="1620"/>
        <w:tab w:val="center" w:pos="2160"/>
        <w:tab w:val="center" w:pos="2420"/>
        <w:tab w:val="center" w:pos="2700"/>
        <w:tab w:val="center" w:pos="2960"/>
        <w:tab w:val="center" w:pos="3240"/>
        <w:tab w:val="center" w:pos="3500"/>
        <w:tab w:val="center" w:pos="3780"/>
        <w:tab w:val="center" w:pos="4040"/>
        <w:tab w:val="center" w:pos="4580"/>
      </w:tabs>
      <w:spacing w:after="160"/>
      <w:ind w:left="5040" w:right="72" w:hanging="3571"/>
    </w:pPr>
    <w:rPr>
      <w:rFonts w:ascii="Helvetica" w:hAnsi="Helvetica"/>
      <w:kern w:val="0"/>
      <w:sz w:val="18"/>
      <w:szCs w:val="20"/>
    </w:rPr>
  </w:style>
  <w:style w:type="paragraph" w:customStyle="1" w:styleId="tabletitlecontinued">
    <w:name w:val="table title continued"/>
    <w:basedOn w:val="9"/>
    <w:qFormat/>
    <w:rsid w:val="003D5B60"/>
    <w:pPr>
      <w:keepLines w:val="0"/>
      <w:widowControl/>
      <w:tabs>
        <w:tab w:val="left" w:pos="2520"/>
      </w:tabs>
      <w:spacing w:before="120" w:after="60" w:line="240" w:lineRule="auto"/>
      <w:ind w:left="1440"/>
      <w:jc w:val="center"/>
    </w:pPr>
    <w:rPr>
      <w:rFonts w:ascii="Helvetica" w:eastAsia="宋体" w:hAnsi="Helvetica"/>
      <w:b/>
      <w:kern w:val="0"/>
      <w:sz w:val="20"/>
      <w:szCs w:val="20"/>
    </w:rPr>
  </w:style>
  <w:style w:type="paragraph" w:customStyle="1" w:styleId="heading8noTOC">
    <w:name w:val="heading 8 no TOC"/>
    <w:basedOn w:val="8"/>
    <w:qFormat/>
    <w:rsid w:val="003D5B60"/>
    <w:pPr>
      <w:keepLines w:val="0"/>
      <w:widowControl/>
      <w:spacing w:before="0" w:after="40" w:line="240" w:lineRule="auto"/>
      <w:ind w:left="1440"/>
      <w:jc w:val="center"/>
    </w:pPr>
    <w:rPr>
      <w:rFonts w:ascii="Helvetica" w:eastAsia="宋体" w:hAnsi="Helvetica"/>
      <w:b/>
      <w:kern w:val="0"/>
      <w:sz w:val="20"/>
      <w:szCs w:val="20"/>
    </w:rPr>
  </w:style>
  <w:style w:type="paragraph" w:customStyle="1" w:styleId="EQ">
    <w:name w:val="EQ"/>
    <w:basedOn w:val="af"/>
    <w:next w:val="af"/>
    <w:qFormat/>
    <w:rsid w:val="003D5B60"/>
    <w:pPr>
      <w:keepLines/>
      <w:widowControl/>
      <w:tabs>
        <w:tab w:val="center" w:pos="4536"/>
        <w:tab w:val="right" w:pos="9072"/>
      </w:tabs>
      <w:overflowPunct w:val="0"/>
      <w:autoSpaceDE w:val="0"/>
      <w:autoSpaceDN w:val="0"/>
      <w:adjustRightInd w:val="0"/>
      <w:spacing w:after="180"/>
      <w:jc w:val="left"/>
      <w:textAlignment w:val="baseline"/>
    </w:pPr>
    <w:rPr>
      <w:kern w:val="0"/>
      <w:sz w:val="20"/>
      <w:szCs w:val="20"/>
      <w:lang w:val="en-GB"/>
    </w:rPr>
  </w:style>
  <w:style w:type="paragraph" w:customStyle="1" w:styleId="toc0">
    <w:name w:val="toc 0"/>
    <w:basedOn w:val="1"/>
    <w:qFormat/>
    <w:rsid w:val="003D5B60"/>
    <w:pPr>
      <w:keepLines w:val="0"/>
      <w:widowControl/>
      <w:pBdr>
        <w:bottom w:val="single" w:sz="2" w:space="2" w:color="auto"/>
      </w:pBdr>
      <w:spacing w:before="160" w:after="160" w:line="240" w:lineRule="auto"/>
      <w:ind w:left="1080" w:hanging="1080"/>
      <w:jc w:val="left"/>
    </w:pPr>
    <w:rPr>
      <w:rFonts w:ascii="Helvetica" w:hAnsi="Helvetica"/>
      <w:bCs w:val="0"/>
      <w:kern w:val="0"/>
      <w:sz w:val="36"/>
      <w:szCs w:val="20"/>
    </w:rPr>
  </w:style>
  <w:style w:type="paragraph" w:customStyle="1" w:styleId="TableTitle0">
    <w:name w:val="Table Title"/>
    <w:basedOn w:val="af"/>
    <w:qFormat/>
    <w:rsid w:val="003D5B60"/>
    <w:pPr>
      <w:keepNext/>
      <w:widowControl/>
      <w:spacing w:before="100" w:after="100"/>
      <w:jc w:val="center"/>
    </w:pPr>
    <w:rPr>
      <w:rFonts w:ascii="Helvetica" w:hAnsi="Helvetica"/>
      <w:b/>
      <w:kern w:val="0"/>
      <w:sz w:val="18"/>
      <w:szCs w:val="20"/>
    </w:rPr>
  </w:style>
  <w:style w:type="paragraph" w:customStyle="1" w:styleId="Table1">
    <w:name w:val="Table 1"/>
    <w:basedOn w:val="list1"/>
    <w:qFormat/>
    <w:rsid w:val="003D5B60"/>
    <w:pPr>
      <w:spacing w:before="80" w:after="80"/>
      <w:ind w:left="0" w:firstLine="0"/>
      <w:jc w:val="center"/>
    </w:pPr>
  </w:style>
  <w:style w:type="paragraph" w:customStyle="1" w:styleId="Table2">
    <w:name w:val="Table 2"/>
    <w:basedOn w:val="list1"/>
    <w:qFormat/>
    <w:rsid w:val="003D5B60"/>
    <w:pPr>
      <w:spacing w:before="80" w:after="80"/>
      <w:ind w:left="0" w:firstLine="0"/>
      <w:jc w:val="center"/>
    </w:pPr>
  </w:style>
  <w:style w:type="paragraph" w:customStyle="1" w:styleId="Table3">
    <w:name w:val="Table 3"/>
    <w:basedOn w:val="list1"/>
    <w:qFormat/>
    <w:rsid w:val="003D5B60"/>
    <w:pPr>
      <w:spacing w:before="80" w:after="80"/>
      <w:ind w:left="0" w:firstLine="0"/>
      <w:jc w:val="center"/>
    </w:pPr>
  </w:style>
  <w:style w:type="paragraph" w:customStyle="1" w:styleId="14">
    <w:name w:val="索引标题1"/>
    <w:basedOn w:val="af"/>
    <w:next w:val="11"/>
    <w:qFormat/>
    <w:rsid w:val="003D5B60"/>
    <w:pPr>
      <w:widowControl/>
      <w:jc w:val="left"/>
    </w:pPr>
    <w:rPr>
      <w:rFonts w:ascii="Times" w:hAnsi="Times"/>
      <w:kern w:val="0"/>
      <w:sz w:val="20"/>
      <w:szCs w:val="20"/>
    </w:rPr>
  </w:style>
  <w:style w:type="paragraph" w:customStyle="1" w:styleId="Normal1">
    <w:name w:val="Normal1"/>
    <w:qFormat/>
    <w:rsid w:val="003D5B60"/>
    <w:pPr>
      <w:widowControl w:val="0"/>
      <w:adjustRightInd w:val="0"/>
      <w:spacing w:line="360" w:lineRule="atLeast"/>
      <w:textAlignment w:val="baseline"/>
    </w:pPr>
    <w:rPr>
      <w:rFonts w:ascii="宋体"/>
      <w:sz w:val="34"/>
    </w:rPr>
  </w:style>
  <w:style w:type="paragraph" w:customStyle="1" w:styleId="TAN">
    <w:name w:val="TAN"/>
    <w:basedOn w:val="af"/>
    <w:qFormat/>
    <w:rsid w:val="003D5B60"/>
    <w:pPr>
      <w:keepNext/>
      <w:keepLines/>
      <w:widowControl/>
      <w:ind w:left="851" w:hanging="851"/>
      <w:jc w:val="left"/>
    </w:pPr>
    <w:rPr>
      <w:rFonts w:ascii="Arial" w:hAnsi="Arial"/>
      <w:kern w:val="0"/>
      <w:sz w:val="18"/>
      <w:szCs w:val="20"/>
      <w:lang w:val="en-GB" w:eastAsia="en-US"/>
    </w:rPr>
  </w:style>
  <w:style w:type="paragraph" w:customStyle="1" w:styleId="TF">
    <w:name w:val="TF"/>
    <w:basedOn w:val="af"/>
    <w:qFormat/>
    <w:rsid w:val="003D5B60"/>
    <w:pPr>
      <w:keepLines/>
      <w:widowControl/>
      <w:spacing w:after="240"/>
      <w:jc w:val="center"/>
    </w:pPr>
    <w:rPr>
      <w:rFonts w:ascii="Arial" w:hAnsi="Arial"/>
      <w:b/>
      <w:kern w:val="0"/>
      <w:sz w:val="20"/>
      <w:szCs w:val="20"/>
      <w:lang w:val="en-GB" w:eastAsia="en-US"/>
    </w:rPr>
  </w:style>
  <w:style w:type="paragraph" w:customStyle="1" w:styleId="15">
    <w:name w:val="样式1"/>
    <w:basedOn w:val="afff1"/>
    <w:qFormat/>
    <w:rsid w:val="003D5B60"/>
    <w:rPr>
      <w:rFonts w:eastAsia="宋体"/>
    </w:rPr>
  </w:style>
  <w:style w:type="paragraph" w:customStyle="1" w:styleId="23">
    <w:name w:val="样式2"/>
    <w:basedOn w:val="affffb"/>
    <w:qFormat/>
    <w:rsid w:val="003D5B60"/>
    <w:rPr>
      <w:rFonts w:eastAsia="宋体"/>
    </w:rPr>
  </w:style>
  <w:style w:type="paragraph" w:customStyle="1" w:styleId="150">
    <w:name w:val="样式 一级条标题 + 行距: 1.5 倍行距"/>
    <w:basedOn w:val="ac"/>
    <w:qFormat/>
    <w:rsid w:val="003D5B60"/>
    <w:pPr>
      <w:spacing w:beforeLines="0" w:afterLines="0" w:line="360" w:lineRule="auto"/>
      <w:ind w:left="525"/>
    </w:pPr>
    <w:rPr>
      <w:rFonts w:ascii="黑体" w:cs="宋体"/>
    </w:rPr>
  </w:style>
  <w:style w:type="paragraph" w:customStyle="1" w:styleId="a14">
    <w:name w:val="a14"/>
    <w:basedOn w:val="af"/>
    <w:qFormat/>
    <w:rsid w:val="003D5B60"/>
    <w:pPr>
      <w:widowControl/>
      <w:spacing w:before="100" w:beforeAutospacing="1" w:after="100" w:afterAutospacing="1" w:line="300" w:lineRule="atLeast"/>
      <w:ind w:firstLine="375"/>
      <w:jc w:val="left"/>
    </w:pPr>
    <w:rPr>
      <w:rFonts w:ascii="宋体" w:hAnsi="宋体" w:cs="宋体"/>
      <w:kern w:val="0"/>
      <w:szCs w:val="21"/>
    </w:rPr>
  </w:style>
  <w:style w:type="paragraph" w:customStyle="1" w:styleId="00505">
    <w:name w:val="样式 章标题 + 左侧:  0 磅 段前: 0.5 行 段后: 0.5 行"/>
    <w:basedOn w:val="ab"/>
    <w:qFormat/>
    <w:rsid w:val="003D5B60"/>
    <w:pPr>
      <w:jc w:val="left"/>
    </w:pPr>
    <w:rPr>
      <w:rFonts w:ascii="黑体"/>
    </w:rPr>
  </w:style>
  <w:style w:type="paragraph" w:customStyle="1" w:styleId="afffffd">
    <w:name w:val="正文 首行缩进"/>
    <w:basedOn w:val="af"/>
    <w:qFormat/>
    <w:rsid w:val="003D5B60"/>
    <w:pPr>
      <w:autoSpaceDE w:val="0"/>
      <w:autoSpaceDN w:val="0"/>
      <w:adjustRightInd w:val="0"/>
      <w:spacing w:line="360" w:lineRule="auto"/>
      <w:ind w:firstLine="420"/>
      <w:jc w:val="left"/>
    </w:pPr>
    <w:rPr>
      <w:rFonts w:ascii="宋体" w:hAnsi="Arial Narrow" w:cs="宋体"/>
      <w:kern w:val="0"/>
      <w:szCs w:val="21"/>
    </w:rPr>
  </w:style>
  <w:style w:type="paragraph" w:customStyle="1" w:styleId="0505">
    <w:name w:val="样式 一级条标题 + 段前: 0.5 行 段后: 0.5 行"/>
    <w:basedOn w:val="ac"/>
    <w:qFormat/>
    <w:rsid w:val="003D5B60"/>
    <w:rPr>
      <w:rFonts w:cs="宋体"/>
    </w:rPr>
  </w:style>
  <w:style w:type="paragraph" w:customStyle="1" w:styleId="CharCharCharCharCharCharCharCharCharCharCharCharCharCharCharChar">
    <w:name w:val="Char Char Char Char Char Char Char Char Char Char Char Char Char Char Char Char"/>
    <w:basedOn w:val="af"/>
    <w:qFormat/>
    <w:rsid w:val="003D5B60"/>
    <w:pPr>
      <w:tabs>
        <w:tab w:val="left" w:pos="360"/>
      </w:tabs>
    </w:pPr>
    <w:rPr>
      <w:sz w:val="24"/>
    </w:rPr>
  </w:style>
  <w:style w:type="paragraph" w:customStyle="1" w:styleId="Char3">
    <w:name w:val="Char"/>
    <w:basedOn w:val="af"/>
    <w:qFormat/>
    <w:rsid w:val="003D5B60"/>
    <w:rPr>
      <w:rFonts w:ascii="Tahoma" w:hAnsi="Tahoma"/>
      <w:sz w:val="24"/>
      <w:szCs w:val="20"/>
    </w:rPr>
  </w:style>
  <w:style w:type="paragraph" w:customStyle="1" w:styleId="CharCharCharCharCharCharCharCharCharCharCharCharCharCharCharChar1">
    <w:name w:val="Char Char Char Char Char Char Char Char Char Char Char Char Char Char Char Char1"/>
    <w:basedOn w:val="af"/>
    <w:qFormat/>
    <w:rsid w:val="003D5B60"/>
    <w:pPr>
      <w:tabs>
        <w:tab w:val="left" w:pos="360"/>
      </w:tabs>
    </w:pPr>
    <w:rPr>
      <w:sz w:val="24"/>
    </w:rPr>
  </w:style>
  <w:style w:type="paragraph" w:customStyle="1" w:styleId="2CharChar">
    <w:name w:val="样式 样式 首行缩进:  2 字符 Char + 黑色 Char"/>
    <w:basedOn w:val="af"/>
    <w:qFormat/>
    <w:rsid w:val="003D5B60"/>
    <w:pPr>
      <w:spacing w:line="360" w:lineRule="auto"/>
      <w:ind w:firstLine="420"/>
    </w:pPr>
    <w:rPr>
      <w:color w:val="000000"/>
      <w:kern w:val="0"/>
      <w:szCs w:val="21"/>
    </w:rPr>
  </w:style>
  <w:style w:type="character" w:customStyle="1" w:styleId="2CharChar3">
    <w:name w:val="样式 样式 首行缩进:  2 字符 Char + 黑色 Char3"/>
    <w:basedOn w:val="af0"/>
    <w:qFormat/>
    <w:rsid w:val="003D5B60"/>
    <w:rPr>
      <w:rFonts w:eastAsia="宋体" w:cs="宋体"/>
      <w:color w:val="000000"/>
      <w:kern w:val="2"/>
      <w:sz w:val="21"/>
      <w:szCs w:val="21"/>
      <w:lang w:val="en-US" w:eastAsia="zh-CN" w:bidi="ar-SA"/>
    </w:rPr>
  </w:style>
  <w:style w:type="character" w:customStyle="1" w:styleId="GB2312Char">
    <w:name w:val="样式 一级条标题 + (中文) 楷体_GB2312 四号 Char"/>
    <w:basedOn w:val="af0"/>
    <w:qFormat/>
    <w:rsid w:val="003D5B60"/>
    <w:rPr>
      <w:rFonts w:ascii="黑体" w:eastAsia="宋体"/>
      <w:sz w:val="21"/>
      <w:szCs w:val="21"/>
      <w:lang w:val="en-US" w:eastAsia="zh-CN" w:bidi="ar-SA"/>
    </w:rPr>
  </w:style>
  <w:style w:type="paragraph" w:customStyle="1" w:styleId="afffffe">
    <w:name w:val="附录一级"/>
    <w:basedOn w:val="af"/>
    <w:qFormat/>
    <w:rsid w:val="003D5B60"/>
    <w:pPr>
      <w:tabs>
        <w:tab w:val="left" w:pos="840"/>
      </w:tabs>
      <w:ind w:left="840" w:hanging="420"/>
    </w:pPr>
    <w:rPr>
      <w:sz w:val="24"/>
    </w:rPr>
  </w:style>
  <w:style w:type="paragraph" w:customStyle="1" w:styleId="61">
    <w:name w:val="6"/>
    <w:basedOn w:val="af"/>
    <w:next w:val="afa"/>
    <w:qFormat/>
    <w:rsid w:val="003D5B60"/>
    <w:pPr>
      <w:spacing w:after="120"/>
      <w:ind w:leftChars="200" w:left="420"/>
    </w:pPr>
  </w:style>
  <w:style w:type="paragraph" w:customStyle="1" w:styleId="2CharTimesNewRoman">
    <w:name w:val="样式 样式 样式 首行缩进:  2 字符 Char + 黑色 + Times New Roman 五号"/>
    <w:basedOn w:val="2CharChar"/>
    <w:qFormat/>
    <w:rsid w:val="003D5B60"/>
    <w:rPr>
      <w:rFonts w:ascii="宋体" w:hAnsi="宋体"/>
      <w:color w:val="auto"/>
    </w:rPr>
  </w:style>
  <w:style w:type="paragraph" w:customStyle="1" w:styleId="16">
    <w:name w:val="标题1（章）"/>
    <w:basedOn w:val="1"/>
    <w:qFormat/>
    <w:rsid w:val="003D5B60"/>
    <w:pPr>
      <w:tabs>
        <w:tab w:val="left" w:pos="360"/>
      </w:tabs>
      <w:spacing w:before="100" w:beforeAutospacing="1" w:after="100" w:afterAutospacing="1" w:line="240" w:lineRule="auto"/>
      <w:ind w:left="357" w:hanging="357"/>
    </w:pPr>
    <w:rPr>
      <w:rFonts w:ascii="宋体" w:hAnsi="宋体"/>
      <w:b w:val="0"/>
      <w:sz w:val="21"/>
      <w:szCs w:val="21"/>
      <w:lang w:eastAsia="en-US"/>
    </w:rPr>
  </w:style>
  <w:style w:type="paragraph" w:customStyle="1" w:styleId="CharCharCharCharCharChar">
    <w:name w:val="Char Char Char Char Char Char"/>
    <w:basedOn w:val="af"/>
    <w:qFormat/>
    <w:rsid w:val="003D5B60"/>
    <w:pPr>
      <w:widowControl/>
      <w:autoSpaceDE w:val="0"/>
      <w:autoSpaceDN w:val="0"/>
      <w:adjustRightInd w:val="0"/>
      <w:snapToGrid w:val="0"/>
      <w:spacing w:beforeLines="50" w:afterLines="50" w:line="360" w:lineRule="auto"/>
      <w:ind w:left="113" w:right="113"/>
      <w:jc w:val="center"/>
      <w:outlineLvl w:val="3"/>
    </w:pPr>
    <w:rPr>
      <w:rFonts w:ascii="黑体" w:eastAsia="黑体" w:hAnsi="Tahoma"/>
      <w:b/>
      <w:kern w:val="0"/>
      <w:szCs w:val="20"/>
    </w:rPr>
  </w:style>
  <w:style w:type="paragraph" w:customStyle="1" w:styleId="CharChar">
    <w:name w:val="Char Char"/>
    <w:basedOn w:val="af"/>
    <w:qFormat/>
    <w:rsid w:val="003D5B60"/>
    <w:rPr>
      <w:rFonts w:ascii="Tahoma" w:hAnsi="Tahoma"/>
      <w:sz w:val="24"/>
      <w:szCs w:val="20"/>
    </w:rPr>
  </w:style>
  <w:style w:type="paragraph" w:customStyle="1" w:styleId="05051">
    <w:name w:val="样式 一级条标题 + 段前: 0.5 行 段后: 0.5 行1"/>
    <w:basedOn w:val="ac"/>
    <w:qFormat/>
    <w:rsid w:val="003D5B60"/>
    <w:pPr>
      <w:numPr>
        <w:ilvl w:val="1"/>
        <w:numId w:val="11"/>
      </w:numPr>
      <w:jc w:val="left"/>
      <w:outlineLvl w:val="1"/>
    </w:pPr>
    <w:rPr>
      <w:rFonts w:cs="宋体"/>
      <w:b/>
      <w:sz w:val="21"/>
      <w:szCs w:val="21"/>
    </w:rPr>
  </w:style>
  <w:style w:type="paragraph" w:customStyle="1" w:styleId="050515">
    <w:name w:val="样式 一级条标题 + 段前: 0.5 行 段后: 0.5 行 行距: 1.5 倍行距"/>
    <w:basedOn w:val="ac"/>
    <w:qFormat/>
    <w:rsid w:val="003D5B60"/>
    <w:pPr>
      <w:spacing w:line="360" w:lineRule="auto"/>
      <w:outlineLvl w:val="1"/>
    </w:pPr>
    <w:rPr>
      <w:rFonts w:cs="宋体"/>
    </w:rPr>
  </w:style>
  <w:style w:type="paragraph" w:customStyle="1" w:styleId="affffff">
    <w:name w:val="一级标题条"/>
    <w:basedOn w:val="af5"/>
    <w:next w:val="af"/>
    <w:qFormat/>
    <w:rsid w:val="003D5B60"/>
    <w:pPr>
      <w:tabs>
        <w:tab w:val="left" w:pos="360"/>
      </w:tabs>
      <w:autoSpaceDE/>
      <w:autoSpaceDN/>
      <w:adjustRightInd/>
      <w:ind w:left="0" w:firstLineChars="200" w:firstLine="420"/>
    </w:pPr>
    <w:rPr>
      <w:kern w:val="2"/>
      <w:szCs w:val="24"/>
    </w:rPr>
  </w:style>
  <w:style w:type="paragraph" w:customStyle="1" w:styleId="17">
    <w:name w:val="列出段落1"/>
    <w:basedOn w:val="af"/>
    <w:uiPriority w:val="34"/>
    <w:qFormat/>
    <w:rsid w:val="003D5B60"/>
    <w:pPr>
      <w:ind w:firstLineChars="200" w:firstLine="420"/>
    </w:pPr>
    <w:rPr>
      <w:rFonts w:ascii="Calibri" w:hAnsi="Calibri"/>
      <w:szCs w:val="22"/>
    </w:rPr>
  </w:style>
  <w:style w:type="paragraph" w:customStyle="1" w:styleId="Default">
    <w:name w:val="Default"/>
    <w:qFormat/>
    <w:rsid w:val="003D5B60"/>
    <w:pPr>
      <w:autoSpaceDE w:val="0"/>
      <w:autoSpaceDN w:val="0"/>
      <w:adjustRightInd w:val="0"/>
    </w:pPr>
    <w:rPr>
      <w:color w:val="000000"/>
      <w:sz w:val="24"/>
      <w:szCs w:val="24"/>
    </w:rPr>
  </w:style>
  <w:style w:type="character" w:customStyle="1" w:styleId="apple-style-span">
    <w:name w:val="apple-style-span"/>
    <w:basedOn w:val="af0"/>
    <w:qFormat/>
    <w:rsid w:val="003D5B60"/>
  </w:style>
  <w:style w:type="paragraph" w:customStyle="1" w:styleId="CharChar1">
    <w:name w:val="Char Char1"/>
    <w:basedOn w:val="af"/>
    <w:qFormat/>
    <w:rsid w:val="003D5B60"/>
    <w:rPr>
      <w:rFonts w:ascii="Tahoma" w:hAnsi="Tahoma"/>
      <w:sz w:val="24"/>
      <w:szCs w:val="20"/>
    </w:rPr>
  </w:style>
  <w:style w:type="character" w:customStyle="1" w:styleId="Char2">
    <w:name w:val="段 Char"/>
    <w:basedOn w:val="af0"/>
    <w:link w:val="afff0"/>
    <w:qFormat/>
    <w:rsid w:val="003D5B60"/>
    <w:rPr>
      <w:rFonts w:ascii="宋体"/>
      <w:sz w:val="21"/>
      <w:lang w:val="en-US" w:eastAsia="zh-CN" w:bidi="ar-SA"/>
    </w:rPr>
  </w:style>
  <w:style w:type="paragraph" w:styleId="affffff0">
    <w:name w:val="List Paragraph"/>
    <w:basedOn w:val="af"/>
    <w:uiPriority w:val="34"/>
    <w:qFormat/>
    <w:rsid w:val="003D5B60"/>
    <w:pPr>
      <w:ind w:firstLineChars="200" w:firstLine="420"/>
    </w:pPr>
    <w:rPr>
      <w:rFonts w:asciiTheme="minorHAnsi" w:eastAsiaTheme="minorEastAsia" w:hAnsiTheme="minorHAnsi" w:cstheme="minorBidi"/>
      <w:szCs w:val="22"/>
    </w:rPr>
  </w:style>
  <w:style w:type="paragraph" w:customStyle="1" w:styleId="Char20">
    <w:name w:val="Char2"/>
    <w:basedOn w:val="af"/>
    <w:qFormat/>
    <w:rsid w:val="003D5B60"/>
    <w:rPr>
      <w:rFonts w:ascii="Tahoma" w:hAnsi="Tahoma"/>
      <w:sz w:val="24"/>
      <w:szCs w:val="20"/>
    </w:rPr>
  </w:style>
  <w:style w:type="paragraph" w:customStyle="1" w:styleId="Char10">
    <w:name w:val="Char1"/>
    <w:basedOn w:val="af"/>
    <w:qFormat/>
    <w:rsid w:val="003D5B60"/>
    <w:pPr>
      <w:tabs>
        <w:tab w:val="left" w:pos="360"/>
      </w:tabs>
    </w:pPr>
    <w:rPr>
      <w:sz w:val="24"/>
    </w:rPr>
  </w:style>
  <w:style w:type="character" w:customStyle="1" w:styleId="Char1">
    <w:name w:val="页眉 Char"/>
    <w:basedOn w:val="af0"/>
    <w:link w:val="afe"/>
    <w:uiPriority w:val="99"/>
    <w:qFormat/>
    <w:rsid w:val="003D5B60"/>
    <w:rPr>
      <w:kern w:val="2"/>
      <w:sz w:val="18"/>
      <w:szCs w:val="18"/>
    </w:rPr>
  </w:style>
  <w:style w:type="character" w:customStyle="1" w:styleId="Char0">
    <w:name w:val="页脚 Char"/>
    <w:basedOn w:val="af0"/>
    <w:link w:val="afd"/>
    <w:uiPriority w:val="99"/>
    <w:qFormat/>
    <w:rsid w:val="003D5B60"/>
    <w:rPr>
      <w:kern w:val="2"/>
      <w:sz w:val="18"/>
      <w:szCs w:val="18"/>
    </w:rPr>
  </w:style>
  <w:style w:type="paragraph" w:customStyle="1" w:styleId="TOC1">
    <w:name w:val="TOC 标题1"/>
    <w:basedOn w:val="1"/>
    <w:next w:val="af"/>
    <w:uiPriority w:val="39"/>
    <w:unhideWhenUsed/>
    <w:qFormat/>
    <w:rsid w:val="003D5B6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00">
    <w:name w:val="a0"/>
    <w:basedOn w:val="af"/>
    <w:qFormat/>
    <w:rsid w:val="003D5B60"/>
    <w:pPr>
      <w:widowControl/>
      <w:spacing w:before="100" w:beforeAutospacing="1" w:after="100" w:afterAutospacing="1"/>
      <w:jc w:val="left"/>
    </w:pPr>
    <w:rPr>
      <w:rFonts w:ascii="宋体" w:hAnsi="宋体" w:cs="宋体"/>
      <w:kern w:val="0"/>
      <w:sz w:val="24"/>
    </w:rPr>
  </w:style>
  <w:style w:type="character" w:customStyle="1" w:styleId="affffff1">
    <w:name w:val="样式 小四"/>
    <w:qFormat/>
    <w:rsid w:val="003D5B60"/>
    <w:rPr>
      <w:sz w:val="21"/>
    </w:rPr>
  </w:style>
  <w:style w:type="table" w:customStyle="1" w:styleId="18">
    <w:name w:val="网格型1"/>
    <w:basedOn w:val="af1"/>
    <w:uiPriority w:val="59"/>
    <w:qFormat/>
    <w:rsid w:val="003D5B6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批注文字 Char"/>
    <w:basedOn w:val="af0"/>
    <w:link w:val="af4"/>
    <w:uiPriority w:val="99"/>
    <w:semiHidden/>
    <w:qFormat/>
    <w:rsid w:val="003D5B60"/>
    <w:rPr>
      <w:kern w:val="2"/>
      <w:sz w:val="21"/>
      <w:szCs w:val="24"/>
    </w:rPr>
  </w:style>
  <w:style w:type="paragraph" w:customStyle="1" w:styleId="19">
    <w:name w:val="修订1"/>
    <w:hidden/>
    <w:uiPriority w:val="99"/>
    <w:semiHidden/>
    <w:qFormat/>
    <w:rsid w:val="003D5B60"/>
    <w:rPr>
      <w:kern w:val="2"/>
      <w:sz w:val="21"/>
      <w:szCs w:val="24"/>
    </w:rPr>
  </w:style>
  <w:style w:type="character" w:customStyle="1" w:styleId="1Char">
    <w:name w:val="标题 1 Char"/>
    <w:basedOn w:val="af0"/>
    <w:link w:val="1"/>
    <w:uiPriority w:val="9"/>
    <w:qFormat/>
    <w:rsid w:val="003D5B60"/>
    <w:rPr>
      <w:b/>
      <w:bCs/>
      <w:kern w:val="44"/>
      <w:sz w:val="44"/>
      <w:szCs w:val="44"/>
    </w:rPr>
  </w:style>
  <w:style w:type="character" w:customStyle="1" w:styleId="2Char">
    <w:name w:val="标题 2 Char"/>
    <w:basedOn w:val="af0"/>
    <w:link w:val="2"/>
    <w:uiPriority w:val="9"/>
    <w:qFormat/>
    <w:rsid w:val="003D5B60"/>
    <w:rPr>
      <w:rFonts w:ascii="Arial" w:eastAsia="黑体" w:hAnsi="Arial"/>
      <w:b/>
      <w:bCs/>
      <w:kern w:val="2"/>
      <w:sz w:val="32"/>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emf"/><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4.xm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49"/>
    <customShpInfo spid="_x0000_s2053"/>
    <customShpInfo spid="_x0000_s2054"/>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04B7FD-B6EE-4754-B8F4-F5DA0098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34</Pages>
  <Words>3155</Words>
  <Characters>17988</Characters>
  <Application>Microsoft Office Word</Application>
  <DocSecurity>0</DocSecurity>
  <Lines>149</Lines>
  <Paragraphs>42</Paragraphs>
  <ScaleCrop>false</ScaleCrop>
  <Company>ritt</Company>
  <LinksUpToDate>false</LinksUpToDate>
  <CharactersWithSpaces>21101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buzhe</dc:creator>
  <cp:lastModifiedBy>Administrator</cp:lastModifiedBy>
  <cp:revision>6</cp:revision>
  <cp:lastPrinted>2010-06-08T07:49:00Z</cp:lastPrinted>
  <dcterms:created xsi:type="dcterms:W3CDTF">2016-09-01T00:10:00Z</dcterms:created>
  <dcterms:modified xsi:type="dcterms:W3CDTF">2019-08-20T03:02:00Z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