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5A1A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Risk Management Framework Report: Algorithmic MSFT Trading Strategy</w:t>
      </w:r>
    </w:p>
    <w:p w14:paraId="41D36898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1. Core Position Sizing Methodology</w:t>
      </w:r>
    </w:p>
    <w:p w14:paraId="66605E31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1.1 Volatility Normalization and the 2% Risk-Per-Trade Rule</w:t>
      </w:r>
    </w:p>
    <w:p w14:paraId="1A0A68E0" w14:textId="77777777" w:rsidR="003215E2" w:rsidRPr="003215E2" w:rsidRDefault="003215E2" w:rsidP="003215E2">
      <w:r w:rsidRPr="003215E2">
        <w:t xml:space="preserve">The architecture utilizes a </w:t>
      </w:r>
      <w:r w:rsidRPr="003215E2">
        <w:rPr>
          <w:b/>
          <w:bCs/>
        </w:rPr>
        <w:t>Volatility-Adjusted Position Sizing</w:t>
      </w:r>
      <w:r w:rsidRPr="003215E2">
        <w:t xml:space="preserve"> model to ensure consistent capital exposure across varying market conditions. The system enforces a primary </w:t>
      </w:r>
      <w:r w:rsidRPr="003215E2">
        <w:rPr>
          <w:b/>
          <w:bCs/>
        </w:rPr>
        <w:t>2% Risk-Per-Trade Rule</w:t>
      </w:r>
      <w:r w:rsidRPr="003215E2">
        <w:t xml:space="preserve">, where the </w:t>
      </w:r>
      <w:proofErr w:type="spellStart"/>
      <w:r w:rsidRPr="003215E2">
        <w:rPr>
          <w:b/>
          <w:bCs/>
        </w:rPr>
        <w:t>risk_amount</w:t>
      </w:r>
      <w:proofErr w:type="spellEnd"/>
      <w:r w:rsidRPr="003215E2">
        <w:t xml:space="preserve"> is mathematically capped at </w:t>
      </w:r>
      <w:r w:rsidRPr="003215E2">
        <w:rPr>
          <w:b/>
          <w:bCs/>
        </w:rPr>
        <w:t>2%</w:t>
      </w:r>
      <w:r w:rsidRPr="003215E2">
        <w:t xml:space="preserve"> of available </w:t>
      </w:r>
      <w:r w:rsidRPr="003215E2">
        <w:rPr>
          <w:b/>
          <w:bCs/>
        </w:rPr>
        <w:t>cash</w:t>
      </w:r>
      <w:r w:rsidRPr="003215E2">
        <w:t xml:space="preserve">. To normalize dollar-volatility risk, the system utilizes the </w:t>
      </w:r>
      <w:r w:rsidRPr="003215E2">
        <w:rPr>
          <w:b/>
          <w:bCs/>
        </w:rPr>
        <w:t>14-day Average True Range (ATR)</w:t>
      </w:r>
      <w:r w:rsidRPr="003215E2">
        <w:t xml:space="preserve"> to calculate the base share count. By setting the denominator of the share-sizing equation as a </w:t>
      </w:r>
      <w:r w:rsidRPr="003215E2">
        <w:rPr>
          <w:b/>
          <w:bCs/>
        </w:rPr>
        <w:t>2x ATR</w:t>
      </w:r>
      <w:r w:rsidRPr="003215E2">
        <w:t xml:space="preserve"> stop distance, the algorithm ensures that the potential loss on any single trade is standardized, effectively decoupling the risk from price-level fluctuations.</w:t>
      </w:r>
    </w:p>
    <w:p w14:paraId="1C662282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1.2 ATR-Based Stop-Loss and Take-Profit</w:t>
      </w:r>
    </w:p>
    <w:p w14:paraId="1546937F" w14:textId="77777777" w:rsidR="003215E2" w:rsidRPr="003215E2" w:rsidRDefault="003215E2" w:rsidP="003215E2">
      <w:r w:rsidRPr="003215E2">
        <w:t>Automated execution targets are dynamically recalibrated daily to maintain a mathematically optimized risk-to-reward ratio. The following volatility-based guardrails are mandatory for all entries:</w:t>
      </w:r>
    </w:p>
    <w:p w14:paraId="4F952070" w14:textId="77777777" w:rsidR="003215E2" w:rsidRPr="003215E2" w:rsidRDefault="003215E2" w:rsidP="003215E2">
      <w:pPr>
        <w:numPr>
          <w:ilvl w:val="0"/>
          <w:numId w:val="1"/>
        </w:numPr>
      </w:pPr>
      <w:r w:rsidRPr="003215E2">
        <w:rPr>
          <w:b/>
          <w:bCs/>
        </w:rPr>
        <w:t>Stop-Loss</w:t>
      </w:r>
      <w:r w:rsidRPr="003215E2">
        <w:t xml:space="preserve">: Fixed at </w:t>
      </w:r>
      <w:r w:rsidRPr="003215E2">
        <w:rPr>
          <w:b/>
          <w:bCs/>
        </w:rPr>
        <w:t>2x ATR</w:t>
      </w:r>
      <w:r w:rsidRPr="003215E2">
        <w:t xml:space="preserve"> below the current execution price to protect against outlier volatility events.</w:t>
      </w:r>
    </w:p>
    <w:p w14:paraId="270A5676" w14:textId="77777777" w:rsidR="003215E2" w:rsidRPr="003215E2" w:rsidRDefault="003215E2" w:rsidP="003215E2">
      <w:pPr>
        <w:numPr>
          <w:ilvl w:val="0"/>
          <w:numId w:val="1"/>
        </w:numPr>
      </w:pPr>
      <w:r w:rsidRPr="003215E2">
        <w:rPr>
          <w:b/>
          <w:bCs/>
        </w:rPr>
        <w:t>Take-Profit</w:t>
      </w:r>
      <w:r w:rsidRPr="003215E2">
        <w:t xml:space="preserve">: Suggested at </w:t>
      </w:r>
      <w:r w:rsidRPr="003215E2">
        <w:rPr>
          <w:b/>
          <w:bCs/>
        </w:rPr>
        <w:t>3x ATR</w:t>
      </w:r>
      <w:r w:rsidRPr="003215E2">
        <w:t xml:space="preserve"> above the current price to provide a positive expectancy profile.</w:t>
      </w:r>
    </w:p>
    <w:p w14:paraId="52A3A450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2. Dynamic Volatility Regime Adjustments</w:t>
      </w:r>
    </w:p>
    <w:p w14:paraId="6AE37AC9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2.1 ATR Expansion Ratio and Relative Volatility Context</w:t>
      </w:r>
    </w:p>
    <w:p w14:paraId="33EA562C" w14:textId="77777777" w:rsidR="003215E2" w:rsidRPr="003215E2" w:rsidRDefault="003215E2" w:rsidP="003215E2">
      <w:r w:rsidRPr="003215E2">
        <w:t xml:space="preserve">The system monitors systemic risk through an </w:t>
      </w:r>
      <w:proofErr w:type="spellStart"/>
      <w:r w:rsidRPr="003215E2">
        <w:rPr>
          <w:b/>
          <w:bCs/>
        </w:rPr>
        <w:t>atr_expansion_ratio</w:t>
      </w:r>
      <w:proofErr w:type="spellEnd"/>
      <w:r w:rsidRPr="003215E2">
        <w:t xml:space="preserve">, calculated by comparing the </w:t>
      </w:r>
      <w:r w:rsidRPr="003215E2">
        <w:rPr>
          <w:b/>
          <w:bCs/>
        </w:rPr>
        <w:t>Current 14-day ATR</w:t>
      </w:r>
      <w:r w:rsidRPr="003215E2">
        <w:t xml:space="preserve"> against the </w:t>
      </w:r>
      <w:r w:rsidRPr="003215E2">
        <w:rPr>
          <w:b/>
          <w:bCs/>
        </w:rPr>
        <w:t>average ATR over the preceding 14 days</w:t>
      </w:r>
      <w:r w:rsidRPr="003215E2">
        <w:t xml:space="preserve">. To provide historical depth, this is contextualized by an </w:t>
      </w:r>
      <w:proofErr w:type="spellStart"/>
      <w:r w:rsidRPr="003215E2">
        <w:rPr>
          <w:b/>
          <w:bCs/>
        </w:rPr>
        <w:t>atr_percentile</w:t>
      </w:r>
      <w:proofErr w:type="spellEnd"/>
      <w:r w:rsidRPr="003215E2">
        <w:t xml:space="preserve"> metric, which ranks current volatility against a </w:t>
      </w:r>
      <w:r w:rsidRPr="003215E2">
        <w:rPr>
          <w:b/>
          <w:bCs/>
        </w:rPr>
        <w:t>1-year historical range</w:t>
      </w:r>
      <w:r w:rsidRPr="003215E2">
        <w:t>. This ensures that the AI agent understands whether current price action is an anomaly or within established historical norms.</w:t>
      </w:r>
    </w:p>
    <w:p w14:paraId="3FF8B837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2.2 Position Multiplier Tiers</w:t>
      </w:r>
    </w:p>
    <w:p w14:paraId="43BFF4D7" w14:textId="77777777" w:rsidR="003215E2" w:rsidRPr="003215E2" w:rsidRDefault="003215E2" w:rsidP="003215E2">
      <w:r w:rsidRPr="003215E2">
        <w:t xml:space="preserve">The strategy implements mandatory regime-based scaling to reduce exposure during periods of tail risk. The </w:t>
      </w:r>
      <w:proofErr w:type="spellStart"/>
      <w:r w:rsidRPr="003215E2">
        <w:rPr>
          <w:b/>
          <w:bCs/>
        </w:rPr>
        <w:t>regime_multiplier</w:t>
      </w:r>
      <w:proofErr w:type="spellEnd"/>
      <w:r w:rsidRPr="003215E2">
        <w:t xml:space="preserve"> is applied to the base share count as follows: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3206"/>
        <w:gridCol w:w="3275"/>
      </w:tblGrid>
      <w:tr w:rsidR="003215E2" w:rsidRPr="003215E2" w14:paraId="78DCF4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0B44C" w14:textId="77777777" w:rsidR="003215E2" w:rsidRPr="003215E2" w:rsidRDefault="003215E2" w:rsidP="003215E2">
            <w:r w:rsidRPr="003215E2">
              <w:t>Market Regime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1996F" w14:textId="77777777" w:rsidR="003215E2" w:rsidRPr="003215E2" w:rsidRDefault="003215E2" w:rsidP="003215E2">
            <w:r w:rsidRPr="003215E2">
              <w:t>Expansion Threshold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7F849" w14:textId="77777777" w:rsidR="003215E2" w:rsidRPr="003215E2" w:rsidRDefault="003215E2" w:rsidP="003215E2">
            <w:r w:rsidRPr="003215E2">
              <w:t>Position Multiplier</w:t>
            </w:r>
          </w:p>
        </w:tc>
      </w:tr>
      <w:tr w:rsidR="003215E2" w:rsidRPr="003215E2" w14:paraId="1F4AF6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AB54D" w14:textId="77777777" w:rsidR="003215E2" w:rsidRPr="003215E2" w:rsidRDefault="003215E2" w:rsidP="003215E2">
            <w:r w:rsidRPr="003215E2">
              <w:rPr>
                <w:b/>
                <w:bCs/>
              </w:rPr>
              <w:t>High Volatility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A1DEB" w14:textId="77777777" w:rsidR="003215E2" w:rsidRPr="003215E2" w:rsidRDefault="003215E2" w:rsidP="003215E2">
            <w:r w:rsidRPr="003215E2">
              <w:t xml:space="preserve">&gt;= </w:t>
            </w:r>
            <w:r w:rsidRPr="003215E2">
              <w:rPr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A9D22" w14:textId="77777777" w:rsidR="003215E2" w:rsidRPr="003215E2" w:rsidRDefault="003215E2" w:rsidP="003215E2">
            <w:r w:rsidRPr="003215E2">
              <w:rPr>
                <w:b/>
                <w:bCs/>
              </w:rPr>
              <w:t>50%</w:t>
            </w:r>
            <w:r w:rsidRPr="003215E2">
              <w:t xml:space="preserve"> (Risk Reduction)</w:t>
            </w:r>
          </w:p>
        </w:tc>
      </w:tr>
      <w:tr w:rsidR="003215E2" w:rsidRPr="003215E2" w14:paraId="38C492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A103" w14:textId="77777777" w:rsidR="003215E2" w:rsidRPr="003215E2" w:rsidRDefault="003215E2" w:rsidP="003215E2">
            <w:r w:rsidRPr="003215E2">
              <w:rPr>
                <w:b/>
                <w:bCs/>
              </w:rPr>
              <w:lastRenderedPageBreak/>
              <w:t>Elevated Volatility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EA690" w14:textId="77777777" w:rsidR="003215E2" w:rsidRPr="003215E2" w:rsidRDefault="003215E2" w:rsidP="003215E2">
            <w:r w:rsidRPr="003215E2">
              <w:t xml:space="preserve">&gt;= </w:t>
            </w:r>
            <w:r w:rsidRPr="003215E2">
              <w:rPr>
                <w:b/>
                <w:bCs/>
              </w:rPr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8BE2E" w14:textId="77777777" w:rsidR="003215E2" w:rsidRPr="003215E2" w:rsidRDefault="003215E2" w:rsidP="003215E2">
            <w:r w:rsidRPr="003215E2">
              <w:rPr>
                <w:b/>
                <w:bCs/>
              </w:rPr>
              <w:t>75%</w:t>
            </w:r>
            <w:r w:rsidRPr="003215E2">
              <w:t xml:space="preserve"> (Risk Reduction)</w:t>
            </w:r>
          </w:p>
        </w:tc>
      </w:tr>
      <w:tr w:rsidR="003215E2" w:rsidRPr="003215E2" w14:paraId="19AAD4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F3D8B" w14:textId="77777777" w:rsidR="003215E2" w:rsidRPr="003215E2" w:rsidRDefault="003215E2" w:rsidP="003215E2">
            <w:r w:rsidRPr="003215E2">
              <w:rPr>
                <w:b/>
                <w:bCs/>
              </w:rPr>
              <w:t>Normal Volatility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8ECD6" w14:textId="77777777" w:rsidR="003215E2" w:rsidRPr="003215E2" w:rsidRDefault="003215E2" w:rsidP="003215E2">
            <w:r w:rsidRPr="003215E2">
              <w:rPr>
                <w:b/>
                <w:bCs/>
              </w:rPr>
              <w:t>0.5 &lt; x &lt; 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2CACD" w14:textId="77777777" w:rsidR="003215E2" w:rsidRPr="003215E2" w:rsidRDefault="003215E2" w:rsidP="003215E2">
            <w:r w:rsidRPr="003215E2">
              <w:rPr>
                <w:b/>
                <w:bCs/>
              </w:rPr>
              <w:t>100%</w:t>
            </w:r>
            <w:r w:rsidRPr="003215E2">
              <w:t xml:space="preserve"> (Standard Risk)</w:t>
            </w:r>
          </w:p>
        </w:tc>
      </w:tr>
      <w:tr w:rsidR="003215E2" w:rsidRPr="003215E2" w14:paraId="6D0833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76A58" w14:textId="77777777" w:rsidR="003215E2" w:rsidRPr="003215E2" w:rsidRDefault="003215E2" w:rsidP="003215E2">
            <w:r w:rsidRPr="003215E2">
              <w:rPr>
                <w:b/>
                <w:bCs/>
              </w:rPr>
              <w:t>Low Volatility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792B3" w14:textId="77777777" w:rsidR="003215E2" w:rsidRPr="003215E2" w:rsidRDefault="003215E2" w:rsidP="003215E2">
            <w:r w:rsidRPr="003215E2">
              <w:t xml:space="preserve">&lt;= </w:t>
            </w:r>
            <w:r w:rsidRPr="003215E2">
              <w:rPr>
                <w:b/>
                <w:bCs/>
              </w:rP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3C9F8" w14:textId="77777777" w:rsidR="003215E2" w:rsidRPr="003215E2" w:rsidRDefault="003215E2" w:rsidP="003215E2">
            <w:r w:rsidRPr="003215E2">
              <w:rPr>
                <w:b/>
                <w:bCs/>
              </w:rPr>
              <w:t>100%</w:t>
            </w:r>
            <w:r w:rsidRPr="003215E2">
              <w:t xml:space="preserve"> (Standard Risk)</w:t>
            </w:r>
          </w:p>
        </w:tc>
      </w:tr>
    </w:tbl>
    <w:p w14:paraId="6EA6815F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2.3 Volatility Guardrails and Liquidity Blocks</w:t>
      </w:r>
    </w:p>
    <w:p w14:paraId="04BE0197" w14:textId="77777777" w:rsidR="003215E2" w:rsidRPr="003215E2" w:rsidRDefault="003215E2" w:rsidP="003215E2">
      <w:r w:rsidRPr="003215E2">
        <w:t xml:space="preserve">Absolute </w:t>
      </w:r>
      <w:r w:rsidRPr="003215E2">
        <w:rPr>
          <w:b/>
          <w:bCs/>
        </w:rPr>
        <w:t>ATR</w:t>
      </w:r>
      <w:r w:rsidRPr="003215E2">
        <w:t xml:space="preserve"> boundaries serve as hard execution blocks to prevent trading in non-standard environments:</w:t>
      </w:r>
    </w:p>
    <w:p w14:paraId="084FBCE0" w14:textId="77777777" w:rsidR="003215E2" w:rsidRPr="003215E2" w:rsidRDefault="003215E2" w:rsidP="003215E2">
      <w:pPr>
        <w:numPr>
          <w:ilvl w:val="0"/>
          <w:numId w:val="2"/>
        </w:numPr>
      </w:pPr>
      <w:r w:rsidRPr="003215E2">
        <w:rPr>
          <w:b/>
          <w:bCs/>
        </w:rPr>
        <w:t>Maximum ATR (18.0)</w:t>
      </w:r>
      <w:r w:rsidRPr="003215E2">
        <w:t>: Prevents trading during extreme, unpredictable volatility where stop-losses may be prone to slippage.</w:t>
      </w:r>
    </w:p>
    <w:p w14:paraId="760D87A2" w14:textId="77777777" w:rsidR="003215E2" w:rsidRPr="003215E2" w:rsidRDefault="003215E2" w:rsidP="003215E2">
      <w:pPr>
        <w:numPr>
          <w:ilvl w:val="0"/>
          <w:numId w:val="2"/>
        </w:numPr>
      </w:pPr>
      <w:r w:rsidRPr="003215E2">
        <w:rPr>
          <w:b/>
          <w:bCs/>
        </w:rPr>
        <w:t>Minimum ATR (3.5)</w:t>
      </w:r>
      <w:r w:rsidRPr="003215E2">
        <w:t>: Prevents trading in illiquid or stagnant environments.</w:t>
      </w:r>
    </w:p>
    <w:p w14:paraId="00193CC7" w14:textId="77777777" w:rsidR="003215E2" w:rsidRPr="003215E2" w:rsidRDefault="003215E2" w:rsidP="003215E2">
      <w:pPr>
        <w:numPr>
          <w:ilvl w:val="0"/>
          <w:numId w:val="2"/>
        </w:numPr>
      </w:pPr>
      <w:r w:rsidRPr="003215E2">
        <w:rPr>
          <w:b/>
          <w:bCs/>
        </w:rPr>
        <w:t>Data Quality Warning</w:t>
      </w:r>
      <w:r w:rsidRPr="003215E2">
        <w:t xml:space="preserve">: Any </w:t>
      </w:r>
      <w:r w:rsidRPr="003215E2">
        <w:rPr>
          <w:b/>
          <w:bCs/>
        </w:rPr>
        <w:t>ATR</w:t>
      </w:r>
      <w:r w:rsidRPr="003215E2">
        <w:t xml:space="preserve"> reading below </w:t>
      </w:r>
      <w:r w:rsidRPr="003215E2">
        <w:rPr>
          <w:b/>
          <w:bCs/>
        </w:rPr>
        <w:t>1.0</w:t>
      </w:r>
      <w:r w:rsidRPr="003215E2">
        <w:t xml:space="preserve"> triggers a system warning, as very low volatility may indicate stale data or a liquidity vacuum.</w:t>
      </w:r>
    </w:p>
    <w:p w14:paraId="633D598F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3. Systemic Safety Guardrails and Trade Constraints</w:t>
      </w:r>
    </w:p>
    <w:p w14:paraId="43A1B6CA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3.1 Equity Exposure and Capacity Limits</w:t>
      </w:r>
    </w:p>
    <w:p w14:paraId="2DEE43D1" w14:textId="77777777" w:rsidR="003215E2" w:rsidRPr="003215E2" w:rsidRDefault="003215E2" w:rsidP="003215E2">
      <w:r w:rsidRPr="003215E2">
        <w:t xml:space="preserve">To prevent over-concentration, the strategy enforces a </w:t>
      </w:r>
      <w:r w:rsidRPr="003215E2">
        <w:rPr>
          <w:b/>
          <w:bCs/>
        </w:rPr>
        <w:t>20% maximum position size cap</w:t>
      </w:r>
      <w:r w:rsidRPr="003215E2">
        <w:t xml:space="preserve"> on the total portfolio equity. The system calculates the </w:t>
      </w:r>
      <w:proofErr w:type="spellStart"/>
      <w:r w:rsidRPr="003215E2">
        <w:rPr>
          <w:b/>
          <w:bCs/>
        </w:rPr>
        <w:t>available_position_capacity</w:t>
      </w:r>
      <w:proofErr w:type="spellEnd"/>
      <w:r w:rsidRPr="003215E2">
        <w:t>, defined as (</w:t>
      </w:r>
      <w:r w:rsidRPr="003215E2">
        <w:rPr>
          <w:b/>
          <w:bCs/>
        </w:rPr>
        <w:t>20% of Total Equity</w:t>
      </w:r>
      <w:r w:rsidRPr="003215E2">
        <w:t>) minus (</w:t>
      </w:r>
      <w:r w:rsidRPr="003215E2">
        <w:rPr>
          <w:b/>
          <w:bCs/>
        </w:rPr>
        <w:t>Current Position Value</w:t>
      </w:r>
      <w:r w:rsidRPr="003215E2">
        <w:t xml:space="preserve">). The final order quantity is the minimum of </w:t>
      </w:r>
      <w:proofErr w:type="spellStart"/>
      <w:r w:rsidRPr="003215E2">
        <w:rPr>
          <w:b/>
          <w:bCs/>
        </w:rPr>
        <w:t>suggested_shares</w:t>
      </w:r>
      <w:proofErr w:type="spellEnd"/>
      <w:r w:rsidRPr="003215E2">
        <w:t xml:space="preserve">, </w:t>
      </w:r>
      <w:proofErr w:type="spellStart"/>
      <w:r w:rsidRPr="003215E2">
        <w:rPr>
          <w:b/>
          <w:bCs/>
        </w:rPr>
        <w:t>max_affordable</w:t>
      </w:r>
      <w:proofErr w:type="spellEnd"/>
      <w:r w:rsidRPr="003215E2">
        <w:t xml:space="preserve"> (cash-based), and the </w:t>
      </w:r>
      <w:proofErr w:type="spellStart"/>
      <w:r w:rsidRPr="003215E2">
        <w:rPr>
          <w:b/>
          <w:bCs/>
        </w:rPr>
        <w:t>available_position_capacity</w:t>
      </w:r>
      <w:proofErr w:type="spellEnd"/>
      <w:r w:rsidRPr="003215E2">
        <w:t>.</w:t>
      </w:r>
    </w:p>
    <w:p w14:paraId="28AC7A00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3.2 Capital Preservation and Maximum Drawdown Protection</w:t>
      </w:r>
    </w:p>
    <w:p w14:paraId="7BD11A01" w14:textId="77777777" w:rsidR="003215E2" w:rsidRPr="003215E2" w:rsidRDefault="003215E2" w:rsidP="003215E2">
      <w:r w:rsidRPr="003215E2">
        <w:t xml:space="preserve">The system maintains a </w:t>
      </w:r>
      <w:r w:rsidRPr="003215E2">
        <w:rPr>
          <w:b/>
          <w:bCs/>
        </w:rPr>
        <w:t>10% Maximum Drawdown Protection</w:t>
      </w:r>
      <w:r w:rsidRPr="003215E2">
        <w:t xml:space="preserve"> rule. The algorithm continuously tracks the portfolio </w:t>
      </w:r>
      <w:proofErr w:type="spellStart"/>
      <w:r w:rsidRPr="003215E2">
        <w:rPr>
          <w:b/>
          <w:bCs/>
        </w:rPr>
        <w:t>peak_value</w:t>
      </w:r>
      <w:proofErr w:type="spellEnd"/>
      <w:r w:rsidRPr="003215E2">
        <w:t xml:space="preserve">; if the </w:t>
      </w:r>
      <w:proofErr w:type="spellStart"/>
      <w:r w:rsidRPr="003215E2">
        <w:rPr>
          <w:b/>
          <w:bCs/>
        </w:rPr>
        <w:t>current_drawdown_pct</w:t>
      </w:r>
      <w:proofErr w:type="spellEnd"/>
      <w:r w:rsidRPr="003215E2">
        <w:t xml:space="preserve"> exceeds the </w:t>
      </w:r>
      <w:r w:rsidRPr="003215E2">
        <w:rPr>
          <w:b/>
          <w:bCs/>
        </w:rPr>
        <w:t>10%</w:t>
      </w:r>
      <w:r w:rsidRPr="003215E2">
        <w:t xml:space="preserve"> threshold relative to the peak, all subsequent </w:t>
      </w:r>
      <w:r w:rsidRPr="003215E2">
        <w:rPr>
          <w:b/>
          <w:bCs/>
        </w:rPr>
        <w:t>BUY</w:t>
      </w:r>
      <w:r w:rsidRPr="003215E2">
        <w:t xml:space="preserve"> and </w:t>
      </w:r>
      <w:r w:rsidRPr="003215E2">
        <w:rPr>
          <w:b/>
          <w:bCs/>
        </w:rPr>
        <w:t>SELL</w:t>
      </w:r>
      <w:r w:rsidRPr="003215E2">
        <w:t xml:space="preserve"> actions are locked until the risk condition is manually reviewed or resolved.</w:t>
      </w:r>
    </w:p>
    <w:p w14:paraId="1FDF878F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 xml:space="preserve">3.3 Data Integrity and Market Logic </w:t>
      </w:r>
      <w:proofErr w:type="spellStart"/>
      <w:r w:rsidRPr="003215E2">
        <w:rPr>
          <w:b/>
          <w:bCs/>
        </w:rPr>
        <w:t>Failsafes</w:t>
      </w:r>
      <w:proofErr w:type="spellEnd"/>
    </w:p>
    <w:p w14:paraId="5D6041B4" w14:textId="77777777" w:rsidR="003215E2" w:rsidRPr="003215E2" w:rsidRDefault="003215E2" w:rsidP="003215E2">
      <w:r w:rsidRPr="003215E2">
        <w:t>The architecture includes multiple logic layers to ensure execution integrity:</w:t>
      </w:r>
    </w:p>
    <w:p w14:paraId="50C57E8A" w14:textId="77777777" w:rsidR="003215E2" w:rsidRPr="003215E2" w:rsidRDefault="003215E2" w:rsidP="003215E2">
      <w:pPr>
        <w:numPr>
          <w:ilvl w:val="0"/>
          <w:numId w:val="3"/>
        </w:numPr>
      </w:pPr>
      <w:r w:rsidRPr="003215E2">
        <w:rPr>
          <w:b/>
          <w:bCs/>
        </w:rPr>
        <w:t>Stale Data Check</w:t>
      </w:r>
      <w:r w:rsidRPr="003215E2">
        <w:t xml:space="preserve">: The system validates the </w:t>
      </w:r>
      <w:proofErr w:type="spellStart"/>
      <w:r w:rsidRPr="003215E2">
        <w:rPr>
          <w:b/>
          <w:bCs/>
        </w:rPr>
        <w:t>last_bar_date</w:t>
      </w:r>
      <w:proofErr w:type="spellEnd"/>
      <w:r w:rsidRPr="003215E2">
        <w:t xml:space="preserve"> from the data provider. If the data does not correspond to the current or most recent trading session, the loop aborts to prevent trading on obsolete prices.</w:t>
      </w:r>
    </w:p>
    <w:p w14:paraId="43946068" w14:textId="77777777" w:rsidR="003215E2" w:rsidRPr="003215E2" w:rsidRDefault="003215E2" w:rsidP="003215E2">
      <w:pPr>
        <w:numPr>
          <w:ilvl w:val="0"/>
          <w:numId w:val="3"/>
        </w:numPr>
      </w:pPr>
      <w:r w:rsidRPr="003215E2">
        <w:rPr>
          <w:b/>
          <w:bCs/>
        </w:rPr>
        <w:t>Market Calendar Validation</w:t>
      </w:r>
      <w:r w:rsidRPr="003215E2">
        <w:t xml:space="preserve">: Through </w:t>
      </w:r>
      <w:proofErr w:type="spellStart"/>
      <w:r w:rsidRPr="003215E2">
        <w:t>is_market_open</w:t>
      </w:r>
      <w:proofErr w:type="spellEnd"/>
      <w:r w:rsidRPr="003215E2">
        <w:t>, the system utilizes NYSE session schedules to prevent execution attempts during holidays or weekends.</w:t>
      </w:r>
    </w:p>
    <w:p w14:paraId="2E433B51" w14:textId="77777777" w:rsidR="003215E2" w:rsidRPr="003215E2" w:rsidRDefault="003215E2" w:rsidP="003215E2">
      <w:pPr>
        <w:numPr>
          <w:ilvl w:val="0"/>
          <w:numId w:val="3"/>
        </w:numPr>
      </w:pPr>
      <w:r w:rsidRPr="003215E2">
        <w:rPr>
          <w:b/>
          <w:bCs/>
        </w:rPr>
        <w:lastRenderedPageBreak/>
        <w:t>Daily Trade Idempotency</w:t>
      </w:r>
      <w:r w:rsidRPr="003215E2">
        <w:t xml:space="preserve">: The </w:t>
      </w:r>
      <w:proofErr w:type="spellStart"/>
      <w:r w:rsidRPr="003215E2">
        <w:t>has_executed_trade_today</w:t>
      </w:r>
      <w:proofErr w:type="spellEnd"/>
      <w:r w:rsidRPr="003215E2">
        <w:t xml:space="preserve"> function restricts the system to </w:t>
      </w:r>
      <w:r w:rsidRPr="003215E2">
        <w:rPr>
          <w:b/>
          <w:bCs/>
        </w:rPr>
        <w:t>one live trade action</w:t>
      </w:r>
      <w:r w:rsidRPr="003215E2">
        <w:t xml:space="preserve"> per calendar day, preventing high-frequency logic loops or accidental over-trading.</w:t>
      </w:r>
    </w:p>
    <w:p w14:paraId="64475B7B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4. Tiered Profit-Taking and Exit Logic</w:t>
      </w:r>
    </w:p>
    <w:p w14:paraId="208D5B59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4.1 Performance-Based Tiered Exits</w:t>
      </w:r>
    </w:p>
    <w:p w14:paraId="69F61AC1" w14:textId="77777777" w:rsidR="003215E2" w:rsidRPr="003215E2" w:rsidRDefault="003215E2" w:rsidP="003215E2">
      <w:r w:rsidRPr="003215E2">
        <w:t xml:space="preserve">The strategy utilizes a granular exit schedule to lock in gains while maintaining exposure to winning trends. Partial sells are accounted for using a </w:t>
      </w:r>
      <w:r w:rsidRPr="003215E2">
        <w:rPr>
          <w:b/>
          <w:bCs/>
        </w:rPr>
        <w:t>Weighted Average Cost Basis</w:t>
      </w:r>
      <w:r w:rsidRPr="003215E2">
        <w:t xml:space="preserve"> to ensure accurate tracking of remaining capital:</w:t>
      </w:r>
    </w:p>
    <w:p w14:paraId="216D4B83" w14:textId="77777777" w:rsidR="003215E2" w:rsidRPr="003215E2" w:rsidRDefault="003215E2" w:rsidP="003215E2">
      <w:pPr>
        <w:numPr>
          <w:ilvl w:val="0"/>
          <w:numId w:val="4"/>
        </w:numPr>
      </w:pPr>
      <w:r w:rsidRPr="003215E2">
        <w:rPr>
          <w:b/>
          <w:bCs/>
        </w:rPr>
        <w:t>&lt; 8% Unrealized Gain</w:t>
      </w:r>
      <w:r w:rsidRPr="003215E2">
        <w:t xml:space="preserve">: </w:t>
      </w:r>
      <w:r w:rsidRPr="003215E2">
        <w:rPr>
          <w:b/>
          <w:bCs/>
        </w:rPr>
        <w:t>Full Exit (100%)</w:t>
      </w:r>
      <w:r w:rsidRPr="003215E2">
        <w:t xml:space="preserve"> (Standard exit for low-conviction or losing trades).</w:t>
      </w:r>
    </w:p>
    <w:p w14:paraId="78F69B8E" w14:textId="77777777" w:rsidR="003215E2" w:rsidRPr="003215E2" w:rsidRDefault="003215E2" w:rsidP="003215E2">
      <w:pPr>
        <w:numPr>
          <w:ilvl w:val="0"/>
          <w:numId w:val="4"/>
        </w:numPr>
      </w:pPr>
      <w:r w:rsidRPr="003215E2">
        <w:rPr>
          <w:b/>
          <w:bCs/>
        </w:rPr>
        <w:t>8% to 14.9% Unrealized Gain</w:t>
      </w:r>
      <w:r w:rsidRPr="003215E2">
        <w:t xml:space="preserve">: </w:t>
      </w:r>
      <w:r w:rsidRPr="003215E2">
        <w:rPr>
          <w:b/>
          <w:bCs/>
        </w:rPr>
        <w:t>Partial Exit (30%)</w:t>
      </w:r>
      <w:r w:rsidRPr="003215E2">
        <w:t>.</w:t>
      </w:r>
    </w:p>
    <w:p w14:paraId="27BA94EB" w14:textId="77777777" w:rsidR="003215E2" w:rsidRPr="003215E2" w:rsidRDefault="003215E2" w:rsidP="003215E2">
      <w:pPr>
        <w:numPr>
          <w:ilvl w:val="0"/>
          <w:numId w:val="4"/>
        </w:numPr>
      </w:pPr>
      <w:r w:rsidRPr="003215E2">
        <w:rPr>
          <w:b/>
          <w:bCs/>
        </w:rPr>
        <w:t>15% to 24.9% Unrealized Gain</w:t>
      </w:r>
      <w:r w:rsidRPr="003215E2">
        <w:t xml:space="preserve">: </w:t>
      </w:r>
      <w:r w:rsidRPr="003215E2">
        <w:rPr>
          <w:b/>
          <w:bCs/>
        </w:rPr>
        <w:t>Partial Exit (40%)</w:t>
      </w:r>
      <w:r w:rsidRPr="003215E2">
        <w:t>.</w:t>
      </w:r>
    </w:p>
    <w:p w14:paraId="3BEFB870" w14:textId="77777777" w:rsidR="003215E2" w:rsidRPr="003215E2" w:rsidRDefault="003215E2" w:rsidP="003215E2">
      <w:pPr>
        <w:numPr>
          <w:ilvl w:val="0"/>
          <w:numId w:val="4"/>
        </w:numPr>
      </w:pPr>
      <w:r w:rsidRPr="003215E2">
        <w:rPr>
          <w:b/>
          <w:bCs/>
        </w:rPr>
        <w:t>&gt;= 25% Unrealized Gain</w:t>
      </w:r>
      <w:r w:rsidRPr="003215E2">
        <w:t xml:space="preserve">: </w:t>
      </w:r>
      <w:r w:rsidRPr="003215E2">
        <w:rPr>
          <w:b/>
          <w:bCs/>
        </w:rPr>
        <w:t>Partial Exit (60%)</w:t>
      </w:r>
      <w:r w:rsidRPr="003215E2">
        <w:t>.</w:t>
      </w:r>
    </w:p>
    <w:p w14:paraId="76837BF2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4.2 Hierarchical Trend Overrides</w:t>
      </w:r>
    </w:p>
    <w:p w14:paraId="2D36FC42" w14:textId="77777777" w:rsidR="003215E2" w:rsidRPr="003215E2" w:rsidRDefault="003215E2" w:rsidP="003215E2">
      <w:r w:rsidRPr="003215E2">
        <w:t xml:space="preserve">The system enforces a </w:t>
      </w:r>
      <w:r w:rsidRPr="003215E2">
        <w:rPr>
          <w:b/>
          <w:bCs/>
        </w:rPr>
        <w:t>Hierarchical Logic</w:t>
      </w:r>
      <w:r w:rsidRPr="003215E2">
        <w:t xml:space="preserve"> where the macro environment dictates the exit strategy. If the </w:t>
      </w:r>
      <w:proofErr w:type="spellStart"/>
      <w:r w:rsidRPr="003215E2">
        <w:rPr>
          <w:b/>
          <w:bCs/>
        </w:rPr>
        <w:t>trend_label</w:t>
      </w:r>
      <w:proofErr w:type="spellEnd"/>
      <w:r w:rsidRPr="003215E2">
        <w:t xml:space="preserve"> is identified as </w:t>
      </w:r>
      <w:r w:rsidRPr="003215E2">
        <w:rPr>
          <w:b/>
          <w:bCs/>
        </w:rPr>
        <w:t>Bearish</w:t>
      </w:r>
      <w:r w:rsidRPr="003215E2">
        <w:t xml:space="preserve">, a </w:t>
      </w:r>
      <w:r w:rsidRPr="003215E2">
        <w:rPr>
          <w:b/>
          <w:bCs/>
        </w:rPr>
        <w:t>100% Full Exit</w:t>
      </w:r>
      <w:r w:rsidRPr="003215E2">
        <w:t xml:space="preserve"> is mandatory regardless of the current </w:t>
      </w:r>
      <w:r w:rsidRPr="003215E2">
        <w:rPr>
          <w:b/>
          <w:bCs/>
        </w:rPr>
        <w:t xml:space="preserve">Unrealized </w:t>
      </w:r>
      <w:proofErr w:type="spellStart"/>
      <w:r w:rsidRPr="003215E2">
        <w:rPr>
          <w:b/>
          <w:bCs/>
        </w:rPr>
        <w:t>PnL</w:t>
      </w:r>
      <w:proofErr w:type="spellEnd"/>
      <w:r w:rsidRPr="003215E2">
        <w:t>. This macro-override prioritizes capital preservation and takes precedence over short-term technical indicators.</w:t>
      </w:r>
    </w:p>
    <w:p w14:paraId="317847DE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5. Technical Confirmation Filters</w:t>
      </w:r>
    </w:p>
    <w:p w14:paraId="6E69EBF5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5.1 Macro Trend Identification</w:t>
      </w:r>
    </w:p>
    <w:p w14:paraId="708E0DD0" w14:textId="77777777" w:rsidR="003215E2" w:rsidRPr="003215E2" w:rsidRDefault="003215E2" w:rsidP="003215E2">
      <w:r w:rsidRPr="003215E2">
        <w:t>Trend states are determined by price positioning relative to institutional moving averages:</w:t>
      </w:r>
    </w:p>
    <w:p w14:paraId="14B4CF7D" w14:textId="77777777" w:rsidR="003215E2" w:rsidRPr="003215E2" w:rsidRDefault="003215E2" w:rsidP="003215E2">
      <w:pPr>
        <w:numPr>
          <w:ilvl w:val="0"/>
          <w:numId w:val="5"/>
        </w:numPr>
      </w:pPr>
      <w:r w:rsidRPr="003215E2">
        <w:rPr>
          <w:b/>
          <w:bCs/>
        </w:rPr>
        <w:t>Bullish</w:t>
      </w:r>
      <w:r w:rsidRPr="003215E2">
        <w:t xml:space="preserve">: Current price exceeds the </w:t>
      </w:r>
      <w:r w:rsidRPr="003215E2">
        <w:rPr>
          <w:b/>
          <w:bCs/>
        </w:rPr>
        <w:t>200-day SMA</w:t>
      </w:r>
      <w:r w:rsidRPr="003215E2">
        <w:t>.</w:t>
      </w:r>
    </w:p>
    <w:p w14:paraId="7788A9AD" w14:textId="77777777" w:rsidR="003215E2" w:rsidRPr="003215E2" w:rsidRDefault="003215E2" w:rsidP="003215E2">
      <w:pPr>
        <w:numPr>
          <w:ilvl w:val="0"/>
          <w:numId w:val="5"/>
        </w:numPr>
      </w:pPr>
      <w:r w:rsidRPr="003215E2">
        <w:rPr>
          <w:b/>
          <w:bCs/>
        </w:rPr>
        <w:t>Bearish</w:t>
      </w:r>
      <w:r w:rsidRPr="003215E2">
        <w:t xml:space="preserve">: Current price is below the </w:t>
      </w:r>
      <w:r w:rsidRPr="003215E2">
        <w:rPr>
          <w:b/>
          <w:bCs/>
        </w:rPr>
        <w:t>50-day SMA</w:t>
      </w:r>
      <w:r w:rsidRPr="003215E2">
        <w:t>.</w:t>
      </w:r>
    </w:p>
    <w:p w14:paraId="50E245B0" w14:textId="77777777" w:rsidR="003215E2" w:rsidRPr="003215E2" w:rsidRDefault="003215E2" w:rsidP="003215E2">
      <w:pPr>
        <w:numPr>
          <w:ilvl w:val="0"/>
          <w:numId w:val="5"/>
        </w:numPr>
      </w:pPr>
      <w:r w:rsidRPr="003215E2">
        <w:rPr>
          <w:b/>
          <w:bCs/>
        </w:rPr>
        <w:t>Neutral</w:t>
      </w:r>
      <w:r w:rsidRPr="003215E2">
        <w:t xml:space="preserve">: Price action between the </w:t>
      </w:r>
      <w:r w:rsidRPr="003215E2">
        <w:rPr>
          <w:b/>
          <w:bCs/>
        </w:rPr>
        <w:t>50-day</w:t>
      </w:r>
      <w:r w:rsidRPr="003215E2">
        <w:t xml:space="preserve"> and </w:t>
      </w:r>
      <w:r w:rsidRPr="003215E2">
        <w:rPr>
          <w:b/>
          <w:bCs/>
        </w:rPr>
        <w:t>200-day SMA</w:t>
      </w:r>
      <w:r w:rsidRPr="003215E2">
        <w:t xml:space="preserve"> levels.</w:t>
      </w:r>
    </w:p>
    <w:p w14:paraId="139843E3" w14:textId="77777777" w:rsidR="003215E2" w:rsidRPr="003215E2" w:rsidRDefault="003215E2" w:rsidP="003215E2">
      <w:pPr>
        <w:numPr>
          <w:ilvl w:val="0"/>
          <w:numId w:val="5"/>
        </w:numPr>
      </w:pPr>
      <w:r w:rsidRPr="003215E2">
        <w:rPr>
          <w:b/>
          <w:bCs/>
        </w:rPr>
        <w:t>Data Gap Protocol</w:t>
      </w:r>
      <w:r w:rsidRPr="003215E2">
        <w:t xml:space="preserve">: If </w:t>
      </w:r>
      <w:r w:rsidRPr="003215E2">
        <w:rPr>
          <w:b/>
          <w:bCs/>
        </w:rPr>
        <w:t>200-day SMA</w:t>
      </w:r>
      <w:r w:rsidRPr="003215E2">
        <w:t xml:space="preserve"> data is unavailable, the system defaults to a </w:t>
      </w:r>
      <w:r w:rsidRPr="003215E2">
        <w:rPr>
          <w:b/>
          <w:bCs/>
        </w:rPr>
        <w:t>HOLD</w:t>
      </w:r>
      <w:r w:rsidRPr="003215E2">
        <w:t xml:space="preserve"> state.</w:t>
      </w:r>
    </w:p>
    <w:p w14:paraId="537111DD" w14:textId="77777777" w:rsidR="003215E2" w:rsidRPr="003215E2" w:rsidRDefault="003215E2" w:rsidP="003215E2">
      <w:pPr>
        <w:rPr>
          <w:b/>
          <w:bCs/>
        </w:rPr>
      </w:pPr>
      <w:r w:rsidRPr="003215E2">
        <w:rPr>
          <w:b/>
          <w:bCs/>
        </w:rPr>
        <w:t>5.2 High-Conviction Entry Constraints</w:t>
      </w:r>
    </w:p>
    <w:p w14:paraId="33C7202E" w14:textId="77777777" w:rsidR="003215E2" w:rsidRPr="003215E2" w:rsidRDefault="003215E2" w:rsidP="003215E2">
      <w:r w:rsidRPr="003215E2">
        <w:t>To minimize "whipsaw" entries, the system requires a confluence of momentum and conviction:</w:t>
      </w:r>
    </w:p>
    <w:p w14:paraId="792A56D4" w14:textId="77777777" w:rsidR="003215E2" w:rsidRPr="003215E2" w:rsidRDefault="003215E2" w:rsidP="003215E2">
      <w:pPr>
        <w:numPr>
          <w:ilvl w:val="0"/>
          <w:numId w:val="6"/>
        </w:numPr>
      </w:pPr>
      <w:r w:rsidRPr="003215E2">
        <w:rPr>
          <w:b/>
          <w:bCs/>
        </w:rPr>
        <w:lastRenderedPageBreak/>
        <w:t>Oversold Conviction Trigger</w:t>
      </w:r>
      <w:r w:rsidRPr="003215E2">
        <w:t xml:space="preserve">: A </w:t>
      </w:r>
      <w:r w:rsidRPr="003215E2">
        <w:rPr>
          <w:b/>
          <w:bCs/>
        </w:rPr>
        <w:t>BUY</w:t>
      </w:r>
      <w:r w:rsidRPr="003215E2">
        <w:t xml:space="preserve"> action is strongly prioritized only when </w:t>
      </w:r>
      <w:r w:rsidRPr="003215E2">
        <w:rPr>
          <w:b/>
          <w:bCs/>
        </w:rPr>
        <w:t>RSI &lt; 25</w:t>
      </w:r>
      <w:r w:rsidRPr="003215E2">
        <w:t xml:space="preserve"> AND </w:t>
      </w:r>
      <w:r w:rsidRPr="003215E2">
        <w:rPr>
          <w:b/>
          <w:bCs/>
        </w:rPr>
        <w:t>Relative Volume &gt; 1.2</w:t>
      </w:r>
      <w:r w:rsidRPr="003215E2">
        <w:t>. This ensures that the entry is supported by both extreme price exhaustion and high market participation.</w:t>
      </w:r>
    </w:p>
    <w:p w14:paraId="68520637" w14:textId="77777777" w:rsidR="003215E2" w:rsidRPr="003215E2" w:rsidRDefault="003215E2" w:rsidP="003215E2">
      <w:pPr>
        <w:numPr>
          <w:ilvl w:val="0"/>
          <w:numId w:val="6"/>
        </w:numPr>
      </w:pPr>
      <w:r w:rsidRPr="003215E2">
        <w:rPr>
          <w:b/>
          <w:bCs/>
        </w:rPr>
        <w:t>Overbought Guardrail</w:t>
      </w:r>
      <w:r w:rsidRPr="003215E2">
        <w:t xml:space="preserve">: The system monitors for </w:t>
      </w:r>
      <w:r w:rsidRPr="003215E2">
        <w:rPr>
          <w:b/>
          <w:bCs/>
        </w:rPr>
        <w:t>Overbought</w:t>
      </w:r>
      <w:r w:rsidRPr="003215E2">
        <w:t xml:space="preserve"> conditions (</w:t>
      </w:r>
      <w:r w:rsidRPr="003215E2">
        <w:rPr>
          <w:b/>
          <w:bCs/>
        </w:rPr>
        <w:t>RSI &gt; 80</w:t>
      </w:r>
      <w:r w:rsidRPr="003215E2">
        <w:t>) as a primary signal for profit-taking, particularly when aligned with the tiered exit logic.</w:t>
      </w:r>
    </w:p>
    <w:p w14:paraId="2DC547EB" w14:textId="77777777" w:rsidR="003215E2" w:rsidRPr="003215E2" w:rsidRDefault="003215E2" w:rsidP="003215E2">
      <w:pPr>
        <w:numPr>
          <w:ilvl w:val="0"/>
          <w:numId w:val="6"/>
        </w:numPr>
      </w:pPr>
      <w:r w:rsidRPr="003215E2">
        <w:rPr>
          <w:b/>
          <w:bCs/>
        </w:rPr>
        <w:t>Volume Validation</w:t>
      </w:r>
      <w:r w:rsidRPr="003215E2">
        <w:t xml:space="preserve">: The </w:t>
      </w:r>
      <w:r w:rsidRPr="003215E2">
        <w:rPr>
          <w:b/>
          <w:bCs/>
        </w:rPr>
        <w:t>Relative Volume</w:t>
      </w:r>
      <w:r w:rsidRPr="003215E2">
        <w:t xml:space="preserve"> filter (current volume vs. </w:t>
      </w:r>
      <w:r w:rsidRPr="003215E2">
        <w:rPr>
          <w:b/>
          <w:bCs/>
        </w:rPr>
        <w:t>20-day average</w:t>
      </w:r>
      <w:r w:rsidRPr="003215E2">
        <w:t>) serves as a conviction filter to confirm that price movements are backed by institutional-grade liquidity.</w:t>
      </w:r>
    </w:p>
    <w:p w14:paraId="3625FA5F" w14:textId="77777777" w:rsidR="008A6ECB" w:rsidRDefault="008A6ECB"/>
    <w:sectPr w:rsidR="008A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03E"/>
    <w:multiLevelType w:val="multilevel"/>
    <w:tmpl w:val="E94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5474"/>
    <w:multiLevelType w:val="multilevel"/>
    <w:tmpl w:val="36D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130D4"/>
    <w:multiLevelType w:val="multilevel"/>
    <w:tmpl w:val="FE8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D6850"/>
    <w:multiLevelType w:val="multilevel"/>
    <w:tmpl w:val="272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926E2"/>
    <w:multiLevelType w:val="multilevel"/>
    <w:tmpl w:val="E5F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C73ED"/>
    <w:multiLevelType w:val="multilevel"/>
    <w:tmpl w:val="41E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16064">
    <w:abstractNumId w:val="0"/>
  </w:num>
  <w:num w:numId="2" w16cid:durableId="1599364638">
    <w:abstractNumId w:val="4"/>
  </w:num>
  <w:num w:numId="3" w16cid:durableId="697660367">
    <w:abstractNumId w:val="5"/>
  </w:num>
  <w:num w:numId="4" w16cid:durableId="2013875348">
    <w:abstractNumId w:val="1"/>
  </w:num>
  <w:num w:numId="5" w16cid:durableId="1087194984">
    <w:abstractNumId w:val="2"/>
  </w:num>
  <w:num w:numId="6" w16cid:durableId="191771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E2"/>
    <w:rsid w:val="000A00EB"/>
    <w:rsid w:val="003215E2"/>
    <w:rsid w:val="00602065"/>
    <w:rsid w:val="007065C9"/>
    <w:rsid w:val="008A6ECB"/>
    <w:rsid w:val="00F1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3D3D"/>
  <w15:chartTrackingRefBased/>
  <w15:docId w15:val="{ED00FED9-F477-4E20-AB6D-221F442D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Khemra Keo</dc:creator>
  <cp:keywords/>
  <dc:description/>
  <cp:lastModifiedBy>Khemra Keo</cp:lastModifiedBy>
  <cp:revision>1</cp:revision>
  <dcterms:created xsi:type="dcterms:W3CDTF">2026-02-18T02:35:00Z</dcterms:created>
  <dcterms:modified xsi:type="dcterms:W3CDTF">2026-02-18T02:35:00Z</dcterms:modified>
</cp:coreProperties>
</file>