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1375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8"/>
        </w:rPr>
        <w:t>LIBERTARIAN FORUM</w:t>
      </w:r>
    </w:p>
    <w:p>
      <w:pPr>
        <w:jc w:val="center"/>
      </w:pPr>
      <w:r>
        <w:rPr>
          <w:sz w:val="28"/>
        </w:rPr>
        <w:t>Documento Ejecutivo para Inversionistas</w:t>
        <w:br/>
      </w:r>
    </w:p>
    <w:p>
      <w:pPr>
        <w:jc w:val="center"/>
      </w:pPr>
      <w:r>
        <w:rPr>
          <w:i/>
          <w:sz w:val="24"/>
        </w:rPr>
        <w:t>Property, freedom, progress.</w:t>
      </w:r>
    </w:p>
    <w:p>
      <w:r>
        <w:br w:type="page"/>
      </w:r>
    </w:p>
    <w:p>
      <w:pPr>
        <w:pStyle w:val="Heading1"/>
      </w:pPr>
      <w:r>
        <w:t>Contenido integrado en desarrollo...</w:t>
      </w:r>
    </w:p>
    <w:p>
      <w:r>
        <w:t>Esta versión contendrá la integración completa de todos los documentos del Libertarian Forum en un solo texto estructurado y coherente.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