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120 Great Books of the Western Intellectual Tradition</w:t>
      </w:r>
    </w:p>
    <w:p>
      <w:pPr>
        <w:jc w:val="center"/>
      </w:pPr>
      <w:r>
        <w:rPr>
          <w:i/>
          <w:sz w:val="24"/>
        </w:rPr>
        <w:t>A spoiler-free guide for a book club</w:t>
      </w:r>
    </w:p>
    <w:p>
      <w:r>
        <w:t>This guide brings together major works in literature, philosophy, politics, religion, and science. Each entry offers a concise annotation designed to invite reading, followed by a brief historical context. The historical notes orient the reader and are not intended as exhaustive scholarly accounts.</w:t>
      </w:r>
    </w:p>
    <w:p>
      <w:pPr>
        <w:pStyle w:val="Heading1"/>
      </w:pPr>
      <w:r>
        <w:t>I. The Ancient World and Antiquity (before the 5th century CE)</w:t>
      </w:r>
    </w:p>
    <w:p>
      <w:pPr>
        <w:pStyle w:val="Heading3"/>
      </w:pPr>
      <w:r>
        <w:t>1. Homer — The Iliad</w:t>
      </w:r>
    </w:p>
    <w:p>
      <w:pPr>
        <w:keepLines/>
      </w:pPr>
      <w:r>
        <w:rPr>
          <w:b/>
        </w:rPr>
        <w:t xml:space="preserve">Annotation: </w:t>
      </w:r>
      <w:r>
        <w:t>What makes a hero: strength, glory, loyalty, or the ability to recognize vulnerability? Against the backdrop of the Trojan War, Homer explores anger, honor, friendship, and the tragic cost of conflict. This foundational epic continues to challenge readers’ ideas about war and human greatness.</w:t>
      </w:r>
    </w:p>
    <w:p>
      <w:pPr>
        <w:pStyle w:val="Heading4"/>
      </w:pPr>
      <w:r>
        <w:t>Historical context:</w:t>
      </w:r>
    </w:p>
    <w:p>
      <w:pPr>
        <w:keepLines/>
      </w:pPr>
      <w:r>
        <w:t>Composed in archaic Greece, probably in the eighth century BCE, the poem grew from a long oral tradition about the Trojan War. It reflects an aristocratic world of warriors and honor while also questioning the costs of martial glory.</w:t>
      </w:r>
    </w:p>
    <w:p>
      <w:pPr>
        <w:pStyle w:val="Heading3"/>
      </w:pPr>
      <w:r>
        <w:t>2. Homer — The Odyssey</w:t>
      </w:r>
    </w:p>
    <w:p>
      <w:pPr>
        <w:keepLines/>
      </w:pPr>
      <w:r>
        <w:rPr>
          <w:b/>
        </w:rPr>
        <w:t xml:space="preserve">Annotation: </w:t>
      </w:r>
      <w:r>
        <w:t>A long journey home becomes a story about ingenuity, temptation, memory, and the search for belonging. One of the great ancestors of adventure fiction, The Odyssey combines fantastic encounters with enduring questions about identity, loyalty, hospitality, and what it means to return home changed.</w:t>
      </w:r>
    </w:p>
    <w:p>
      <w:pPr>
        <w:pStyle w:val="Heading4"/>
      </w:pPr>
      <w:r>
        <w:t>Historical context:</w:t>
      </w:r>
    </w:p>
    <w:p>
      <w:pPr>
        <w:keepLines/>
      </w:pPr>
      <w:r>
        <w:t>Like The Iliad, the poem emerged from the oral epic tradition of archaic Greece. Its imagined world combines memories of an earlier heroic age with the social values of Greek communities, especially hospitality, family continuity, and reputation.</w:t>
      </w:r>
    </w:p>
    <w:p>
      <w:pPr>
        <w:pStyle w:val="Heading3"/>
      </w:pPr>
      <w:r>
        <w:t>3. Aeschylus — The Oresteia (Agamemnon, The Libation Bearers, The Eumenides)</w:t>
      </w:r>
    </w:p>
    <w:p>
      <w:pPr>
        <w:keepLines/>
      </w:pPr>
      <w:r>
        <w:rPr>
          <w:b/>
        </w:rPr>
        <w:t xml:space="preserve">Annotation: </w:t>
      </w:r>
      <w:r>
        <w:t>This trilogy follows a family caught in a cycle of violence and asks how justice can emerge from revenge. As private grievances collide with public order, Aeschylus explores inherited guilt, civic authority, and the difficult transition from personal retaliation to institutions of law.</w:t>
      </w:r>
    </w:p>
    <w:p>
      <w:pPr>
        <w:pStyle w:val="Heading4"/>
      </w:pPr>
      <w:r>
        <w:t>Historical context:</w:t>
      </w:r>
    </w:p>
    <w:p>
      <w:pPr>
        <w:keepLines/>
      </w:pPr>
      <w:r>
        <w:t>First performed in 458 BCE in Athens, the trilogy belongs to the civic world of the democratic polis, where tragic drama was presented at religious festivals. Its movement toward a public court reflects contemporary Athenian debates about justice, citizenship, and the authority of civic institutions.</w:t>
      </w:r>
    </w:p>
    <w:p>
      <w:pPr>
        <w:pStyle w:val="Heading3"/>
      </w:pPr>
      <w:r>
        <w:t>4. Aeschylus — Prometheus Bound</w:t>
      </w:r>
    </w:p>
    <w:p>
      <w:pPr>
        <w:keepLines/>
      </w:pPr>
      <w:r>
        <w:rPr>
          <w:b/>
        </w:rPr>
        <w:t xml:space="preserve">Annotation: </w:t>
      </w:r>
      <w:r>
        <w:t>Prometheus defies the ruler of the gods in defense of humanity and accepts the consequences of his resistance. This powerful tragedy raises questions about tyranny, technological progress, moral courage, and whether defiance is justified when power acts unjustly.</w:t>
      </w:r>
    </w:p>
    <w:p>
      <w:pPr>
        <w:pStyle w:val="Heading4"/>
      </w:pPr>
      <w:r>
        <w:t>Historical context:</w:t>
      </w:r>
    </w:p>
    <w:p>
      <w:pPr>
        <w:keepLines/>
      </w:pPr>
      <w:r>
        <w:t>The play belongs to the fifth-century BCE tradition of Athenian tragedy, which used myth to think through questions of divine authority and civic life. Its authorship has been debated by modern scholars, but its central conflict reflects enduring Greek concerns about power, justice, and resistance.</w:t>
      </w:r>
    </w:p>
    <w:p>
      <w:pPr>
        <w:pStyle w:val="Heading3"/>
      </w:pPr>
      <w:r>
        <w:t>5. Sophocles — Oedipus the King</w:t>
      </w:r>
    </w:p>
    <w:p>
      <w:pPr>
        <w:keepLines/>
      </w:pPr>
      <w:r>
        <w:rPr>
          <w:b/>
        </w:rPr>
        <w:t xml:space="preserve">Annotation: </w:t>
      </w:r>
      <w:r>
        <w:t>A ruler investigates a mystery on which the welfare of his city depends, only to confront the limits of knowledge and control. Sophocles creates a model tragedy in which the search for truth tests reason, authority, and the human desire to master fate.</w:t>
      </w:r>
    </w:p>
    <w:p>
      <w:pPr>
        <w:pStyle w:val="Heading4"/>
      </w:pPr>
      <w:r>
        <w:t>Historical context:</w:t>
      </w:r>
    </w:p>
    <w:p>
      <w:pPr>
        <w:keepLines/>
      </w:pPr>
      <w:r>
        <w:t>Performed in classical Athens, likely in the fifth century BCE, the play draws on familiar Theban mythology. Its tight structure and investigation-like plot became central examples in later theories of tragedy, especially Aristotle’s account of dramatic construction.</w:t>
      </w:r>
    </w:p>
    <w:p>
      <w:pPr>
        <w:pStyle w:val="Heading3"/>
      </w:pPr>
      <w:r>
        <w:t>6. Sophocles — Antigone</w:t>
      </w:r>
    </w:p>
    <w:p>
      <w:pPr>
        <w:keepLines/>
      </w:pPr>
      <w:r>
        <w:rPr>
          <w:b/>
        </w:rPr>
        <w:t xml:space="preserve">Annotation: </w:t>
      </w:r>
      <w:r>
        <w:t>What matters more: obedience to the law of the state or loyalty to one’s deepest moral convictions? In this tragedy, uncompromising views of duty, authority, and conscience collide. The play invites discussion without providing an easy answer to the question of what justice requires.</w:t>
      </w:r>
    </w:p>
    <w:p>
      <w:pPr>
        <w:pStyle w:val="Heading4"/>
      </w:pPr>
      <w:r>
        <w:t>Historical context:</w:t>
      </w:r>
    </w:p>
    <w:p>
      <w:pPr>
        <w:keepLines/>
      </w:pPr>
      <w:r>
        <w:t>Written for fifth-century BCE Athens, the drama addresses tensions between household obligations, religious custom, and civic authority. Its political resonance has allowed later audiences to read it through debates about conscience, civil disobedience, and the limits of government.</w:t>
      </w:r>
    </w:p>
    <w:p>
      <w:pPr>
        <w:pStyle w:val="Heading3"/>
      </w:pPr>
      <w:r>
        <w:t>7. Sophocles — Oedipus at Colonus</w:t>
      </w:r>
    </w:p>
    <w:p>
      <w:pPr>
        <w:keepLines/>
      </w:pPr>
      <w:r>
        <w:rPr>
          <w:b/>
        </w:rPr>
        <w:t xml:space="preserve">Annotation: </w:t>
      </w:r>
      <w:r>
        <w:t>Sophocles turns to old age, exile, dignity, and the possibility of peace after suffering. The play asks whether a person should be defined by past mistakes or whether dignity and belonging remain possible even after a life marked by painful consequences.</w:t>
      </w:r>
    </w:p>
    <w:p>
      <w:pPr>
        <w:pStyle w:val="Heading4"/>
      </w:pPr>
      <w:r>
        <w:t>Historical context:</w:t>
      </w:r>
    </w:p>
    <w:p>
      <w:pPr>
        <w:keepLines/>
      </w:pPr>
      <w:r>
        <w:t>Produced near the end of Sophocles’ life and staged posthumously in 401 BCE, the play is set near Athens at Colonus, the poet’s own birthplace. Its portrayal of the city as a place of refuge also carries a civic and religious significance for Athenian audiences.</w:t>
      </w:r>
    </w:p>
    <w:p>
      <w:pPr>
        <w:pStyle w:val="Heading3"/>
      </w:pPr>
      <w:r>
        <w:t>8. Sophocles — Philoctetes</w:t>
      </w:r>
    </w:p>
    <w:p>
      <w:pPr>
        <w:keepLines/>
      </w:pPr>
      <w:r>
        <w:rPr>
          <w:b/>
        </w:rPr>
        <w:t xml:space="preserve">Annotation: </w:t>
      </w:r>
      <w:r>
        <w:t>A wounded and abandoned hero becomes essential to a larger mission, forcing others to choose between expediency, honesty, and compassion. Sophocles examines trust, persuasion, and the ethics of using another person as a means to achieve a supposedly greater good.</w:t>
      </w:r>
    </w:p>
    <w:p>
      <w:pPr>
        <w:pStyle w:val="Heading4"/>
      </w:pPr>
      <w:r>
        <w:t>Historical context:</w:t>
      </w:r>
    </w:p>
    <w:p>
      <w:pPr>
        <w:keepLines/>
      </w:pPr>
      <w:r>
        <w:t>First performed in 409 BCE during the Peloponnesian War, the tragedy reflects a city under prolonged military pressure. Its conflict between strategic necessity and moral obligation would have spoken to audiences familiar with the hard choices of wartime politics.</w:t>
      </w:r>
    </w:p>
    <w:p>
      <w:pPr>
        <w:pStyle w:val="Heading3"/>
      </w:pPr>
      <w:r>
        <w:t>9. Herodotus — The Histories</w:t>
      </w:r>
    </w:p>
    <w:p>
      <w:pPr>
        <w:keepLines/>
      </w:pPr>
      <w:r>
        <w:rPr>
          <w:b/>
        </w:rPr>
        <w:t xml:space="preserve">Annotation: </w:t>
      </w:r>
      <w:r>
        <w:t>Herodotus investigates wars, customs, rulers, and the differences among cultures, combining inquiry with memorable stories about individuals and societies. His work offers a look at the beginnings of historical writing and asks why understanding another people requires more than knowing who won a war.</w:t>
      </w:r>
    </w:p>
    <w:p>
      <w:pPr>
        <w:pStyle w:val="Heading4"/>
      </w:pPr>
      <w:r>
        <w:t>Historical context:</w:t>
      </w:r>
    </w:p>
    <w:p>
      <w:pPr>
        <w:keepLines/>
      </w:pPr>
      <w:r>
        <w:t>Written in the fifth century BCE after the Greco-Persian Wars, The Histories reflects Greek curiosity about the wider Mediterranean and Near Eastern worlds. Herodotus gathered oral reports and observations as well as written accounts, helping establish history as a practice of inquiry.</w:t>
      </w:r>
    </w:p>
    <w:p>
      <w:pPr>
        <w:pStyle w:val="Heading3"/>
      </w:pPr>
      <w:r>
        <w:t>10. Thucydides — History of the Peloponnesian War</w:t>
      </w:r>
    </w:p>
    <w:p>
      <w:pPr>
        <w:keepLines/>
      </w:pPr>
      <w:r>
        <w:rPr>
          <w:b/>
        </w:rPr>
        <w:t xml:space="preserve">Annotation: </w:t>
      </w:r>
      <w:r>
        <w:t>Thucydides analyzes the struggle between Athens and Sparta through political interests, fear, ambition, and human decision-making. His austere account became a model for critical historical prose and offers a searching study of how states reason under pressure and how conflict reshapes public morality.</w:t>
      </w:r>
    </w:p>
    <w:p>
      <w:pPr>
        <w:pStyle w:val="Heading4"/>
      </w:pPr>
      <w:r>
        <w:t>Historical context:</w:t>
      </w:r>
    </w:p>
    <w:p>
      <w:pPr>
        <w:keepLines/>
      </w:pPr>
      <w:r>
        <w:t>Thucydides wrote about the war fought between Athens and Sparta from 431 to 404 BCE, a defining conflict of classical Greece. His emphasis on evidence, political calculation, and recurring patterns of human behavior distinguishes his work from more mythic or anecdotal histories.</w:t>
      </w:r>
    </w:p>
    <w:p>
      <w:pPr>
        <w:pStyle w:val="Heading3"/>
      </w:pPr>
      <w:r>
        <w:t>11. Euripides — Medea</w:t>
      </w:r>
    </w:p>
    <w:p>
      <w:pPr>
        <w:keepLines/>
      </w:pPr>
      <w:r>
        <w:rPr>
          <w:b/>
        </w:rPr>
        <w:t xml:space="preserve">Annotation: </w:t>
      </w:r>
      <w:r>
        <w:t>Betrayal, passion, and humiliation drive this tragedy beyond the boundaries of private family life. Euripides tests the limits of sympathy and justice while exposing the precarious position of women in Greek society and asking how injured pride can transform a person’s moral world.</w:t>
      </w:r>
    </w:p>
    <w:p>
      <w:pPr>
        <w:pStyle w:val="Heading4"/>
      </w:pPr>
      <w:r>
        <w:t>Historical context:</w:t>
      </w:r>
    </w:p>
    <w:p>
      <w:pPr>
        <w:keepLines/>
      </w:pPr>
      <w:r>
        <w:t>First performed in Athens in 431 BCE, the play uses myth to question social assumptions at a time when citizenship and women’s legal status were sharply restricted. Euripides’ sympathetic yet unsettling portrayal of a marginalized woman challenged the expectations of traditional heroic drama.</w:t>
      </w:r>
    </w:p>
    <w:p>
      <w:pPr>
        <w:pStyle w:val="Heading3"/>
      </w:pPr>
      <w:r>
        <w:t>12. Euripides — The Bacchae</w:t>
      </w:r>
    </w:p>
    <w:p>
      <w:pPr>
        <w:keepLines/>
      </w:pPr>
      <w:r>
        <w:rPr>
          <w:b/>
        </w:rPr>
        <w:t xml:space="preserve">Annotation: </w:t>
      </w:r>
      <w:r>
        <w:t>A conflict between rational order and ecstatic religious experience becomes a drama about power, belief, and suppressed human impulses. The play asks whether people can fully control their own nature—and what happens when a society refuses to acknowledge forces it cannot explain.</w:t>
      </w:r>
    </w:p>
    <w:p>
      <w:pPr>
        <w:pStyle w:val="Heading4"/>
      </w:pPr>
      <w:r>
        <w:t>Historical context:</w:t>
      </w:r>
    </w:p>
    <w:p>
      <w:pPr>
        <w:keepLines/>
      </w:pPr>
      <w:r>
        <w:t>The play was produced posthumously around 405 BCE, amid the upheavals of the final years of the Peloponnesian War. It explores Dionysian religion, a part of Greek culture that combined civic ritual with powerful experiences outside ordinary social order.</w:t>
      </w:r>
    </w:p>
    <w:p>
      <w:pPr>
        <w:pStyle w:val="Heading3"/>
      </w:pPr>
      <w:r>
        <w:t>13. Euripides — Hippolytus</w:t>
      </w:r>
    </w:p>
    <w:p>
      <w:pPr>
        <w:keepLines/>
      </w:pPr>
      <w:r>
        <w:rPr>
          <w:b/>
        </w:rPr>
        <w:t xml:space="preserve">Annotation: </w:t>
      </w:r>
      <w:r>
        <w:t>A myth becomes a tragedy about self-restraint, desire, reputation, and the conflict between principles and feeling. Euripides investigates how fragile human relationships can become when ideas about virtue collide with emotions that people struggle to acknowledge or understand.</w:t>
      </w:r>
    </w:p>
    <w:p>
      <w:pPr>
        <w:pStyle w:val="Heading4"/>
      </w:pPr>
      <w:r>
        <w:t>Historical context:</w:t>
      </w:r>
    </w:p>
    <w:p>
      <w:pPr>
        <w:keepLines/>
      </w:pPr>
      <w:r>
        <w:t>The surviving version was first performed in Athens in 428 BCE. It draws on myth and on Greek religious ideas about divine influence, while examining the tension between public ideals of self-control and the unpredictable force of desire.</w:t>
      </w:r>
    </w:p>
    <w:p>
      <w:pPr>
        <w:pStyle w:val="Heading3"/>
      </w:pPr>
      <w:r>
        <w:t>14. Aristophanes — The Clouds</w:t>
      </w:r>
    </w:p>
    <w:p>
      <w:pPr>
        <w:keepLines/>
      </w:pPr>
      <w:r>
        <w:rPr>
          <w:b/>
        </w:rPr>
        <w:t xml:space="preserve">Annotation: </w:t>
      </w:r>
      <w:r>
        <w:t>Aristophanes mocks intellectual fashions, sophistry, and claims to universal wisdom. His comedy asks what distinguishes critical thought from the ability to win an argument, making education and rhetoric its targets as well as its sources of humor. Its comic Socrates should not be mistaken for a reliable historical portrait.</w:t>
      </w:r>
    </w:p>
    <w:p>
      <w:pPr>
        <w:pStyle w:val="Heading4"/>
      </w:pPr>
      <w:r>
        <w:t>Historical context:</w:t>
      </w:r>
    </w:p>
    <w:p>
      <w:pPr>
        <w:keepLines/>
      </w:pPr>
      <w:r>
        <w:t>First staged in late fifth-century BCE Athens, the comedy belongs to Old Comedy, which could openly ridicule prominent citizens and contemporary institutions. It reflects anxieties about new educational practices and the perceived challenge that philosophical inquiry posed to traditional values.</w:t>
      </w:r>
    </w:p>
    <w:p>
      <w:pPr>
        <w:pStyle w:val="Heading3"/>
      </w:pPr>
      <w:r>
        <w:t>15. Aristophanes — Lysistrata</w:t>
      </w:r>
    </w:p>
    <w:p>
      <w:pPr>
        <w:keepLines/>
      </w:pPr>
      <w:r>
        <w:rPr>
          <w:b/>
        </w:rPr>
        <w:t xml:space="preserve">Annotation: </w:t>
      </w:r>
      <w:r>
        <w:t>Aristophanes turns war and political stubbornness into a comic premise in which women devise an unconventional way to press for peace. Beneath the farce lie questions about gender roles, political participation, and whether ordinary people can influence decisions made by those in power.</w:t>
      </w:r>
    </w:p>
    <w:p>
      <w:pPr>
        <w:pStyle w:val="Heading4"/>
      </w:pPr>
      <w:r>
        <w:t>Historical context:</w:t>
      </w:r>
    </w:p>
    <w:p>
      <w:pPr>
        <w:keepLines/>
      </w:pPr>
      <w:r>
        <w:t>First performed in 411 BCE, during the later stages of the Peloponnesian War, the play responds to a period of military exhaustion and political instability. Its premise reverses conventional gender expectations to expose the absurdity of endless conflict.</w:t>
      </w:r>
    </w:p>
    <w:p>
      <w:pPr>
        <w:pStyle w:val="Heading3"/>
      </w:pPr>
      <w:r>
        <w:t>16. Plato — Apology of Socrates</w:t>
      </w:r>
    </w:p>
    <w:p>
      <w:pPr>
        <w:keepLines/>
      </w:pPr>
      <w:r>
        <w:rPr>
          <w:b/>
        </w:rPr>
        <w:t xml:space="preserve">Annotation: </w:t>
      </w:r>
      <w:r>
        <w:t>Socrates’ defense becomes a meditation on honesty, wisdom, and the duty to ask uncomfortable questions. Short and dramatic, the dialogue asks whether a person should abandon deeply held convictions in order to preserve reputation or life—and what it means to examine one’s own beliefs.</w:t>
      </w:r>
    </w:p>
    <w:p>
      <w:pPr>
        <w:pStyle w:val="Heading4"/>
      </w:pPr>
      <w:r>
        <w:t>Historical context:</w:t>
      </w:r>
    </w:p>
    <w:p>
      <w:pPr>
        <w:keepLines/>
      </w:pPr>
      <w:r>
        <w:t>Plato wrote the dialogue after Socrates’ trial and execution in Athens in 399 BCE. It reflects the political and intellectual tensions that followed the Peloponnesian War and preserves Plato’s literary representation of a philosopher whose questioning challenged civic conventions.</w:t>
      </w:r>
    </w:p>
    <w:p>
      <w:pPr>
        <w:pStyle w:val="Heading3"/>
      </w:pPr>
      <w:r>
        <w:t>17. Plato — Crito</w:t>
      </w:r>
    </w:p>
    <w:p>
      <w:pPr>
        <w:keepLines/>
      </w:pPr>
      <w:r>
        <w:rPr>
          <w:b/>
        </w:rPr>
        <w:t xml:space="preserve">Annotation: </w:t>
      </w:r>
      <w:r>
        <w:t>Socrates debates with a friend whether one should obey the laws of the state even when a court’s judgment appears unjust. This compact dialogue raises difficult questions about conscience, civic duty, political legitimacy, and personal responsibility for one’s choices.</w:t>
      </w:r>
    </w:p>
    <w:p>
      <w:pPr>
        <w:pStyle w:val="Heading4"/>
      </w:pPr>
      <w:r>
        <w:t>Historical context:</w:t>
      </w:r>
    </w:p>
    <w:p>
      <w:pPr>
        <w:keepLines/>
      </w:pPr>
      <w:r>
        <w:t>Set in the final days before Socrates’ execution in 399 BCE, the dialogue belongs to Plato’s early portrayals of Socratic ethics. Its argument about law and obligation reflects the crisis of trust in Athenian institutions after years of war and political upheaval.</w:t>
      </w:r>
    </w:p>
    <w:p>
      <w:pPr>
        <w:pStyle w:val="Heading3"/>
      </w:pPr>
      <w:r>
        <w:t>18. Plato — Phaedo</w:t>
      </w:r>
    </w:p>
    <w:p>
      <w:pPr>
        <w:keepLines/>
      </w:pPr>
      <w:r>
        <w:rPr>
          <w:b/>
        </w:rPr>
        <w:t xml:space="preserve">Annotation: </w:t>
      </w:r>
      <w:r>
        <w:t>In a conversation about the soul, death, and the philosophical life, Plato asks what genuine knowledge might be and why philosophy requires distance from ordinary assumptions. The dialogue combines metaphysical argument with an unusually intimate reflection on mortality and composure.</w:t>
      </w:r>
    </w:p>
    <w:p>
      <w:pPr>
        <w:pStyle w:val="Heading4"/>
      </w:pPr>
      <w:r>
        <w:t>Historical context:</w:t>
      </w:r>
    </w:p>
    <w:p>
      <w:pPr>
        <w:keepLines/>
      </w:pPr>
      <w:r>
        <w:t>The dialogue presents Socrates’ final hours after his condemnation in 399 BCE. Its theories of the soul draw on wider Greek debates about life, death, and knowledge, while its literary setting helped shape later philosophical and Christian reflections on mortality.</w:t>
      </w:r>
    </w:p>
    <w:p>
      <w:pPr>
        <w:pStyle w:val="Heading3"/>
      </w:pPr>
      <w:r>
        <w:t>19. Plato — Symposium</w:t>
      </w:r>
    </w:p>
    <w:p>
      <w:pPr>
        <w:keepLines/>
      </w:pPr>
      <w:r>
        <w:rPr>
          <w:b/>
        </w:rPr>
        <w:t xml:space="preserve">Annotation: </w:t>
      </w:r>
      <w:r>
        <w:t>Guests at a banquet offer competing accounts of love, revealing its physical, emotional, social, and intellectual dimensions. The dialogue invites readers to compare rival ideals of beauty and to consider whether love is simply a feeling or can also become a path toward understanding.</w:t>
      </w:r>
    </w:p>
    <w:p>
      <w:pPr>
        <w:pStyle w:val="Heading4"/>
      </w:pPr>
      <w:r>
        <w:t>Historical context:</w:t>
      </w:r>
    </w:p>
    <w:p>
      <w:pPr>
        <w:keepLines/>
      </w:pPr>
      <w:r>
        <w:t>Set in an elite Athenian gathering of the early fourth century BCE and written by Plato later in that century, the dialogue reflects the culture of symposia, where drinking, poetry, conversation, and status intertwined. Its discussion of eros helped shape the philosophical tradition of thinking about love.</w:t>
      </w:r>
    </w:p>
    <w:p>
      <w:pPr>
        <w:pStyle w:val="Heading3"/>
      </w:pPr>
      <w:r>
        <w:t>20. Plato — The Republic</w:t>
      </w:r>
    </w:p>
    <w:p>
      <w:pPr>
        <w:keepLines/>
      </w:pPr>
      <w:r>
        <w:rPr>
          <w:b/>
        </w:rPr>
        <w:t xml:space="preserve">Annotation: </w:t>
      </w:r>
      <w:r>
        <w:t>What is justice, and what kind of society would allow people to live well? Plato develops a thought experiment about government, education, and human nature. His famous image of prisoners in a cave remains a striking way to discuss knowledge, illusion, and the difficulty of seeing reality clearly.</w:t>
      </w:r>
    </w:p>
    <w:p>
      <w:pPr>
        <w:pStyle w:val="Heading4"/>
      </w:pPr>
      <w:r>
        <w:t>Historical context:</w:t>
      </w:r>
    </w:p>
    <w:p>
      <w:pPr>
        <w:keepLines/>
      </w:pPr>
      <w:r>
        <w:t>Written in the fourth century BCE, the dialogue emerged from debates about the failures of Athenian democracy, the execution of Socrates, and the political crises of the Greek city-state. It belongs to a period when philosophers were rethinking education, leadership, and the foundations of civic life.</w:t>
      </w:r>
    </w:p>
    <w:p>
      <w:pPr>
        <w:pStyle w:val="Heading3"/>
      </w:pPr>
      <w:r>
        <w:t>21. Plato — Meno</w:t>
      </w:r>
    </w:p>
    <w:p>
      <w:pPr>
        <w:keepLines/>
      </w:pPr>
      <w:r>
        <w:rPr>
          <w:b/>
        </w:rPr>
        <w:t xml:space="preserve">Annotation: </w:t>
      </w:r>
      <w:r>
        <w:t>Plato asks whether virtue can be taught, what distinguishes knowledge from true belief, and where our ideas about truth come from. Socratic questioning turns the conversation into a demonstration of how careful inquiry can expose contradictions hidden inside confident assumptions.</w:t>
      </w:r>
    </w:p>
    <w:p>
      <w:pPr>
        <w:pStyle w:val="Heading4"/>
      </w:pPr>
      <w:r>
        <w:t>Historical context:</w:t>
      </w:r>
    </w:p>
    <w:p>
      <w:pPr>
        <w:keepLines/>
      </w:pPr>
      <w:r>
        <w:t>The dialogue is generally dated to Plato’s middle period in the fourth century BCE. It reflects Greek debates about virtue and education, including the claims of traveling teachers who promised to teach excellence for public life.</w:t>
      </w:r>
    </w:p>
    <w:p>
      <w:pPr>
        <w:pStyle w:val="Heading3"/>
      </w:pPr>
      <w:r>
        <w:t>22. Plato — Gorgias</w:t>
      </w:r>
    </w:p>
    <w:p>
      <w:pPr>
        <w:keepLines/>
      </w:pPr>
      <w:r>
        <w:rPr>
          <w:b/>
        </w:rPr>
        <w:t xml:space="preserve">Annotation: </w:t>
      </w:r>
      <w:r>
        <w:t>This dialogue pits philosophy against the art of persuasion, asking whether speech should serve truth or merely help its speaker get what they want. Its debates remain useful for thinking about politics, public speaking, propaganda, and the ethics of influence.</w:t>
      </w:r>
    </w:p>
    <w:p>
      <w:pPr>
        <w:pStyle w:val="Heading4"/>
      </w:pPr>
      <w:r>
        <w:t>Historical context:</w:t>
      </w:r>
    </w:p>
    <w:p>
      <w:pPr>
        <w:keepLines/>
      </w:pPr>
      <w:r>
        <w:t>Written in fourth-century BCE Athens, the dialogue responds to the prominence of rhetoric in democratic politics and legal proceedings. Sophists and public speakers could gain considerable influence, making the relationship between persuasion, truth, and justice a pressing question.</w:t>
      </w:r>
    </w:p>
    <w:p>
      <w:pPr>
        <w:pStyle w:val="Heading3"/>
      </w:pPr>
      <w:r>
        <w:t>23. Plato — Timaeus</w:t>
      </w:r>
    </w:p>
    <w:p>
      <w:pPr>
        <w:keepLines/>
      </w:pPr>
      <w:r>
        <w:rPr>
          <w:b/>
        </w:rPr>
        <w:t xml:space="preserve">Annotation: </w:t>
      </w:r>
      <w:r>
        <w:t>Plato offers a philosophical account of the cosmos, connecting its order with mathematics, form, and reason. Although its cosmology belongs to antiquity, the dialogue is fascinating as an attempt to explain the universe through a rational account of structure and purpose.</w:t>
      </w:r>
    </w:p>
    <w:p>
      <w:pPr>
        <w:pStyle w:val="Heading4"/>
      </w:pPr>
      <w:r>
        <w:t>Historical context:</w:t>
      </w:r>
    </w:p>
    <w:p>
      <w:pPr>
        <w:keepLines/>
      </w:pPr>
      <w:r>
        <w:t>Composed in the fourth century BCE, the dialogue reflects Greek efforts to reconcile observation, mathematics, and philosophical explanations of nature. Its cosmological ideas influenced ancient and medieval thinkers, even as later astronomy and physics replaced many of its specific claims.</w:t>
      </w:r>
    </w:p>
    <w:p>
      <w:pPr>
        <w:pStyle w:val="Heading3"/>
      </w:pPr>
      <w:r>
        <w:t>24. Aristotle — Nicomachean Ethics</w:t>
      </w:r>
    </w:p>
    <w:p>
      <w:pPr>
        <w:keepLines/>
      </w:pPr>
      <w:r>
        <w:rPr>
          <w:b/>
        </w:rPr>
        <w:t xml:space="preserve">Annotation: </w:t>
      </w:r>
      <w:r>
        <w:t>Aristotle asks what it means to live well and locates the answer not simply in wealth or fame but in character, habits, and practical wisdom. His work invites readers to consider how everyday choices shape a life and what distinguishes momentary pleasure from human flourishing.</w:t>
      </w:r>
    </w:p>
    <w:p>
      <w:pPr>
        <w:pStyle w:val="Heading4"/>
      </w:pPr>
      <w:r>
        <w:t>Historical context:</w:t>
      </w:r>
    </w:p>
    <w:p>
      <w:pPr>
        <w:keepLines/>
      </w:pPr>
      <w:r>
        <w:t>Written in the fourth century BCE, the treatise belongs to the philosophical culture of Plato’s Academy and Aristotle’s own school, the Lyceum. It reflects Greek debates about virtue, citizenship, happiness, and the training needed to make sound judgments.</w:t>
      </w:r>
    </w:p>
    <w:p>
      <w:pPr>
        <w:pStyle w:val="Heading3"/>
      </w:pPr>
      <w:r>
        <w:t>25. Aristotle — Politics</w:t>
      </w:r>
    </w:p>
    <w:p>
      <w:pPr>
        <w:keepLines/>
      </w:pPr>
      <w:r>
        <w:rPr>
          <w:b/>
        </w:rPr>
        <w:t xml:space="preserve">Annotation: </w:t>
      </w:r>
      <w:r>
        <w:t>Aristotle treats the state as a form of shared life, compares political constitutions, and asks what conditions allow citizens to flourish. His analysis offers a framework for discussing citizenship, education, civic participation, and the tensions between individual interests and the common good.</w:t>
      </w:r>
    </w:p>
    <w:p>
      <w:pPr>
        <w:pStyle w:val="Heading4"/>
      </w:pPr>
      <w:r>
        <w:t>Historical context:</w:t>
      </w:r>
    </w:p>
    <w:p>
      <w:pPr>
        <w:keepLines/>
      </w:pPr>
      <w:r>
        <w:t>The work emerged from Aristotle’s fourth-century BCE investigations of Greek constitutions and political institutions. Its assumptions reflect the city-state and exclude many people from full citizenship, making it valuable both as political theory and as evidence of ancient social limits.</w:t>
      </w:r>
    </w:p>
    <w:p>
      <w:pPr>
        <w:pStyle w:val="Heading3"/>
      </w:pPr>
      <w:r>
        <w:t>26. Aristotle — Poetics</w:t>
      </w:r>
    </w:p>
    <w:p>
      <w:pPr>
        <w:keepLines/>
      </w:pPr>
      <w:r>
        <w:rPr>
          <w:b/>
        </w:rPr>
        <w:t xml:space="preserve">Annotation: </w:t>
      </w:r>
      <w:r>
        <w:t>This classic study asks how literary works are structured, why certain plots move audiences, and how action, character, and recognition shape tragedy. It is an inviting guide for readers interested in storytelling, drama, and the craft behind powerful narrative experiences.</w:t>
      </w:r>
    </w:p>
    <w:p>
      <w:pPr>
        <w:pStyle w:val="Heading4"/>
      </w:pPr>
      <w:r>
        <w:t>Historical context:</w:t>
      </w:r>
    </w:p>
    <w:p>
      <w:pPr>
        <w:keepLines/>
      </w:pPr>
      <w:r>
        <w:t>Probably composed in the fourth century BCE, the surviving treatise reflects Aristotle’s systematic study of Greek poetry, especially tragedy and epic. Its concepts later became central to literary criticism, though the work survives only in a partial and sometimes difficult form.</w:t>
      </w:r>
    </w:p>
    <w:p>
      <w:pPr>
        <w:pStyle w:val="Heading3"/>
      </w:pPr>
      <w:r>
        <w:t>27. Aristotle — Physics</w:t>
      </w:r>
    </w:p>
    <w:p>
      <w:pPr>
        <w:keepLines/>
      </w:pPr>
      <w:r>
        <w:rPr>
          <w:b/>
        </w:rPr>
        <w:t xml:space="preserve">Annotation: </w:t>
      </w:r>
      <w:r>
        <w:t>Aristotle investigates motion, change, causation, time, and nature in an attempt to explain the world systematically. The treatise reveals how ancient philosophy framed questions that later became central to science, even where modern physics has replaced Aristotle’s answers.</w:t>
      </w:r>
    </w:p>
    <w:p>
      <w:pPr>
        <w:pStyle w:val="Heading4"/>
      </w:pPr>
      <w:r>
        <w:t>Historical context:</w:t>
      </w:r>
    </w:p>
    <w:p>
      <w:pPr>
        <w:keepLines/>
      </w:pPr>
      <w:r>
        <w:t>Developed in the fourth century BCE within Aristotle’s school, the work belongs to a period of intense Greek inquiry into natural phenomena. Its account of nature shaped learning for centuries, especially after Aristotle’s writings were incorporated into medieval Islamic and European scholarship.</w:t>
      </w:r>
    </w:p>
    <w:p>
      <w:pPr>
        <w:pStyle w:val="Heading3"/>
      </w:pPr>
      <w:r>
        <w:t>28. Aristotle — Metaphysics</w:t>
      </w:r>
    </w:p>
    <w:p>
      <w:pPr>
        <w:keepLines/>
      </w:pPr>
      <w:r>
        <w:rPr>
          <w:b/>
        </w:rPr>
        <w:t xml:space="preserve">Annotation: </w:t>
      </w:r>
      <w:r>
        <w:t>What does it mean to exist? What makes a thing the thing it is? Aristotle explores being, substance, causes, and first principles. The book demands careful reading, but it introduces questions that have remained fundamental to philosophy across many centuries.</w:t>
      </w:r>
    </w:p>
    <w:p>
      <w:pPr>
        <w:pStyle w:val="Heading4"/>
      </w:pPr>
      <w:r>
        <w:t>Historical context:</w:t>
      </w:r>
    </w:p>
    <w:p>
      <w:pPr>
        <w:keepLines/>
      </w:pPr>
      <w:r>
        <w:t>The collection brings together writings associated with Aristotle’s fourth-century BCE philosophical work and may not have been designed as a single finished book. Its later place in the philosophical curriculum made it a central source for ancient, medieval, and modern metaphysics.</w:t>
      </w:r>
    </w:p>
    <w:p>
      <w:pPr>
        <w:pStyle w:val="Heading3"/>
      </w:pPr>
      <w:r>
        <w:t>29. Euclid — Elements</w:t>
      </w:r>
    </w:p>
    <w:p>
      <w:pPr>
        <w:keepLines/>
      </w:pPr>
      <w:r>
        <w:rPr>
          <w:b/>
        </w:rPr>
        <w:t xml:space="preserve">Annotation: </w:t>
      </w:r>
      <w:r>
        <w:t>Euclid builds a mathematical system from definitions, postulates, and step-by-step proofs, showing how a small set of starting points can generate a vast network of theorems. It is both a foundation of geometry and a model of rigorous reasoning that influenced mathematics and ideals of scientific demonstration.</w:t>
      </w:r>
    </w:p>
    <w:p>
      <w:pPr>
        <w:pStyle w:val="Heading4"/>
      </w:pPr>
      <w:r>
        <w:t>Historical context:</w:t>
      </w:r>
    </w:p>
    <w:p>
      <w:pPr>
        <w:keepLines/>
      </w:pPr>
      <w:r>
        <w:t>Compiled around 300 BCE in Hellenistic Alexandria, the Elements organized and systematized earlier Greek mathematics. It remained a standard mathematical text for more than two millennia, shaping teaching and the idea that knowledge can be built through explicit axioms and proofs.</w:t>
      </w:r>
    </w:p>
    <w:p>
      <w:pPr>
        <w:pStyle w:val="Heading3"/>
      </w:pPr>
      <w:r>
        <w:t>30. Cicero — On Duties</w:t>
      </w:r>
    </w:p>
    <w:p>
      <w:pPr>
        <w:keepLines/>
      </w:pPr>
      <w:r>
        <w:rPr>
          <w:b/>
        </w:rPr>
        <w:t xml:space="preserve">Annotation: </w:t>
      </w:r>
      <w:r>
        <w:t>Cicero reflects on justice, honesty, public service, and the conflict between moral principles and practical advantage. The work treats ethics as a guide to decisions in public and professional life rather than a collection of abstract rules, making it especially relevant to questions of leadership and responsibility.</w:t>
      </w:r>
    </w:p>
    <w:p>
      <w:pPr>
        <w:pStyle w:val="Heading4"/>
      </w:pPr>
      <w:r>
        <w:t>Historical context:</w:t>
      </w:r>
    </w:p>
    <w:p>
      <w:pPr>
        <w:keepLines/>
      </w:pPr>
      <w:r>
        <w:t>Written in 44 BCE as the Roman Republic was collapsing, the treatise adapts Greek ethical philosophy for Roman civic life. Cicero addressed his son and a politically unstable world in which the duties of public figures had become urgent and dangerous questions.</w:t>
      </w:r>
    </w:p>
    <w:p>
      <w:pPr>
        <w:pStyle w:val="Heading3"/>
      </w:pPr>
      <w:r>
        <w:t>31. Cicero — On the Republic</w:t>
      </w:r>
    </w:p>
    <w:p>
      <w:pPr>
        <w:keepLines/>
      </w:pPr>
      <w:r>
        <w:rPr>
          <w:b/>
        </w:rPr>
        <w:t xml:space="preserve">Annotation: </w:t>
      </w:r>
      <w:r>
        <w:t>Inspired by Greek political philosophy, Cicero examines the nature of the state, justice, and citizens’ obligations. The dialogue offers insight into Roman republican ideals and traces ideas about mixed government and civic virtue that later influenced European political thought.</w:t>
      </w:r>
    </w:p>
    <w:p>
      <w:pPr>
        <w:pStyle w:val="Heading4"/>
      </w:pPr>
      <w:r>
        <w:t>Historical context:</w:t>
      </w:r>
    </w:p>
    <w:p>
      <w:pPr>
        <w:keepLines/>
      </w:pPr>
      <w:r>
        <w:t>Composed in the 50s BCE during the late Roman Republic, the work responds to constitutional conflict and anxiety about the republic’s future. Much of the text survives only in fragments, including the famous Dream of Scipio, preserved through later transmission.</w:t>
      </w:r>
    </w:p>
    <w:p>
      <w:pPr>
        <w:pStyle w:val="Heading3"/>
      </w:pPr>
      <w:r>
        <w:t>32. Lucretius — On the Nature of Things</w:t>
      </w:r>
    </w:p>
    <w:p>
      <w:pPr>
        <w:keepLines/>
      </w:pPr>
      <w:r>
        <w:rPr>
          <w:b/>
        </w:rPr>
        <w:t xml:space="preserve">Annotation: </w:t>
      </w:r>
      <w:r>
        <w:t>In a philosophical poem, Lucretius presents an Epicurean account of the universe based on atoms and natural causes. He argues that understanding nature can release people from unfounded fears, particularly about the gods and death, while demonstrating how poetry can carry demanding scientific and philosophical ideas.</w:t>
      </w:r>
    </w:p>
    <w:p>
      <w:pPr>
        <w:pStyle w:val="Heading4"/>
      </w:pPr>
      <w:r>
        <w:t>Historical context:</w:t>
      </w:r>
    </w:p>
    <w:p>
      <w:pPr>
        <w:keepLines/>
      </w:pPr>
      <w:r>
        <w:t>Written in the first century BCE, the poem adapts Greek Epicurean philosophy for a Roman audience. Its materialist explanation of nature challenged religious fears and later became important to Renaissance readers and early modern discussions of atoms and natural causation.</w:t>
      </w:r>
    </w:p>
    <w:p>
      <w:pPr>
        <w:pStyle w:val="Heading3"/>
      </w:pPr>
      <w:r>
        <w:t>33. Virgil — The Aeneid</w:t>
      </w:r>
    </w:p>
    <w:p>
      <w:pPr>
        <w:keepLines/>
      </w:pPr>
      <w:r>
        <w:rPr>
          <w:b/>
        </w:rPr>
        <w:t xml:space="preserve">Annotation: </w:t>
      </w:r>
      <w:r>
        <w:t>A hero bound by obligations to his past and his people must weigh private desires against a historical mission. Virgil creates an epic about fate, duty, sacrifice, and the costs of national greatness—one that both celebrates Rome and leaves readers with difficult questions about empire and loss.</w:t>
      </w:r>
    </w:p>
    <w:p>
      <w:pPr>
        <w:pStyle w:val="Heading4"/>
      </w:pPr>
      <w:r>
        <w:t>Historical context:</w:t>
      </w:r>
    </w:p>
    <w:p>
      <w:pPr>
        <w:keepLines/>
      </w:pPr>
      <w:r>
        <w:t>Composed during the reign of Augustus in the late first century BCE, the poem connects Rome’s origins to the Trojan past. It reflects the political culture after decades of civil war, offering an epic foundation for Roman identity while also registering the suffering associated with imperial destiny.</w:t>
      </w:r>
    </w:p>
    <w:p>
      <w:pPr>
        <w:pStyle w:val="Heading3"/>
      </w:pPr>
      <w:r>
        <w:t>34. Horace — Odes</w:t>
      </w:r>
    </w:p>
    <w:p>
      <w:pPr>
        <w:keepLines/>
      </w:pPr>
      <w:r>
        <w:rPr>
          <w:b/>
        </w:rPr>
        <w:t xml:space="preserve">Annotation: </w:t>
      </w:r>
      <w:r>
        <w:t>Horace’s lyrics explore friendship, love, civic duty, the passage of time, and the art of living with measure. Their balance of intellectual clarity and awareness of mortality invites readers to ask what makes a life meaningful when beauty, youth, and success are temporary.</w:t>
      </w:r>
    </w:p>
    <w:p>
      <w:pPr>
        <w:pStyle w:val="Heading4"/>
      </w:pPr>
      <w:r>
        <w:t>Historical context:</w:t>
      </w:r>
    </w:p>
    <w:p>
      <w:pPr>
        <w:keepLines/>
      </w:pPr>
      <w:r>
        <w:t>Written in the age of Augustus, mainly in the late first century BCE, the Odes adapt Greek lyric forms to Roman themes. They reflect both the literary sophistication of Augustan Rome and the effort to define personal values amid political reconstruction.</w:t>
      </w:r>
    </w:p>
    <w:p>
      <w:pPr>
        <w:pStyle w:val="Heading3"/>
      </w:pPr>
      <w:r>
        <w:t>35. Ovid — Metamorphoses</w:t>
      </w:r>
    </w:p>
    <w:p>
      <w:pPr>
        <w:keepLines/>
      </w:pPr>
      <w:r>
        <w:rPr>
          <w:b/>
        </w:rPr>
        <w:t xml:space="preserve">Annotation: </w:t>
      </w:r>
      <w:r>
        <w:t>Gods, heroes, and mortals continually change form in a sweeping collection of myths about desire, power, art, and transformation. Ovid’s poem offers a rich source of stories that shaped European painting, literature, and music while inviting reflection on the instability of identity and the inevitability of change.</w:t>
      </w:r>
    </w:p>
    <w:p>
      <w:pPr>
        <w:pStyle w:val="Heading4"/>
      </w:pPr>
      <w:r>
        <w:t>Historical context:</w:t>
      </w:r>
    </w:p>
    <w:p>
      <w:pPr>
        <w:keepLines/>
      </w:pPr>
      <w:r>
        <w:t>Completed around 8 CE, the poem belongs to the cultural world of Augustan Rome. Its wide-ranging and often irreverent treatment of myth differs from official moral narratives, and Ovid’s exile later that year adds a striking historical backdrop to his exploration of change and power.</w:t>
      </w:r>
    </w:p>
    <w:p>
      <w:pPr>
        <w:pStyle w:val="Heading3"/>
      </w:pPr>
      <w:r>
        <w:t>36. Plutarch — Parallel Lives</w:t>
      </w:r>
    </w:p>
    <w:p>
      <w:pPr>
        <w:keepLines/>
      </w:pPr>
      <w:r>
        <w:rPr>
          <w:b/>
        </w:rPr>
        <w:t xml:space="preserve">Annotation: </w:t>
      </w:r>
      <w:r>
        <w:t>Plutarch pairs Greek and Roman biographies to examine character, virtues, ambitions, and flaws. The collection explores how personal qualities emerge under historical pressure and asks whether public success should be confused with moral greatness.</w:t>
      </w:r>
    </w:p>
    <w:p>
      <w:pPr>
        <w:pStyle w:val="Heading4"/>
      </w:pPr>
      <w:r>
        <w:t>Historical context:</w:t>
      </w:r>
    </w:p>
    <w:p>
      <w:pPr>
        <w:keepLines/>
      </w:pPr>
      <w:r>
        <w:t>Written around the late first and early second centuries CE, the biographies reflect the Greek-speaking intellectual culture of the Roman Empire. Their paired structure encouraged moral comparison and became a major source for later historians, dramatists, and political thinkers.</w:t>
      </w:r>
    </w:p>
    <w:p>
      <w:pPr>
        <w:pStyle w:val="Heading3"/>
      </w:pPr>
      <w:r>
        <w:t>37. Epictetus — Golden Sayings (Selected Stoic Maxims)</w:t>
      </w:r>
    </w:p>
    <w:p>
      <w:pPr>
        <w:keepLines/>
      </w:pPr>
      <w:r>
        <w:rPr>
          <w:b/>
        </w:rPr>
        <w:t xml:space="preserve">Annotation: </w:t>
      </w:r>
      <w:r>
        <w:t>Epictetus teaches readers to distinguish what lies within their control from what does not. His concise advice on freedom, self-command, and adversity turns philosophy into a daily practice, challenging readers to reconsider whether events or their judgments about events determine their peace of mind.</w:t>
      </w:r>
    </w:p>
    <w:p>
      <w:pPr>
        <w:pStyle w:val="Heading4"/>
      </w:pPr>
      <w:r>
        <w:t>Historical context:</w:t>
      </w:r>
    </w:p>
    <w:p>
      <w:pPr>
        <w:keepLines/>
      </w:pPr>
      <w:r>
        <w:t>Epictetus taught in the first and early second centuries CE, when Stoicism offered a practical philosophy of ethics in the Roman world. He wrote nothing that survives in his own hand; students recorded his teaching, and collections called Golden Sayings gather maxims from the wider Epictetan tradition.</w:t>
      </w:r>
    </w:p>
    <w:p>
      <w:pPr>
        <w:pStyle w:val="Heading3"/>
      </w:pPr>
      <w:r>
        <w:t>38. Tacitus — Annals</w:t>
      </w:r>
    </w:p>
    <w:p>
      <w:pPr>
        <w:keepLines/>
      </w:pPr>
      <w:r>
        <w:rPr>
          <w:b/>
        </w:rPr>
        <w:t xml:space="preserve">Annotation: </w:t>
      </w:r>
      <w:r>
        <w:t>Tacitus chronicles the political life of the Roman Empire, examining emperors, senators, and the institutions around them. With a compressed and psychologically acute style, he exposes fear, flattery, suspicion, and the struggle for power—problems that extend well beyond ancient Rome.</w:t>
      </w:r>
    </w:p>
    <w:p>
      <w:pPr>
        <w:pStyle w:val="Heading4"/>
      </w:pPr>
      <w:r>
        <w:t>Historical context:</w:t>
      </w:r>
    </w:p>
    <w:p>
      <w:pPr>
        <w:keepLines/>
      </w:pPr>
      <w:r>
        <w:t>Written in the early second century CE, the Annals covers much of the Julio-Claudian dynasty, from Tiberius to Nero. Tacitus wrote under the empire after the end of republican government, making his account a searching reflection on autocracy and the constrained role of the senatorial elite.</w:t>
      </w:r>
    </w:p>
    <w:p>
      <w:pPr>
        <w:pStyle w:val="Heading3"/>
      </w:pPr>
      <w:r>
        <w:t>39. Marcus Aurelius — Meditations</w:t>
      </w:r>
    </w:p>
    <w:p>
      <w:pPr>
        <w:keepLines/>
      </w:pPr>
      <w:r>
        <w:rPr>
          <w:b/>
        </w:rPr>
        <w:t xml:space="preserve">Annotation: </w:t>
      </w:r>
      <w:r>
        <w:t>These private philosophical notes by a Roman emperor reflect on self-command, mortality, duty, and how to respond to circumstances beyond one’s control. Rather than offering a polished doctrine, the book records a person with immense authority trying to govern himself before attempting to govern the world.</w:t>
      </w:r>
    </w:p>
    <w:p>
      <w:pPr>
        <w:pStyle w:val="Heading4"/>
      </w:pPr>
      <w:r>
        <w:t>Historical context:</w:t>
      </w:r>
    </w:p>
    <w:p>
      <w:pPr>
        <w:keepLines/>
      </w:pPr>
      <w:r>
        <w:t>The notes were written during the second century CE, likely in part during Marcus Aurelius’s military campaigns. They belong to late Roman Stoicism and were not originally composed for publication, which gives the work its intimate, practical character.</w:t>
      </w:r>
    </w:p>
    <w:p>
      <w:pPr>
        <w:pStyle w:val="Heading3"/>
      </w:pPr>
      <w:r>
        <w:t>40. Claudius Ptolemy — Almagest</w:t>
      </w:r>
    </w:p>
    <w:p>
      <w:pPr>
        <w:keepLines/>
      </w:pPr>
      <w:r>
        <w:rPr>
          <w:b/>
        </w:rPr>
        <w:t xml:space="preserve">Annotation: </w:t>
      </w:r>
      <w:r>
        <w:t>Ptolemy presents a mathematical account of the movements of the heavens within an elaborate geocentric model. For centuries, the work served as a major guide to astronomy and shows how scholars built complex explanatory systems from observation, geometry, and calculation.</w:t>
      </w:r>
    </w:p>
    <w:p>
      <w:pPr>
        <w:pStyle w:val="Heading4"/>
      </w:pPr>
      <w:r>
        <w:t>Historical context:</w:t>
      </w:r>
    </w:p>
    <w:p>
      <w:pPr>
        <w:keepLines/>
      </w:pPr>
      <w:r>
        <w:t>Composed in Roman Egypt in the second century CE, the Almagest synthesized Greek mathematical astronomy. Its geocentric model dominated astronomy across much of Europe and the Middle East until challenges developed during the scientific revolution.</w:t>
      </w:r>
    </w:p>
    <w:p>
      <w:pPr>
        <w:pStyle w:val="Heading3"/>
      </w:pPr>
      <w:r>
        <w:t>41. Plotinus — Enneads</w:t>
      </w:r>
    </w:p>
    <w:p>
      <w:pPr>
        <w:keepLines/>
      </w:pPr>
      <w:r>
        <w:rPr>
          <w:b/>
        </w:rPr>
        <w:t xml:space="preserve">Annotation: </w:t>
      </w:r>
      <w:r>
        <w:t>Plotinus’s philosophical treatises develop a vision of reality, the soul, and the aspiration toward ultimate unity. They explore how human beings might move beyond ordinary perception toward deeper understanding, making this a major work of late antique metaphysics and spiritual philosophy.</w:t>
      </w:r>
    </w:p>
    <w:p>
      <w:pPr>
        <w:pStyle w:val="Heading4"/>
      </w:pPr>
      <w:r>
        <w:t>Historical context:</w:t>
      </w:r>
    </w:p>
    <w:p>
      <w:pPr>
        <w:keepLines/>
      </w:pPr>
      <w:r>
        <w:t>Plotinus taught in the third century CE, in the intellectual environment of the Roman Empire. His student Porphyry arranged his writings into six groups of nine treatises, creating the Enneads and helping establish Neoplatonism as an influential tradition in later Christian, Islamic, and European thought.</w:t>
      </w:r>
    </w:p>
    <w:p>
      <w:pPr>
        <w:pStyle w:val="Heading3"/>
      </w:pPr>
      <w:r>
        <w:t>42. Augustine of Hippo — Confessions</w:t>
      </w:r>
    </w:p>
    <w:p>
      <w:pPr>
        <w:keepLines/>
      </w:pPr>
      <w:r>
        <w:rPr>
          <w:b/>
        </w:rPr>
        <w:t xml:space="preserve">Annotation: </w:t>
      </w:r>
      <w:r>
        <w:t>Augustine examines his own life, memory, desire, faith, and the possibility of inner transformation. Both a spiritual autobiography and a searching study of consciousness, the work asks how well people know themselves and what it means to change from within.</w:t>
      </w:r>
    </w:p>
    <w:p>
      <w:pPr>
        <w:pStyle w:val="Heading4"/>
      </w:pPr>
      <w:r>
        <w:t>Historical context:</w:t>
      </w:r>
    </w:p>
    <w:p>
      <w:pPr>
        <w:keepLines/>
      </w:pPr>
      <w:r>
        <w:t>Written around 397–400 CE in Roman North Africa, the Confessions arose as Christianity was becoming a major intellectual and institutional force in the late Roman world. Its combination of autobiographical narrative, prayer, and philosophical reflection shaped later writing about the self.</w:t>
      </w:r>
    </w:p>
    <w:p>
      <w:pPr>
        <w:pStyle w:val="Heading3"/>
      </w:pPr>
      <w:r>
        <w:t>43. Augustine of Hippo — The City of God</w:t>
      </w:r>
    </w:p>
    <w:p>
      <w:pPr>
        <w:keepLines/>
      </w:pPr>
      <w:r>
        <w:rPr>
          <w:b/>
        </w:rPr>
        <w:t xml:space="preserve">Annotation: </w:t>
      </w:r>
      <w:r>
        <w:t>Augustine reflects on Rome’s fortunes, the course of history, and the difference between earthly political orders and spiritual values. The work combines theology, philosophy of history, and political reflection to ask what truly sustains a civilization and what its power can never guarantee.</w:t>
      </w:r>
    </w:p>
    <w:p>
      <w:pPr>
        <w:pStyle w:val="Heading4"/>
      </w:pPr>
      <w:r>
        <w:t>Historical context:</w:t>
      </w:r>
    </w:p>
    <w:p>
      <w:pPr>
        <w:keepLines/>
      </w:pPr>
      <w:r>
        <w:t>Augustine began the work after the sack of Rome in 410 CE, when some critics blamed Christianity for the empire’s troubles. Written over many years, it responds to that crisis while developing a broad Christian account of history, political life, and human destiny.</w:t>
      </w:r>
    </w:p>
    <w:p>
      <w:pPr>
        <w:pStyle w:val="Heading1"/>
      </w:pPr>
      <w:r>
        <w:t>II. The Middle Ages and the Renaissance (5th–16th centuries)</w:t>
      </w:r>
    </w:p>
    <w:p>
      <w:pPr>
        <w:pStyle w:val="Heading3"/>
      </w:pPr>
      <w:r>
        <w:t>44. Anonymous — The Song of Roland</w:t>
      </w:r>
    </w:p>
    <w:p>
      <w:pPr>
        <w:keepLines/>
      </w:pPr>
      <w:r>
        <w:rPr>
          <w:b/>
        </w:rPr>
        <w:t xml:space="preserve">Annotation: </w:t>
      </w:r>
      <w:r>
        <w:t>This medieval epic explores martial loyalty, honor, religious duty, and the ideals of chivalric society. Beneath its heroic imagery lies a question that remains relevant: how far should people follow their obligations, and what price are communities willing to pay for absolute fidelity to an ideal?</w:t>
      </w:r>
    </w:p>
    <w:p>
      <w:pPr>
        <w:pStyle w:val="Heading4"/>
      </w:pPr>
      <w:r>
        <w:t>Historical context:</w:t>
      </w:r>
    </w:p>
    <w:p>
      <w:pPr>
        <w:keepLines/>
      </w:pPr>
      <w:r>
        <w:t>The poem took shape in the eleventh century, although it depicts a reimagined battle from Charlemagne’s eighth-century campaigns. It reflects the values of a feudal and crusading culture rather than serving as a straightforward historical record of the event it portrays.</w:t>
      </w:r>
    </w:p>
    <w:p>
      <w:pPr>
        <w:pStyle w:val="Heading3"/>
      </w:pPr>
      <w:r>
        <w:t>45. Anonymous — Beowulf</w:t>
      </w:r>
    </w:p>
    <w:p>
      <w:pPr>
        <w:keepLines/>
      </w:pPr>
      <w:r>
        <w:rPr>
          <w:b/>
        </w:rPr>
        <w:t xml:space="preserve">Annotation: </w:t>
      </w:r>
      <w:r>
        <w:t>One of the great works of Old English literature, Beowulf combines heroic combat with reflections on fame, mortality, and the fragility of human communities. Its world is animated by the knowledge that even extraordinary strength cannot overcome time, loss, and the uncertainty facing every society.</w:t>
      </w:r>
    </w:p>
    <w:p>
      <w:pPr>
        <w:pStyle w:val="Heading4"/>
      </w:pPr>
      <w:r>
        <w:t>Historical context:</w:t>
      </w:r>
    </w:p>
    <w:p>
      <w:pPr>
        <w:keepLines/>
      </w:pPr>
      <w:r>
        <w:t>The surviving poem was written in Old English, probably between the eighth and early eleventh centuries, and is set in a much earlier Scandinavian world. It blends Germanic heroic traditions with the perspective of a Christian poet, preserving a complex view of loyalty, kingship, and mortality.</w:t>
      </w:r>
    </w:p>
    <w:p>
      <w:pPr>
        <w:pStyle w:val="Heading3"/>
      </w:pPr>
      <w:r>
        <w:t>46. Thomas Aquinas — Summa Theologiae</w:t>
      </w:r>
    </w:p>
    <w:p>
      <w:pPr>
        <w:keepLines/>
      </w:pPr>
      <w:r>
        <w:rPr>
          <w:b/>
        </w:rPr>
        <w:t xml:space="preserve">Annotation: </w:t>
      </w:r>
      <w:r>
        <w:t>Aquinas attempts a systematic account of Christian theology, drawing on Aristotle and the wider philosophical tradition. Organized through questions, objections, and replies, the work demonstrates the medieval ambition to bring faith and reason into disciplined dialogue rather than treating them as necessarily opposed.</w:t>
      </w:r>
    </w:p>
    <w:p>
      <w:pPr>
        <w:pStyle w:val="Heading4"/>
      </w:pPr>
      <w:r>
        <w:t>Historical context:</w:t>
      </w:r>
    </w:p>
    <w:p>
      <w:pPr>
        <w:keepLines/>
      </w:pPr>
      <w:r>
        <w:t>Composed in the thirteenth century, the Summa belongs to the rise of universities and scholastic methods in medieval Europe. The recovery of Aristotle’s works through Arabic and Latin scholarship transformed theological debate, and Aquinas became one of the central figures in that intellectual synthesis.</w:t>
      </w:r>
    </w:p>
    <w:p>
      <w:pPr>
        <w:pStyle w:val="Heading3"/>
      </w:pPr>
      <w:r>
        <w:t>47. Dante Alighieri — The Divine Comedy</w:t>
      </w:r>
    </w:p>
    <w:p>
      <w:pPr>
        <w:keepLines/>
      </w:pPr>
      <w:r>
        <w:rPr>
          <w:b/>
        </w:rPr>
        <w:t xml:space="preserve">Annotation: </w:t>
      </w:r>
      <w:r>
        <w:t>A journey through the afterlife becomes a vast portrait of human conduct, moral choice, politics, and the structure of the universe. Dante combines personal experience, theology, satire, and poetic invention in a work that remains central to European literature and its imagination of justice and redemption.</w:t>
      </w:r>
    </w:p>
    <w:p>
      <w:pPr>
        <w:pStyle w:val="Heading4"/>
      </w:pPr>
      <w:r>
        <w:t>Historical context:</w:t>
      </w:r>
    </w:p>
    <w:p>
      <w:pPr>
        <w:keepLines/>
      </w:pPr>
      <w:r>
        <w:t>Written in the early fourteenth century in the vernacular Italian rather than Latin, the poem reflects medieval Catholic cosmology and the political divisions of the Italian city-states. It also helped establish Italian as a major literary language and brought classical and Christian traditions into a single imaginative structure.</w:t>
      </w:r>
    </w:p>
    <w:p>
      <w:pPr>
        <w:pStyle w:val="Heading3"/>
      </w:pPr>
      <w:r>
        <w:t>48. Dante Alighieri — The New Life (Vita Nuova)</w:t>
      </w:r>
    </w:p>
    <w:p>
      <w:pPr>
        <w:keepLines/>
      </w:pPr>
      <w:r>
        <w:rPr>
          <w:b/>
        </w:rPr>
        <w:t xml:space="preserve">Annotation: </w:t>
      </w:r>
      <w:r>
        <w:t>Dante blends lyric poems with prose reflections on love, memory, inspiration, and spiritual change. The work shows how private feeling can become a source of art and a means of interpreting one’s own inner life, offering a concise introduction to the emotional and intellectual world of early Dante.</w:t>
      </w:r>
    </w:p>
    <w:p>
      <w:pPr>
        <w:pStyle w:val="Heading4"/>
      </w:pPr>
      <w:r>
        <w:t>Historical context:</w:t>
      </w:r>
    </w:p>
    <w:p>
      <w:pPr>
        <w:keepLines/>
      </w:pPr>
      <w:r>
        <w:t>Composed around the late thirteenth century, the work belongs to the dolce stil novo, a movement that refined Italian love poetry. Its combination of poems and autobiographical commentary reflects changing literary culture in urban Tuscany and Dante’s development before The Divine Comedy.</w:t>
      </w:r>
    </w:p>
    <w:p>
      <w:pPr>
        <w:pStyle w:val="Heading3"/>
      </w:pPr>
      <w:r>
        <w:t>49. Francesco Petrarch — Canzoniere (Songbook)</w:t>
      </w:r>
    </w:p>
    <w:p>
      <w:pPr>
        <w:keepLines/>
      </w:pPr>
      <w:r>
        <w:rPr>
          <w:b/>
        </w:rPr>
        <w:t xml:space="preserve">Annotation: </w:t>
      </w:r>
      <w:r>
        <w:t>Petrarch’s lyric sequence explores love, admiration, doubt, time, and the contradictions of desire. His sonnets became models for European poetry, while their attentive portrayal of an unsettled inner life helped define the lyric voice associated with the Renaissance.</w:t>
      </w:r>
    </w:p>
    <w:p>
      <w:pPr>
        <w:pStyle w:val="Heading4"/>
      </w:pPr>
      <w:r>
        <w:t>Historical context:</w:t>
      </w:r>
    </w:p>
    <w:p>
      <w:pPr>
        <w:keepLines/>
      </w:pPr>
      <w:r>
        <w:t>The collection was assembled and revised over much of the fourteenth century. Petrarch’s recovery of classical texts and attention to individual experience became hallmarks of humanism, a movement that reshaped education and literary culture in Renaissance Europe.</w:t>
      </w:r>
    </w:p>
    <w:p>
      <w:pPr>
        <w:pStyle w:val="Heading3"/>
      </w:pPr>
      <w:r>
        <w:t>50. Geoffrey Chaucer — The Canterbury Tales</w:t>
      </w:r>
    </w:p>
    <w:p>
      <w:pPr>
        <w:keepLines/>
      </w:pPr>
      <w:r>
        <w:rPr>
          <w:b/>
        </w:rPr>
        <w:t xml:space="preserve">Annotation: </w:t>
      </w:r>
      <w:r>
        <w:t>A group of travelers exchange stories that reveal their personalities, prejudices, and social worlds. Humor, irony, and a range of voices turn the collection into a lively portrait of medieval society and a reminder that storytelling can expose both human variety and human vanity.</w:t>
      </w:r>
    </w:p>
    <w:p>
      <w:pPr>
        <w:pStyle w:val="Heading4"/>
      </w:pPr>
      <w:r>
        <w:t>Historical context:</w:t>
      </w:r>
    </w:p>
    <w:p>
      <w:pPr>
        <w:keepLines/>
      </w:pPr>
      <w:r>
        <w:t>Written in late fourteenth-century England, the collection reflects the growth of vernacular literature and the social diversity of a changing medieval society. Its pilgrims include figures from different occupations and ranks, giving Chaucer a frame for satire, religious reflection, and experiments in English literary language.</w:t>
      </w:r>
    </w:p>
    <w:p>
      <w:pPr>
        <w:pStyle w:val="Heading3"/>
      </w:pPr>
      <w:r>
        <w:t>51. Niccolò Machiavelli — The Prince</w:t>
      </w:r>
    </w:p>
    <w:p>
      <w:pPr>
        <w:keepLines/>
      </w:pPr>
      <w:r>
        <w:rPr>
          <w:b/>
        </w:rPr>
        <w:t xml:space="preserve">Annotation: </w:t>
      </w:r>
      <w:r>
        <w:t>Machiavelli examines political power without idealizing rulers, focusing on strategy, reputation, fear, and effectiveness. His analysis asks where political necessity ends and moral responsibility begins, making the book an enduring challenge to comforting assumptions about leadership.</w:t>
      </w:r>
    </w:p>
    <w:p>
      <w:pPr>
        <w:pStyle w:val="Heading4"/>
      </w:pPr>
      <w:r>
        <w:t>Historical context:</w:t>
      </w:r>
    </w:p>
    <w:p>
      <w:pPr>
        <w:keepLines/>
      </w:pPr>
      <w:r>
        <w:t>Written in 1513 amid the political instability of Renaissance Italy, the treatise emerged after Machiavelli lost his Florentine government position. It reflects a landscape of rival city-states, foreign invasions, and shifting alliances, where survival often depended on political calculation.</w:t>
      </w:r>
    </w:p>
    <w:p>
      <w:pPr>
        <w:pStyle w:val="Heading3"/>
      </w:pPr>
      <w:r>
        <w:t>52. Niccolò Machiavelli — Discourses on Livy</w:t>
      </w:r>
    </w:p>
    <w:p>
      <w:pPr>
        <w:keepLines/>
      </w:pPr>
      <w:r>
        <w:rPr>
          <w:b/>
        </w:rPr>
        <w:t xml:space="preserve">Annotation: </w:t>
      </w:r>
      <w:r>
        <w:t>Where The Prince focuses on a ruler, these reflections explore republics, civic virtue, institutions, and political durability. Machiavelli uses ancient Rome to ask why some states preserve liberty while others succumb to corruption and conflict, offering a provocative account of how political orders endure or fail.</w:t>
      </w:r>
    </w:p>
    <w:p>
      <w:pPr>
        <w:pStyle w:val="Heading4"/>
      </w:pPr>
      <w:r>
        <w:t>Historical context:</w:t>
      </w:r>
    </w:p>
    <w:p>
      <w:pPr>
        <w:keepLines/>
      </w:pPr>
      <w:r>
        <w:t>Written in the early sixteenth century, the Discourses reflects Renaissance humanism and Machiavelli’s engagement with Roman history during the turbulent politics of Florence. Its defense of republican energy complicates any view of Machiavelli as merely an advocate of princely power.</w:t>
      </w:r>
    </w:p>
    <w:p>
      <w:pPr>
        <w:pStyle w:val="Heading3"/>
      </w:pPr>
      <w:r>
        <w:t>53. Desiderius Erasmus — The Praise of Folly</w:t>
      </w:r>
    </w:p>
    <w:p>
      <w:pPr>
        <w:keepLines/>
      </w:pPr>
      <w:r>
        <w:rPr>
          <w:b/>
        </w:rPr>
        <w:t xml:space="preserve">Annotation: </w:t>
      </w:r>
      <w:r>
        <w:t>Erasmus uses satire to expose vanity, dogmatism, and social pretension. The work directs its irony at churchmen, scholars, and public figures, but also at the intellectual weaknesses of ordinary readers, inviting self-criticism rather than simple condemnation of others.</w:t>
      </w:r>
    </w:p>
    <w:p>
      <w:pPr>
        <w:pStyle w:val="Heading4"/>
      </w:pPr>
      <w:r>
        <w:t>Historical context:</w:t>
      </w:r>
    </w:p>
    <w:p>
      <w:pPr>
        <w:keepLines/>
      </w:pPr>
      <w:r>
        <w:t>Published in 1511 during the Northern Renaissance, the work combines classical satire with humanist reform. It appeared before the Protestant Reformation fully transformed European religious life and reflects growing calls for better education, moral renewal, and criticism of institutional abuses.</w:t>
      </w:r>
    </w:p>
    <w:p>
      <w:pPr>
        <w:pStyle w:val="Heading3"/>
      </w:pPr>
      <w:r>
        <w:t>54. Thomas More — Utopia</w:t>
      </w:r>
    </w:p>
    <w:p>
      <w:pPr>
        <w:keepLines/>
      </w:pPr>
      <w:r>
        <w:rPr>
          <w:b/>
        </w:rPr>
        <w:t xml:space="preserve">Annotation: </w:t>
      </w:r>
      <w:r>
        <w:t>More describes an imagined society whose institutions allow readers to evaluate the political and economic arrangements of their own world. A founding work of utopian literature, it asks which features of an ideal society are genuinely desirable—and when plans for perfection become instruments of control.</w:t>
      </w:r>
    </w:p>
    <w:p>
      <w:pPr>
        <w:pStyle w:val="Heading4"/>
      </w:pPr>
      <w:r>
        <w:t>Historical context:</w:t>
      </w:r>
    </w:p>
    <w:p>
      <w:pPr>
        <w:keepLines/>
      </w:pPr>
      <w:r>
        <w:t>Published in 1516, the book emerged in Renaissance humanist circles and amid debates about enclosure, poverty, and the authority of rulers. Its blend of travel narrative, political dialogue, and deliberate ambiguity makes it unclear whether every feature of the imagined society is endorsed or satirized.</w:t>
      </w:r>
    </w:p>
    <w:p>
      <w:pPr>
        <w:pStyle w:val="Heading3"/>
      </w:pPr>
      <w:r>
        <w:t>55. François Rabelais — Gargantua and Pantagruel</w:t>
      </w:r>
    </w:p>
    <w:p>
      <w:pPr>
        <w:keepLines/>
      </w:pPr>
      <w:r>
        <w:rPr>
          <w:b/>
        </w:rPr>
        <w:t xml:space="preserve">Annotation: </w:t>
      </w:r>
      <w:r>
        <w:t>The grotesque adventures of two giants become a broad satire of education, religion, politics, and human pretension. Rabelais combines earthy humor, learned allusion, and linguistic invention to celebrate curiosity and challenge the dogmatism that restricts independent thought.</w:t>
      </w:r>
    </w:p>
    <w:p>
      <w:pPr>
        <w:pStyle w:val="Heading4"/>
      </w:pPr>
      <w:r>
        <w:t>Historical context:</w:t>
      </w:r>
    </w:p>
    <w:p>
      <w:pPr>
        <w:keepLines/>
      </w:pPr>
      <w:r>
        <w:t>Published in installments from the 1530s through the 1560s, the work reflects Renaissance humanism and the spread of printing. Its irreverence also belongs to a tense religious era, when writers and scholars faced censorship and conflict amid the Reformation.</w:t>
      </w:r>
    </w:p>
    <w:p>
      <w:pPr>
        <w:pStyle w:val="Heading3"/>
      </w:pPr>
      <w:r>
        <w:t>56. John Calvin — Institutes of the Christian Religion</w:t>
      </w:r>
    </w:p>
    <w:p>
      <w:pPr>
        <w:keepLines/>
      </w:pPr>
      <w:r>
        <w:rPr>
          <w:b/>
        </w:rPr>
        <w:t xml:space="preserve">Annotation: </w:t>
      </w:r>
      <w:r>
        <w:t>Calvin offers a systematic presentation of Protestant Christian belief, explaining doctrines of faith, grace, scripture, and religious practice. The work is essential for understanding the theology of the Reformation and how religious arguments reshaped European culture, politics, and institutions.</w:t>
      </w:r>
    </w:p>
    <w:p>
      <w:pPr>
        <w:pStyle w:val="Heading4"/>
      </w:pPr>
      <w:r>
        <w:t>Historical context:</w:t>
      </w:r>
    </w:p>
    <w:p>
      <w:pPr>
        <w:keepLines/>
      </w:pPr>
      <w:r>
        <w:t>First published in 1536 and expanded through later editions, the Institutes emerged during the Protestant Reformation. Calvin wrote amid disputes over church authority and religious practice, and his ideas helped shape Reformed communities in Switzerland, France, the Netherlands, Scotland, and beyond.</w:t>
      </w:r>
    </w:p>
    <w:p>
      <w:pPr>
        <w:pStyle w:val="Heading3"/>
      </w:pPr>
      <w:r>
        <w:t>57. Michel de Montaigne — Essays</w:t>
      </w:r>
    </w:p>
    <w:p>
      <w:pPr>
        <w:keepLines/>
      </w:pPr>
      <w:r>
        <w:rPr>
          <w:b/>
        </w:rPr>
        <w:t xml:space="preserve">Annotation: </w:t>
      </w:r>
      <w:r>
        <w:t>Montaigne makes his own thinking the subject of inquiry, writing about friendship, habits, education, fear, and the limits of human judgment. His candid, exploratory manner turns doubt into a tool of self-knowledge and makes the book feel like a conversation with a perceptive, curious mind.</w:t>
      </w:r>
    </w:p>
    <w:p>
      <w:pPr>
        <w:pStyle w:val="Heading4"/>
      </w:pPr>
      <w:r>
        <w:t>Historical context:</w:t>
      </w:r>
    </w:p>
    <w:p>
      <w:pPr>
        <w:keepLines/>
      </w:pPr>
      <w:r>
        <w:t>First published in 1580 and repeatedly revised, the Essays reflect Renaissance humanism as well as the religious wars that divided sixteenth-century France. Montaigne’s skepticism and attention to ordinary experience helped establish the modern personal essay.</w:t>
      </w:r>
    </w:p>
    <w:p>
      <w:pPr>
        <w:pStyle w:val="Heading1"/>
      </w:pPr>
      <w:r>
        <w:t>III. The 17th–18th Centuries: Scientific Revolution and Enlightenment</w:t>
      </w:r>
    </w:p>
    <w:p>
      <w:pPr>
        <w:pStyle w:val="Heading3"/>
      </w:pPr>
      <w:r>
        <w:t>58. William Shakespeare — Hamlet</w:t>
      </w:r>
    </w:p>
    <w:p>
      <w:pPr>
        <w:keepLines/>
      </w:pPr>
      <w:r>
        <w:rPr>
          <w:b/>
        </w:rPr>
        <w:t xml:space="preserve">Annotation: </w:t>
      </w:r>
      <w:r>
        <w:t>A tragedy of duty, doubt, and decision-making in which the inner life becomes as consequential as outward action. Shakespeare explores the gap between thought and deed, sincerity and performance, and the difficulty of acting when every available choice carries uncertainty.</w:t>
      </w:r>
    </w:p>
    <w:p>
      <w:pPr>
        <w:pStyle w:val="Heading4"/>
      </w:pPr>
      <w:r>
        <w:t>Historical context:</w:t>
      </w:r>
    </w:p>
    <w:p>
      <w:pPr>
        <w:keepLines/>
      </w:pPr>
      <w:r>
        <w:t>Probably written around 1600–1601, Hamlet belongs to the flourishing of public theater in Elizabethan and early Jacobean England. Its revenge plot draws on earlier stories but gives unusual weight to inward reflection, theatricality, and the instability of knowledge.</w:t>
      </w:r>
    </w:p>
    <w:p>
      <w:pPr>
        <w:pStyle w:val="Heading3"/>
      </w:pPr>
      <w:r>
        <w:t>59. William Shakespeare — King Lear</w:t>
      </w:r>
    </w:p>
    <w:p>
      <w:pPr>
        <w:keepLines/>
      </w:pPr>
      <w:r>
        <w:rPr>
          <w:b/>
        </w:rPr>
        <w:t xml:space="preserve">Annotation: </w:t>
      </w:r>
      <w:r>
        <w:t>This tragedy examines power, family bonds, pride, and the ability to see reality without self-deception. Shakespeare asks how easily sincerity can be confused with flattery and why social rank cannot guarantee wisdom, affection, or a clear understanding of those closest to us.</w:t>
      </w:r>
    </w:p>
    <w:p>
      <w:pPr>
        <w:pStyle w:val="Heading4"/>
      </w:pPr>
      <w:r>
        <w:t>Historical context:</w:t>
      </w:r>
    </w:p>
    <w:p>
      <w:pPr>
        <w:keepLines/>
      </w:pPr>
      <w:r>
        <w:t>Written around 1605–1606, the play reflects Jacobean anxieties about succession, authority, and the social order. Its bleak treatment of family and political breakdown also resonates with debates over kingship and the instability of inherited power.</w:t>
      </w:r>
    </w:p>
    <w:p>
      <w:pPr>
        <w:pStyle w:val="Heading3"/>
      </w:pPr>
      <w:r>
        <w:t>60. William Shakespeare — Macbeth</w:t>
      </w:r>
    </w:p>
    <w:p>
      <w:pPr>
        <w:keepLines/>
      </w:pPr>
      <w:r>
        <w:rPr>
          <w:b/>
        </w:rPr>
        <w:t xml:space="preserve">Annotation: </w:t>
      </w:r>
      <w:r>
        <w:t>A dark tragedy of ambition, temptation, and the gradual collapse of moral boundaries. Shakespeare explores how private desire interacts with external pressure and how the pursuit of greatness can alter a person’s sense of what is permissible.</w:t>
      </w:r>
    </w:p>
    <w:p>
      <w:pPr>
        <w:pStyle w:val="Heading4"/>
      </w:pPr>
      <w:r>
        <w:t>Historical context:</w:t>
      </w:r>
    </w:p>
    <w:p>
      <w:pPr>
        <w:keepLines/>
      </w:pPr>
      <w:r>
        <w:t>Written around 1606, shortly after James VI of Scotland became James I of England, the play reflects Jacobean interest in kingship, prophecy, and political legitimacy. Its treatment of regicide and disorder would have resonated in a culture concerned with conspiracy and the stability of monarchy.</w:t>
      </w:r>
    </w:p>
    <w:p>
      <w:pPr>
        <w:pStyle w:val="Heading3"/>
      </w:pPr>
      <w:r>
        <w:t>61. William Shakespeare — Othello</w:t>
      </w:r>
    </w:p>
    <w:p>
      <w:pPr>
        <w:keepLines/>
      </w:pPr>
      <w:r>
        <w:rPr>
          <w:b/>
        </w:rPr>
        <w:t xml:space="preserve">Annotation: </w:t>
      </w:r>
      <w:r>
        <w:t>A tragedy of trust, jealousy, manipulation, and the destructive power of suspicion. Shakespeare reveals how easily another person’s words can reshape our view of someone we love, especially when emotional vulnerability meets a lack of honest communication.</w:t>
      </w:r>
    </w:p>
    <w:p>
      <w:pPr>
        <w:pStyle w:val="Heading4"/>
      </w:pPr>
      <w:r>
        <w:t>Historical context:</w:t>
      </w:r>
    </w:p>
    <w:p>
      <w:pPr>
        <w:keepLines/>
      </w:pPr>
      <w:r>
        <w:t>Probably written around 1603–1604, Othello reflects early modern anxieties about race, gender, military service, and outsiders in Venetian society. Its source material was adapted into a drama that exposes the fragility of reputation and the dangers of prejudice.</w:t>
      </w:r>
    </w:p>
    <w:p>
      <w:pPr>
        <w:pStyle w:val="Heading3"/>
      </w:pPr>
      <w:r>
        <w:t>62. William Shakespeare — Sonnets</w:t>
      </w:r>
    </w:p>
    <w:p>
      <w:pPr>
        <w:keepLines/>
      </w:pPr>
      <w:r>
        <w:rPr>
          <w:b/>
        </w:rPr>
        <w:t xml:space="preserve">Annotation: </w:t>
      </w:r>
      <w:r>
        <w:t>Across the sonnets, Shakespeare reflects on love, beauty, time, jealousy, and the power of art to preserve what inevitably changes. The poems portray affection as complex and sometimes contradictory, resisting the idea that romantic feeling must be simple or idealized.</w:t>
      </w:r>
    </w:p>
    <w:p>
      <w:pPr>
        <w:pStyle w:val="Heading4"/>
      </w:pPr>
      <w:r>
        <w:t>Historical context:</w:t>
      </w:r>
    </w:p>
    <w:p>
      <w:pPr>
        <w:keepLines/>
      </w:pPr>
      <w:r>
        <w:t>The sonnets were published as a collection in 1609, though many may have been composed earlier. They draw on the European sonnet tradition, especially Petrarchan conventions, while complicating familiar themes of beauty, devotion, and poetic immortality.</w:t>
      </w:r>
    </w:p>
    <w:p>
      <w:pPr>
        <w:pStyle w:val="Heading3"/>
      </w:pPr>
      <w:r>
        <w:t>63. Miguel de Cervantes — Don Quixote</w:t>
      </w:r>
    </w:p>
    <w:p>
      <w:pPr>
        <w:keepLines/>
      </w:pPr>
      <w:r>
        <w:rPr>
          <w:b/>
        </w:rPr>
        <w:t xml:space="preserve">Annotation: </w:t>
      </w:r>
      <w:r>
        <w:t>A man attempts to live by lofty ideals in a world that rarely matches his imagination. Cervantes both mocks delusion and defends the impulse to dream, creating a comic, humane exploration of identity, social reality, and the complicated line between idealism and self-deception.</w:t>
      </w:r>
    </w:p>
    <w:p>
      <w:pPr>
        <w:pStyle w:val="Heading4"/>
      </w:pPr>
      <w:r>
        <w:t>Historical context:</w:t>
      </w:r>
    </w:p>
    <w:p>
      <w:pPr>
        <w:keepLines/>
      </w:pPr>
      <w:r>
        <w:t>Published in two parts in 1605 and 1615, the novel emerged in Spain during the Golden Age, amid changing social structures and the fading prestige of chivalric ideals. Its self-conscious play with books, storytelling, and reality helped shape the modern novel.</w:t>
      </w:r>
    </w:p>
    <w:p>
      <w:pPr>
        <w:pStyle w:val="Heading3"/>
      </w:pPr>
      <w:r>
        <w:t>64. Francis Bacon — Novum Organum (The New Organon)</w:t>
      </w:r>
    </w:p>
    <w:p>
      <w:pPr>
        <w:keepLines/>
      </w:pPr>
      <w:r>
        <w:rPr>
          <w:b/>
        </w:rPr>
        <w:t xml:space="preserve">Annotation: </w:t>
      </w:r>
      <w:r>
        <w:t>Bacon argues for a disciplined method of inquiry grounded in observation and experiment, warning that habitual assumptions distort our understanding. His critique of intellectual “idols” remains a powerful invitation to examine bias, test claims, and build knowledge systematically.</w:t>
      </w:r>
    </w:p>
    <w:p>
      <w:pPr>
        <w:pStyle w:val="Heading4"/>
      </w:pPr>
      <w:r>
        <w:t>Historical context:</w:t>
      </w:r>
    </w:p>
    <w:p>
      <w:pPr>
        <w:keepLines/>
      </w:pPr>
      <w:r>
        <w:t>Published in 1620, the work belongs to the scientific revolution and Bacon’s campaign to reform natural philosophy. It challenged reliance on inherited authority and helped articulate an influential ideal of collaborative, empirical research.</w:t>
      </w:r>
    </w:p>
    <w:p>
      <w:pPr>
        <w:pStyle w:val="Heading3"/>
      </w:pPr>
      <w:r>
        <w:t>65. Francis Bacon — New Atlantis</w:t>
      </w:r>
    </w:p>
    <w:p>
      <w:pPr>
        <w:keepLines/>
      </w:pPr>
      <w:r>
        <w:rPr>
          <w:b/>
        </w:rPr>
        <w:t xml:space="preserve">Annotation: </w:t>
      </w:r>
      <w:r>
        <w:t>In this unfinished philosophical fiction, Bacon imagines a society organized around systematic scientific inquiry and the practical use of knowledge. The story invites readers to consider how research institutions can transform human life, and where the responsibilities and limits of scientific progress should lie.</w:t>
      </w:r>
    </w:p>
    <w:p>
      <w:pPr>
        <w:pStyle w:val="Heading4"/>
      </w:pPr>
      <w:r>
        <w:t>Historical context:</w:t>
      </w:r>
    </w:p>
    <w:p>
      <w:pPr>
        <w:keepLines/>
      </w:pPr>
      <w:r>
        <w:t>Published posthumously in 1627, the work reflects early seventeenth-century hopes for organized inquiry and technological improvement. Its imagined research institution anticipated aspects of later scientific academies, while its ideal society reveals assumptions of its period.</w:t>
      </w:r>
    </w:p>
    <w:p>
      <w:pPr>
        <w:pStyle w:val="Heading3"/>
      </w:pPr>
      <w:r>
        <w:t>66. René Descartes — Discourse on the Method</w:t>
      </w:r>
    </w:p>
    <w:p>
      <w:pPr>
        <w:keepLines/>
      </w:pPr>
      <w:r>
        <w:rPr>
          <w:b/>
        </w:rPr>
        <w:t xml:space="preserve">Annotation: </w:t>
      </w:r>
      <w:r>
        <w:t>Descartes proposes a way to organize thought, question unreliable assumptions, and move from simple propositions toward more complex conclusions. Part philosophical argument and part intellectual autobiography, the book asks how reason can become a dependable foundation for investigating the world.</w:t>
      </w:r>
    </w:p>
    <w:p>
      <w:pPr>
        <w:pStyle w:val="Heading4"/>
      </w:pPr>
      <w:r>
        <w:t>Historical context:</w:t>
      </w:r>
    </w:p>
    <w:p>
      <w:pPr>
        <w:keepLines/>
      </w:pPr>
      <w:r>
        <w:t>Published in 1637, the Discourse appeared amid the scientific revolution and debates over the authority of scholastic tradition. Descartes sought a method capable of producing secure knowledge in mathematics, natural philosophy, and beyond.</w:t>
      </w:r>
    </w:p>
    <w:p>
      <w:pPr>
        <w:pStyle w:val="Heading3"/>
      </w:pPr>
      <w:r>
        <w:t>67. René Descartes — Meditations on First Philosophy</w:t>
      </w:r>
    </w:p>
    <w:p>
      <w:pPr>
        <w:keepLines/>
      </w:pPr>
      <w:r>
        <w:rPr>
          <w:b/>
        </w:rPr>
        <w:t xml:space="preserve">Annotation: </w:t>
      </w:r>
      <w:r>
        <w:t>Descartes begins with radical doubt: what can be trusted if even familiar sources of knowledge may mislead us? His search for certainty became a turning point in modern philosophy, inviting readers to test the foundations of their own beliefs rather than accept them by habit.</w:t>
      </w:r>
    </w:p>
    <w:p>
      <w:pPr>
        <w:pStyle w:val="Heading4"/>
      </w:pPr>
      <w:r>
        <w:t>Historical context:</w:t>
      </w:r>
    </w:p>
    <w:p>
      <w:pPr>
        <w:keepLines/>
      </w:pPr>
      <w:r>
        <w:t>Published in 1641, the Meditations emerged from seventeenth-century debates about science, skepticism, and the relationship between mind and body. Descartes’s method of doubt helped set the agenda for modern epistemology and metaphysics.</w:t>
      </w:r>
    </w:p>
    <w:p>
      <w:pPr>
        <w:pStyle w:val="Heading3"/>
      </w:pPr>
      <w:r>
        <w:t>68. Thomas Hobbes — Leviathan</w:t>
      </w:r>
    </w:p>
    <w:p>
      <w:pPr>
        <w:keepLines/>
      </w:pPr>
      <w:r>
        <w:rPr>
          <w:b/>
        </w:rPr>
        <w:t xml:space="preserve">Annotation: </w:t>
      </w:r>
      <w:r>
        <w:t>Why would people surrender part of their freedom to a state? Hobbes develops a powerful theory of political authority, security, and social order. His account asks what people may reasonably sacrifice for stability—and what they must expect in return from the institutions that govern them.</w:t>
      </w:r>
    </w:p>
    <w:p>
      <w:pPr>
        <w:pStyle w:val="Heading4"/>
      </w:pPr>
      <w:r>
        <w:t>Historical context:</w:t>
      </w:r>
    </w:p>
    <w:p>
      <w:pPr>
        <w:keepLines/>
      </w:pPr>
      <w:r>
        <w:t>Published in 1651 in the aftermath of the English Civil War, Leviathan reflects Hobbes’s fear of political fragmentation and violent conflict. Its defense of a strong sovereign was a direct response to a society divided over monarchy, religion, and the source of legitimate authority.</w:t>
      </w:r>
    </w:p>
    <w:p>
      <w:pPr>
        <w:pStyle w:val="Heading3"/>
      </w:pPr>
      <w:r>
        <w:t>69. John Milton — Paradise Lost</w:t>
      </w:r>
    </w:p>
    <w:p>
      <w:pPr>
        <w:keepLines/>
      </w:pPr>
      <w:r>
        <w:rPr>
          <w:b/>
        </w:rPr>
        <w:t xml:space="preserve">Annotation: </w:t>
      </w:r>
      <w:r>
        <w:t>Milton retells the biblical story of humanity’s fall through questions of free will, disobedience, pride, and responsibility. The epic offers both grandeur and ambiguity, inviting readers to consider why the desire for freedom can come into conflict with order, obligation, and the limits of human knowledge.</w:t>
      </w:r>
    </w:p>
    <w:p>
      <w:pPr>
        <w:pStyle w:val="Heading4"/>
      </w:pPr>
      <w:r>
        <w:t>Historical context:</w:t>
      </w:r>
    </w:p>
    <w:p>
      <w:pPr>
        <w:keepLines/>
      </w:pPr>
      <w:r>
        <w:t>First published in 1667 and revised in 1674, the poem was written after the English Civil War and the restoration of the monarchy. Milton’s republican convictions and religious commitments inform its reflections on authority, liberty, and rebellion.</w:t>
      </w:r>
    </w:p>
    <w:p>
      <w:pPr>
        <w:pStyle w:val="Heading3"/>
      </w:pPr>
      <w:r>
        <w:t>70. John Milton — Areopagitica</w:t>
      </w:r>
    </w:p>
    <w:p>
      <w:pPr>
        <w:keepLines/>
      </w:pPr>
      <w:r>
        <w:rPr>
          <w:b/>
        </w:rPr>
        <w:t xml:space="preserve">Annotation: </w:t>
      </w:r>
      <w:r>
        <w:t>Milton argues against prior licensing of printed works and defends the freedom to circulate and debate ideas. His case provides a foundation for discussion about freedom of expression, the responsibilities of authors, and whether authorities can protect society by restricting what people are allowed to read.</w:t>
      </w:r>
    </w:p>
    <w:p>
      <w:pPr>
        <w:pStyle w:val="Heading4"/>
      </w:pPr>
      <w:r>
        <w:t>Historical context:</w:t>
      </w:r>
    </w:p>
    <w:p>
      <w:pPr>
        <w:keepLines/>
      </w:pPr>
      <w:r>
        <w:t>Published in 1644 during the English Civil War, the pamphlet opposed a parliamentary licensing ordinance. Its arguments became an influential landmark in the history of press freedom, though Milton’s own conception of liberty did not extend equally to every belief or group.</w:t>
      </w:r>
    </w:p>
    <w:p>
      <w:pPr>
        <w:pStyle w:val="Heading3"/>
      </w:pPr>
      <w:r>
        <w:t>71. Blaise Pascal — Pensées (Thoughts)</w:t>
      </w:r>
    </w:p>
    <w:p>
      <w:pPr>
        <w:keepLines/>
      </w:pPr>
      <w:r>
        <w:rPr>
          <w:b/>
        </w:rPr>
        <w:t xml:space="preserve">Annotation: </w:t>
      </w:r>
      <w:r>
        <w:t>In a collection of philosophical and theological fragments, Pascal explores the contradictions of human nature, the limits of reason, and the search for meaning. His writing combines mathematical rigor with keen insight into fear, hope, vanity, and the inner conflicts that shape human life.</w:t>
      </w:r>
    </w:p>
    <w:p>
      <w:pPr>
        <w:pStyle w:val="Heading4"/>
      </w:pPr>
      <w:r>
        <w:t>Historical context:</w:t>
      </w:r>
    </w:p>
    <w:p>
      <w:pPr>
        <w:keepLines/>
      </w:pPr>
      <w:r>
        <w:t>Pascal’s notes were collected and published after his death in 1670. They reflect seventeenth-century debates about science, faith, and skepticism, as well as the Jansenist religious movement in France; the unfinished form preserves a mind working through difficult questions rather than delivering a closed system.</w:t>
      </w:r>
    </w:p>
    <w:p>
      <w:pPr>
        <w:pStyle w:val="Heading3"/>
      </w:pPr>
      <w:r>
        <w:t>72. Benedict de Spinoza — Ethics</w:t>
      </w:r>
    </w:p>
    <w:p>
      <w:pPr>
        <w:keepLines/>
      </w:pPr>
      <w:r>
        <w:rPr>
          <w:b/>
        </w:rPr>
        <w:t xml:space="preserve">Annotation: </w:t>
      </w:r>
      <w:r>
        <w:t>Spinoza attempts to explain reality, human emotions, and freedom through one unified philosophical system set out in a geometric style. His account of humanity as part of nature and his analysis of the causes of passion offer an unconventional way to think about ethics, reason, and self-understanding.</w:t>
      </w:r>
    </w:p>
    <w:p>
      <w:pPr>
        <w:pStyle w:val="Heading4"/>
      </w:pPr>
      <w:r>
        <w:t>Historical context:</w:t>
      </w:r>
    </w:p>
    <w:p>
      <w:pPr>
        <w:keepLines/>
      </w:pPr>
      <w:r>
        <w:t>Published posthumously in 1677, the Ethics emerged from the intellectual ferment of the Dutch Golden Age. Spinoza’s naturalistic and critical approach to scripture challenged established religious authorities and became a foundational source for modern rationalism and secular philosophy.</w:t>
      </w:r>
    </w:p>
    <w:p>
      <w:pPr>
        <w:pStyle w:val="Heading3"/>
      </w:pPr>
      <w:r>
        <w:t>73. John Locke — Two Treatises of Government</w:t>
      </w:r>
    </w:p>
    <w:p>
      <w:pPr>
        <w:keepLines/>
      </w:pPr>
      <w:r>
        <w:rPr>
          <w:b/>
        </w:rPr>
        <w:t xml:space="preserve">Annotation: </w:t>
      </w:r>
      <w:r>
        <w:t>Locke examines the origin of political power, natural rights, and the conditions under which government is legitimate. His arguments about consent and resistance to abuse helped shape liberal political thought and remain useful for discussing constitutional limits and individual liberty.</w:t>
      </w:r>
    </w:p>
    <w:p>
      <w:pPr>
        <w:pStyle w:val="Heading4"/>
      </w:pPr>
      <w:r>
        <w:t>Historical context:</w:t>
      </w:r>
    </w:p>
    <w:p>
      <w:pPr>
        <w:keepLines/>
      </w:pPr>
      <w:r>
        <w:t>Published in 1689, the Treatises supported the political settlement associated with England’s Glorious Revolution of 1688. Locke argued against absolute monarchy and helped articulate principles later influential in constitutional government, especially in the Atlantic world.</w:t>
      </w:r>
    </w:p>
    <w:p>
      <w:pPr>
        <w:pStyle w:val="Heading3"/>
      </w:pPr>
      <w:r>
        <w:t>74. John Locke — An Essay Concerning Human Understanding</w:t>
      </w:r>
    </w:p>
    <w:p>
      <w:pPr>
        <w:keepLines/>
      </w:pPr>
      <w:r>
        <w:rPr>
          <w:b/>
        </w:rPr>
        <w:t xml:space="preserve">Annotation: </w:t>
      </w:r>
      <w:r>
        <w:t>Locke asks where human ideas come from and how far knowledge can reach. His empiricist approach emphasizes experience as a source of understanding and helps frame enduring disputes about reason, perception, consciousness, and the limits of what the mind can know.</w:t>
      </w:r>
    </w:p>
    <w:p>
      <w:pPr>
        <w:pStyle w:val="Heading4"/>
      </w:pPr>
      <w:r>
        <w:t>Historical context:</w:t>
      </w:r>
    </w:p>
    <w:p>
      <w:pPr>
        <w:keepLines/>
      </w:pPr>
      <w:r>
        <w:t>Published in 1689, the Essay belongs to the intellectual world of the Scientific Revolution and early Enlightenment. It challenged theories of innate ideas and encouraged the view that the mind’s contents develop through experience and reflection.</w:t>
      </w:r>
    </w:p>
    <w:p>
      <w:pPr>
        <w:pStyle w:val="Heading3"/>
      </w:pPr>
      <w:r>
        <w:t>75. Isaac Newton — Mathematical Principles of Natural Philosophy</w:t>
      </w:r>
    </w:p>
    <w:p>
      <w:pPr>
        <w:keepLines/>
      </w:pPr>
      <w:r>
        <w:rPr>
          <w:b/>
        </w:rPr>
        <w:t xml:space="preserve">Annotation: </w:t>
      </w:r>
      <w:r>
        <w:t>Newton formulates the laws of motion and universal gravitation, bringing terrestrial and celestial phenomena into a single mathematical framework. The work transformed physics and illustrates how mathematical models can radically change humanity’s understanding of the natural world.</w:t>
      </w:r>
    </w:p>
    <w:p>
      <w:pPr>
        <w:pStyle w:val="Heading4"/>
      </w:pPr>
      <w:r>
        <w:t>Historical context:</w:t>
      </w:r>
    </w:p>
    <w:p>
      <w:pPr>
        <w:keepLines/>
      </w:pPr>
      <w:r>
        <w:t>Published in 1687, the Principia synthesized earlier developments in astronomy and mechanics into a powerful system. It became a defining achievement of the scientific revolution and reshaped debates about nature, mathematics, and the relationship between observation and theory.</w:t>
      </w:r>
    </w:p>
    <w:p>
      <w:pPr>
        <w:pStyle w:val="Heading3"/>
      </w:pPr>
      <w:r>
        <w:t>76. Jonathan Swift — Gulliver’s Travels</w:t>
      </w:r>
    </w:p>
    <w:p>
      <w:pPr>
        <w:keepLines/>
      </w:pPr>
      <w:r>
        <w:rPr>
          <w:b/>
        </w:rPr>
        <w:t xml:space="preserve">Annotation: </w:t>
      </w:r>
      <w:r>
        <w:t>Through a series of fantastic voyages, Swift satirizes politics, science, social customs, and human self-importance. Beneath the adventures lies a sharp critique of civilization that asks whether humanity is as rational and virtuous as it likes to believe.</w:t>
      </w:r>
    </w:p>
    <w:p>
      <w:pPr>
        <w:pStyle w:val="Heading4"/>
      </w:pPr>
      <w:r>
        <w:t>Historical context:</w:t>
      </w:r>
    </w:p>
    <w:p>
      <w:pPr>
        <w:keepLines/>
      </w:pPr>
      <w:r>
        <w:t>Published in 1726 and expanded in 1735, the book belongs to the satirical culture of early eighteenth-century Britain. Swift wrote amid party politics, imperial expansion, and growing confidence in scientific progress, all of which provide targets for his irony.</w:t>
      </w:r>
    </w:p>
    <w:p>
      <w:pPr>
        <w:pStyle w:val="Heading3"/>
      </w:pPr>
      <w:r>
        <w:t>77. Voltaire — Candide, or Optimism</w:t>
      </w:r>
    </w:p>
    <w:p>
      <w:pPr>
        <w:keepLines/>
      </w:pPr>
      <w:r>
        <w:rPr>
          <w:b/>
        </w:rPr>
        <w:t xml:space="preserve">Annotation: </w:t>
      </w:r>
      <w:r>
        <w:t>A philosophical tale tests optimistic explanations of the world against cruelty, disaster, and absurdity. Voltaire uses brisk satire to criticize dogmatism and intellectual complacency, asking how to live responsibly when reassuring theories no longer seem adequate.</w:t>
      </w:r>
    </w:p>
    <w:p>
      <w:pPr>
        <w:pStyle w:val="Heading4"/>
      </w:pPr>
      <w:r>
        <w:t>Historical context:</w:t>
      </w:r>
    </w:p>
    <w:p>
      <w:pPr>
        <w:keepLines/>
      </w:pPr>
      <w:r>
        <w:t>Published in 1759 during the Enlightenment, Candide responds in part to philosophical optimism and debates intensified by the Lisbon earthquake of 1755. Its irreverence reflects the period’s campaign against religious intolerance, censorship, and unexamined authority.</w:t>
      </w:r>
    </w:p>
    <w:p>
      <w:pPr>
        <w:pStyle w:val="Heading3"/>
      </w:pPr>
      <w:r>
        <w:t>78. David Hume — A Treatise of Human Nature</w:t>
      </w:r>
    </w:p>
    <w:p>
      <w:pPr>
        <w:keepLines/>
      </w:pPr>
      <w:r>
        <w:rPr>
          <w:b/>
        </w:rPr>
        <w:t xml:space="preserve">Annotation: </w:t>
      </w:r>
      <w:r>
        <w:t>Hume investigates how beliefs, emotions, and moral judgments arise, challenging familiar assumptions about reason and the self. The work shows why conclusions depend not only on logic but also on experience, feeling, and psychological habit, making it a landmark of modern philosophy.</w:t>
      </w:r>
    </w:p>
    <w:p>
      <w:pPr>
        <w:pStyle w:val="Heading4"/>
      </w:pPr>
      <w:r>
        <w:t>Historical context:</w:t>
      </w:r>
    </w:p>
    <w:p>
      <w:pPr>
        <w:keepLines/>
      </w:pPr>
      <w:r>
        <w:t>Published in three parts in 1739–1740, the Treatise belongs to the Scottish Enlightenment. Hume sought to apply a naturalistic method to the study of human understanding and morality, though the book initially attracted limited attention before his ideas became more influential.</w:t>
      </w:r>
    </w:p>
    <w:p>
      <w:pPr>
        <w:pStyle w:val="Heading3"/>
      </w:pPr>
      <w:r>
        <w:t>79. Jean-Jacques Rousseau — The Social Contract</w:t>
      </w:r>
    </w:p>
    <w:p>
      <w:pPr>
        <w:keepLines/>
      </w:pPr>
      <w:r>
        <w:rPr>
          <w:b/>
        </w:rPr>
        <w:t xml:space="preserve">Annotation: </w:t>
      </w:r>
      <w:r>
        <w:t>Rousseau asks under what conditions political power can be legitimate and collective decision-making compatible with freedom. His account of popular sovereignty and the general will became central to modern political theory while raising difficult questions about individuality and the authority of the community.</w:t>
      </w:r>
    </w:p>
    <w:p>
      <w:pPr>
        <w:pStyle w:val="Heading4"/>
      </w:pPr>
      <w:r>
        <w:t>Historical context:</w:t>
      </w:r>
    </w:p>
    <w:p>
      <w:pPr>
        <w:keepLines/>
      </w:pPr>
      <w:r>
        <w:t>Published in 1762, the work emerged amid Enlightenment debates about monarchy, citizenship, and social inequality. Its ideas influenced revolutionary political movements, although readers have sharply disagreed about whether the general will protects freedom or can be used to justify coercion.</w:t>
      </w:r>
    </w:p>
    <w:p>
      <w:pPr>
        <w:pStyle w:val="Heading3"/>
      </w:pPr>
      <w:r>
        <w:t>80. Jean-Jacques Rousseau — Emile, or On Education</w:t>
      </w:r>
    </w:p>
    <w:p>
      <w:pPr>
        <w:keepLines/>
      </w:pPr>
      <w:r>
        <w:rPr>
          <w:b/>
        </w:rPr>
        <w:t xml:space="preserve">Annotation: </w:t>
      </w:r>
      <w:r>
        <w:t>Rousseau reimagines education by emphasizing development, direct experience, and the influence of society on the growing person. The book asks how an educator can nurture independence and judgment rather than reducing learning to rote instruction and conformity.</w:t>
      </w:r>
    </w:p>
    <w:p>
      <w:pPr>
        <w:pStyle w:val="Heading4"/>
      </w:pPr>
      <w:r>
        <w:t>Historical context:</w:t>
      </w:r>
    </w:p>
    <w:p>
      <w:pPr>
        <w:keepLines/>
      </w:pPr>
      <w:r>
        <w:t>Published in 1762, the treatise reflects Enlightenment debates about natural human development, authority, and the reform of social institutions. Its radical educational ideas provoked controversy, and its recommendations must be read alongside the gender assumptions of its period.</w:t>
      </w:r>
    </w:p>
    <w:p>
      <w:pPr>
        <w:pStyle w:val="Heading3"/>
      </w:pPr>
      <w:r>
        <w:t>81. Adam Smith — An Inquiry into the Nature and Causes of the Wealth of Nations</w:t>
      </w:r>
    </w:p>
    <w:p>
      <w:pPr>
        <w:keepLines/>
      </w:pPr>
      <w:r>
        <w:rPr>
          <w:b/>
        </w:rPr>
        <w:t xml:space="preserve">Annotation: </w:t>
      </w:r>
      <w:r>
        <w:t>Smith examines the division of labor, markets, incentives, and the creation of social wealth. Beyond its reputation as a defense of free markets, the book offers a broad inquiry into how economic activity depends on institutions, production, and everyday human behavior.</w:t>
      </w:r>
    </w:p>
    <w:p>
      <w:pPr>
        <w:pStyle w:val="Heading4"/>
      </w:pPr>
      <w:r>
        <w:t>Historical context:</w:t>
      </w:r>
    </w:p>
    <w:p>
      <w:pPr>
        <w:keepLines/>
      </w:pPr>
      <w:r>
        <w:t>Published in 1776, the work emerged during the Scottish Enlightenment and at the beginning of the Industrial Revolution. It challenged mercantilist policy and became foundational to political economy, while also reflecting eighteenth-century assumptions about commerce and empire.</w:t>
      </w:r>
    </w:p>
    <w:p>
      <w:pPr>
        <w:pStyle w:val="Heading3"/>
      </w:pPr>
      <w:r>
        <w:t>82. Immanuel Kant — Critique of Pure Reason</w:t>
      </w:r>
    </w:p>
    <w:p>
      <w:pPr>
        <w:keepLines/>
      </w:pPr>
      <w:r>
        <w:rPr>
          <w:b/>
        </w:rPr>
        <w:t xml:space="preserve">Annotation: </w:t>
      </w:r>
      <w:r>
        <w:t>Kant asks what human beings can know and how reason and experience shape our understanding of reality. It is a demanding but fundamental work that reframes philosophy by examining the conditions and limits of knowledge rather than simply accumulating claims about the world.</w:t>
      </w:r>
    </w:p>
    <w:p>
      <w:pPr>
        <w:pStyle w:val="Heading4"/>
      </w:pPr>
      <w:r>
        <w:t>Historical context:</w:t>
      </w:r>
    </w:p>
    <w:p>
      <w:pPr>
        <w:keepLines/>
      </w:pPr>
      <w:r>
        <w:t>First published in 1781 and substantially revised in 1787, the Critique responded to both rationalist metaphysics and Humean skepticism. Kant sought to explain how scientific knowledge is possible while drawing boundaries around what theoretical reason can legitimately claim.</w:t>
      </w:r>
    </w:p>
    <w:p>
      <w:pPr>
        <w:pStyle w:val="Heading3"/>
      </w:pPr>
      <w:r>
        <w:t>83. Immanuel Kant — Groundwork of the Metaphysics of Morals</w:t>
      </w:r>
    </w:p>
    <w:p>
      <w:pPr>
        <w:keepLines/>
      </w:pPr>
      <w:r>
        <w:rPr>
          <w:b/>
        </w:rPr>
        <w:t xml:space="preserve">Annotation: </w:t>
      </w:r>
      <w:r>
        <w:t>Kant searches for a rational foundation for morality, independent of personal advantage or changing preference. His account of duty, human dignity, and the categorical imperative invites readers to ask whether moral decisions can be justified by principles that should apply to everyone.</w:t>
      </w:r>
    </w:p>
    <w:p>
      <w:pPr>
        <w:pStyle w:val="Heading4"/>
      </w:pPr>
      <w:r>
        <w:t>Historical context:</w:t>
      </w:r>
    </w:p>
    <w:p>
      <w:pPr>
        <w:keepLines/>
      </w:pPr>
      <w:r>
        <w:t>Published in 1785, the Groundwork belongs to Kant’s effort to establish ethics on the autonomy of practical reason. It reflects Enlightenment ideals of rational agency and universal moral law, while offering a demanding alternative to theories that judge actions primarily by their outcomes.</w:t>
      </w:r>
    </w:p>
    <w:p>
      <w:pPr>
        <w:pStyle w:val="Heading3"/>
      </w:pPr>
      <w:r>
        <w:t>84. Alexander Hamilton, James Madison, and John Jay — The Federalist Papers</w:t>
      </w:r>
    </w:p>
    <w:p>
      <w:pPr>
        <w:keepLines/>
      </w:pPr>
      <w:r>
        <w:rPr>
          <w:b/>
        </w:rPr>
        <w:t xml:space="preserve">Annotation: </w:t>
      </w:r>
      <w:r>
        <w:t>These political essays defend the proposed U.S. Constitution and analyze representation, faction, institutional design, and checks and balances. They show how abstract principles become practical constitutional arrangements and why a political system must account for both public virtue and the pursuit of power.</w:t>
      </w:r>
    </w:p>
    <w:p>
      <w:pPr>
        <w:pStyle w:val="Heading4"/>
      </w:pPr>
      <w:r>
        <w:t>Historical context:</w:t>
      </w:r>
    </w:p>
    <w:p>
      <w:pPr>
        <w:keepLines/>
      </w:pPr>
      <w:r>
        <w:t>Written under the shared pseudonym Publius and published in 1787–1788, the essays sought to secure ratification of the U.S. Constitution. They emerged from debates over how to replace the weak Confederation government while preventing both tyranny and destructive factionalism.</w:t>
      </w:r>
    </w:p>
    <w:p>
      <w:pPr>
        <w:pStyle w:val="Heading3"/>
      </w:pPr>
      <w:r>
        <w:t>85. Mary Wollstonecraft — A Vindication of the Rights of Woman</w:t>
      </w:r>
    </w:p>
    <w:p>
      <w:pPr>
        <w:keepLines/>
      </w:pPr>
      <w:r>
        <w:rPr>
          <w:b/>
        </w:rPr>
        <w:t xml:space="preserve">Annotation: </w:t>
      </w:r>
      <w:r>
        <w:t>Wollstonecraft argues that women deserve serious education and intellectual independence. Challenging social conventions presented as natural, she asks how reason, character, and equality can develop when half of society is denied the same opportunities for learning and autonomy.</w:t>
      </w:r>
    </w:p>
    <w:p>
      <w:pPr>
        <w:pStyle w:val="Heading4"/>
      </w:pPr>
      <w:r>
        <w:t>Historical context:</w:t>
      </w:r>
    </w:p>
    <w:p>
      <w:pPr>
        <w:keepLines/>
      </w:pPr>
      <w:r>
        <w:t>Published in 1792 amid the debates unleashed by the French Revolution, the work extended Enlightenment arguments about rights and citizenship to women. It became a foundational text in feminist political thought, even as later movements expanded and challenged its framework.</w:t>
      </w:r>
    </w:p>
    <w:p>
      <w:pPr>
        <w:pStyle w:val="Heading1"/>
      </w:pPr>
      <w:r>
        <w:t>IV. The 19th Century: Industrial Society, Romanticism, and Realism</w:t>
      </w:r>
    </w:p>
    <w:p>
      <w:pPr>
        <w:pStyle w:val="Heading3"/>
      </w:pPr>
      <w:r>
        <w:t>86. Johann Wolfgang von Goethe — Faust</w:t>
      </w:r>
    </w:p>
    <w:p>
      <w:pPr>
        <w:keepLines/>
      </w:pPr>
      <w:r>
        <w:rPr>
          <w:b/>
        </w:rPr>
        <w:t xml:space="preserve">Annotation: </w:t>
      </w:r>
      <w:r>
        <w:t>Goethe’s dramatic poem explores dissatisfaction, the hunger for knowledge, and the desire to experience life in all its fullness. Its central figure refuses to accept the limits of ordinary existence, prompting readers to consider the cost of ambition and the dangers of never being content with what one has.</w:t>
      </w:r>
    </w:p>
    <w:p>
      <w:pPr>
        <w:pStyle w:val="Heading4"/>
      </w:pPr>
      <w:r>
        <w:t>Historical context:</w:t>
      </w:r>
    </w:p>
    <w:p>
      <w:pPr>
        <w:keepLines/>
      </w:pPr>
      <w:r>
        <w:t>Goethe worked on Faust over several decades, with Part I published in 1808 and Part II posthumously in 1832. The work reimagines an older German legend through Enlightenment, Sturm und Drang, and Romantic concerns about knowledge, desire, autonomy, and modernity.</w:t>
      </w:r>
    </w:p>
    <w:p>
      <w:pPr>
        <w:pStyle w:val="Heading3"/>
      </w:pPr>
      <w:r>
        <w:t>87. Jane Austen — Pride and Prejudice</w:t>
      </w:r>
    </w:p>
    <w:p>
      <w:pPr>
        <w:keepLines/>
      </w:pPr>
      <w:r>
        <w:rPr>
          <w:b/>
        </w:rPr>
        <w:t xml:space="preserve">Annotation: </w:t>
      </w:r>
      <w:r>
        <w:t>A witty novel about love, reputation, social expectation, and errors of perception. Beneath its comedy of manners, Austen explores how prejudice prevents people from seeing one another clearly and why self-knowledge matters to mature relationships.</w:t>
      </w:r>
    </w:p>
    <w:p>
      <w:pPr>
        <w:pStyle w:val="Heading4"/>
      </w:pPr>
      <w:r>
        <w:t>Historical context:</w:t>
      </w:r>
    </w:p>
    <w:p>
      <w:pPr>
        <w:keepLines/>
      </w:pPr>
      <w:r>
        <w:t>Published in 1813, the novel reflects the landed gentry and marriage economy of Regency England. Austen’s focus on inheritance, class, and women’s limited financial independence reveals the social structures beneath the novel’s lively courtship plot.</w:t>
      </w:r>
    </w:p>
    <w:p>
      <w:pPr>
        <w:pStyle w:val="Heading3"/>
      </w:pPr>
      <w:r>
        <w:t>88. Jane Austen — Emma</w:t>
      </w:r>
    </w:p>
    <w:p>
      <w:pPr>
        <w:keepLines/>
      </w:pPr>
      <w:r>
        <w:rPr>
          <w:b/>
        </w:rPr>
        <w:t xml:space="preserve">Annotation: </w:t>
      </w:r>
      <w:r>
        <w:t>An ironic novel about a young woman who enjoys managing other people’s lives and trusts her own reading of their motives. Through friendship, social convention, and romantic expectation, Austen explores self-deception and the difficult work of learning to see others as they really are.</w:t>
      </w:r>
    </w:p>
    <w:p>
      <w:pPr>
        <w:pStyle w:val="Heading4"/>
      </w:pPr>
      <w:r>
        <w:t>Historical context:</w:t>
      </w:r>
    </w:p>
    <w:p>
      <w:pPr>
        <w:keepLines/>
      </w:pPr>
      <w:r>
        <w:t>Published in 1815, Emma depicts the provincial society of Regency England, where class position, property, and marriage strongly shaped social prospects. Austen’s tightly controlled perspective makes the novel a sophisticated study of how status and confidence distort judgment.</w:t>
      </w:r>
    </w:p>
    <w:p>
      <w:pPr>
        <w:pStyle w:val="Heading3"/>
      </w:pPr>
      <w:r>
        <w:t>89. Georg Wilhelm Friedrich Hegel — Phenomenology of Spirit</w:t>
      </w:r>
    </w:p>
    <w:p>
      <w:pPr>
        <w:keepLines/>
      </w:pPr>
      <w:r>
        <w:rPr>
          <w:b/>
        </w:rPr>
        <w:t xml:space="preserve">Annotation: </w:t>
      </w:r>
      <w:r>
        <w:t>Hegel follows consciousness as it develops from immediate experience toward more complex forms of self-understanding and knowledge. The work is famous for its difficulty, but its central idea—that thought develops through contradictions and historical change—offers a powerful way to discuss freedom, society, and intellectual growth.</w:t>
      </w:r>
    </w:p>
    <w:p>
      <w:pPr>
        <w:pStyle w:val="Heading4"/>
      </w:pPr>
      <w:r>
        <w:t>Historical context:</w:t>
      </w:r>
    </w:p>
    <w:p>
      <w:pPr>
        <w:keepLines/>
      </w:pPr>
      <w:r>
        <w:t>Published in 1807 amid the upheavals following the French Revolution, the work reflects German Idealism’s effort to understand reason, history, and social life as interconnected. Its account of recognition and consciousness influenced later traditions from Marxism to existentialism.</w:t>
      </w:r>
    </w:p>
    <w:p>
      <w:pPr>
        <w:pStyle w:val="Heading3"/>
      </w:pPr>
      <w:r>
        <w:t>90. Alexis de Tocqueville — Democracy in America</w:t>
      </w:r>
    </w:p>
    <w:p>
      <w:pPr>
        <w:keepLines/>
      </w:pPr>
      <w:r>
        <w:rPr>
          <w:b/>
        </w:rPr>
        <w:t xml:space="preserve">Annotation: </w:t>
      </w:r>
      <w:r>
        <w:t>Tocqueville explores democracy, social equality, and the relationship between individual freedom and majority power. His observations on civic associations, habits, and political culture illuminate both American life and broader tensions within democratic societies.</w:t>
      </w:r>
    </w:p>
    <w:p>
      <w:pPr>
        <w:pStyle w:val="Heading4"/>
      </w:pPr>
      <w:r>
        <w:t>Historical context:</w:t>
      </w:r>
    </w:p>
    <w:p>
      <w:pPr>
        <w:keepLines/>
      </w:pPr>
      <w:r>
        <w:t>Published in two volumes in 1835 and 1840, the work draws on Tocqueville’s travels in the United States in the early 1830s. It reflects European debates about democracy after revolution and offers a comparative study of institutions, civil society, and the risks of majority domination.</w:t>
      </w:r>
    </w:p>
    <w:p>
      <w:pPr>
        <w:pStyle w:val="Heading3"/>
      </w:pPr>
      <w:r>
        <w:t>91. Søren Kierkegaard — Fear and Trembling</w:t>
      </w:r>
    </w:p>
    <w:p>
      <w:pPr>
        <w:keepLines/>
      </w:pPr>
      <w:r>
        <w:rPr>
          <w:b/>
        </w:rPr>
        <w:t xml:space="preserve">Annotation: </w:t>
      </w:r>
      <w:r>
        <w:t>Kierkegaard reads the biblical story of Abraham and Isaac as a meditation on faith, anxiety, and the tension between ethical rules and religious commitment. He asks whether individual faith can ever be fully explained through general principles or rational argument.</w:t>
      </w:r>
    </w:p>
    <w:p>
      <w:pPr>
        <w:pStyle w:val="Heading4"/>
      </w:pPr>
      <w:r>
        <w:t>Historical context:</w:t>
      </w:r>
    </w:p>
    <w:p>
      <w:pPr>
        <w:keepLines/>
      </w:pPr>
      <w:r>
        <w:t>Published in 1843 under a pseudonym, the work emerged in Denmark during a period of Christian orthodoxy and growing Hegelian influence. Kierkegaard challenged systems that seemed to explain away the individual’s lived uncertainty and inward responsibility.</w:t>
      </w:r>
    </w:p>
    <w:p>
      <w:pPr>
        <w:pStyle w:val="Heading3"/>
      </w:pPr>
      <w:r>
        <w:t>92. Karl Marx — Capital: A Critique of Political Economy</w:t>
      </w:r>
    </w:p>
    <w:p>
      <w:pPr>
        <w:keepLines/>
      </w:pPr>
      <w:r>
        <w:rPr>
          <w:b/>
        </w:rPr>
        <w:t xml:space="preserve">Annotation: </w:t>
      </w:r>
      <w:r>
        <w:t>Marx examines the structure of capitalism through commodities, value, wage labor, and the accumulation of capital. His analysis offers a systematic account of economic relations and social conflict, and it provides a foundation for major debates about work, ownership, inequality, and industrial society.</w:t>
      </w:r>
    </w:p>
    <w:p>
      <w:pPr>
        <w:pStyle w:val="Heading4"/>
      </w:pPr>
      <w:r>
        <w:t>Historical context:</w:t>
      </w:r>
    </w:p>
    <w:p>
      <w:pPr>
        <w:keepLines/>
      </w:pPr>
      <w:r>
        <w:t>Volume I appeared in 1867, during the expansion of industrial capitalism in Europe; later volumes were edited from Marx’s manuscripts by Friedrich Engels. The work responds to the factory system, class conflict, and the development of political economy in the nineteenth century.</w:t>
      </w:r>
    </w:p>
    <w:p>
      <w:pPr>
        <w:pStyle w:val="Heading3"/>
      </w:pPr>
      <w:r>
        <w:t>93. Karl Marx and Friedrich Engels — The Communist Manifesto</w:t>
      </w:r>
    </w:p>
    <w:p>
      <w:pPr>
        <w:keepLines/>
      </w:pPr>
      <w:r>
        <w:rPr>
          <w:b/>
        </w:rPr>
        <w:t xml:space="preserve">Annotation: </w:t>
      </w:r>
      <w:r>
        <w:t>This concise, forceful text analyzes class conflict, capitalism, and the forces driving historical change. Whether readers agree with its conclusions or not, it is essential for understanding political movements and economic debates that shaped the modern world.</w:t>
      </w:r>
    </w:p>
    <w:p>
      <w:pPr>
        <w:pStyle w:val="Heading4"/>
      </w:pPr>
      <w:r>
        <w:t>Historical context:</w:t>
      </w:r>
    </w:p>
    <w:p>
      <w:pPr>
        <w:keepLines/>
      </w:pPr>
      <w:r>
        <w:t>Published in 1848 as revolutions spread across Europe, the Manifesto was commissioned by a communist workers’ organization. Its account of capitalism’s transformative power and class struggle became one of the most influential—and contested—political texts in modern history.</w:t>
      </w:r>
    </w:p>
    <w:p>
      <w:pPr>
        <w:pStyle w:val="Heading3"/>
      </w:pPr>
      <w:r>
        <w:t>94. John Stuart Mill — On Liberty</w:t>
      </w:r>
    </w:p>
    <w:p>
      <w:pPr>
        <w:keepLines/>
      </w:pPr>
      <w:r>
        <w:rPr>
          <w:b/>
        </w:rPr>
        <w:t xml:space="preserve">Annotation: </w:t>
      </w:r>
      <w:r>
        <w:t>Mill defends freedom of thought and expression and asks when society is justified in interfering with individual life. His argument against the tyranny of the majority remains vital wherever personal autonomy, social norms, and the right to dissent come into conflict.</w:t>
      </w:r>
    </w:p>
    <w:p>
      <w:pPr>
        <w:pStyle w:val="Heading4"/>
      </w:pPr>
      <w:r>
        <w:t>Historical context:</w:t>
      </w:r>
    </w:p>
    <w:p>
      <w:pPr>
        <w:keepLines/>
      </w:pPr>
      <w:r>
        <w:t>Published in 1859 during a period of expanding democratic politics and social reform in Britain, the work responds to the risk that public opinion can suppress individuality even without formal coercion. It became a classic statement of liberal political philosophy.</w:t>
      </w:r>
    </w:p>
    <w:p>
      <w:pPr>
        <w:pStyle w:val="Heading3"/>
      </w:pPr>
      <w:r>
        <w:t>95. John Stuart Mill — Utilitarianism</w:t>
      </w:r>
    </w:p>
    <w:p>
      <w:pPr>
        <w:keepLines/>
      </w:pPr>
      <w:r>
        <w:rPr>
          <w:b/>
        </w:rPr>
        <w:t xml:space="preserve">Annotation: </w:t>
      </w:r>
      <w:r>
        <w:t>Mill develops the ethical view that actions should be assessed by their consequences for human well-being. He considers what happiness means, whether different pleasures can be compared, and how concern for the general good can coexist with respect for individual people.</w:t>
      </w:r>
    </w:p>
    <w:p>
      <w:pPr>
        <w:pStyle w:val="Heading4"/>
      </w:pPr>
      <w:r>
        <w:t>Historical context:</w:t>
      </w:r>
    </w:p>
    <w:p>
      <w:pPr>
        <w:keepLines/>
      </w:pPr>
      <w:r>
        <w:t>Published in its mature form in 1861 and as a book in 1863, the work belongs to the nineteenth-century debate over utilitarian ethics associated with Jeremy Bentham and others. Mill sought to refine the theory and answer objections about dignity, justice, and the quality of pleasures.</w:t>
      </w:r>
    </w:p>
    <w:p>
      <w:pPr>
        <w:pStyle w:val="Heading3"/>
      </w:pPr>
      <w:r>
        <w:t>96. Charles Darwin — On the Origin of Species</w:t>
      </w:r>
    </w:p>
    <w:p>
      <w:pPr>
        <w:keepLines/>
      </w:pPr>
      <w:r>
        <w:rPr>
          <w:b/>
        </w:rPr>
        <w:t xml:space="preserve">Annotation: </w:t>
      </w:r>
      <w:r>
        <w:t>Darwin explains how natural selection can produce adaptation and the diversity of living organisms over generations. Beyond its scientific argument, the book demonstrates the power of a theory that changes fundamental assumptions about life and humanity’s place in nature.</w:t>
      </w:r>
    </w:p>
    <w:p>
      <w:pPr>
        <w:pStyle w:val="Heading4"/>
      </w:pPr>
      <w:r>
        <w:t>Historical context:</w:t>
      </w:r>
    </w:p>
    <w:p>
      <w:pPr>
        <w:keepLines/>
      </w:pPr>
      <w:r>
        <w:t>Published in 1859, the book entered a Victorian culture shaped by rapid scientific progress and religious debate. Darwin built on observations from natural history and breeding practices to offer a naturalistic explanation for biological diversity, transforming biology and provoking lasting controversy.</w:t>
      </w:r>
    </w:p>
    <w:p>
      <w:pPr>
        <w:pStyle w:val="Heading3"/>
      </w:pPr>
      <w:r>
        <w:t>97. Herman Melville — Moby-Dick</w:t>
      </w:r>
    </w:p>
    <w:p>
      <w:pPr>
        <w:keepLines/>
      </w:pPr>
      <w:r>
        <w:rPr>
          <w:b/>
        </w:rPr>
        <w:t xml:space="preserve">Annotation: </w:t>
      </w:r>
      <w:r>
        <w:t>A sea voyage becomes a sweeping exploration of obsession, authority, knowledge, and humanity’s relationship with nature. Melville mixes adventure, philosophical reflection, and symbolic language in a novel that can be read both as a maritime story and as an inquiry into the limits of human understanding.</w:t>
      </w:r>
    </w:p>
    <w:p>
      <w:pPr>
        <w:pStyle w:val="Heading4"/>
      </w:pPr>
      <w:r>
        <w:t>Historical context:</w:t>
      </w:r>
    </w:p>
    <w:p>
      <w:pPr>
        <w:keepLines/>
      </w:pPr>
      <w:r>
        <w:t>Published in 1851 in the context of the American whaling industry, the novel reflects a young nation’s maritime economy and expansionist culture. Its experimental form and darker philosophical interests did not initially secure commercial success, but later readers established it as a major American novel.</w:t>
      </w:r>
    </w:p>
    <w:p>
      <w:pPr>
        <w:pStyle w:val="Heading3"/>
      </w:pPr>
      <w:r>
        <w:t>98. Fyodor Dostoevsky — Crime and Punishment</w:t>
      </w:r>
    </w:p>
    <w:p>
      <w:pPr>
        <w:keepLines/>
      </w:pPr>
      <w:r>
        <w:rPr>
          <w:b/>
        </w:rPr>
        <w:t xml:space="preserve">Annotation: </w:t>
      </w:r>
      <w:r>
        <w:t>A psychological novel about guilt, moral responsibility, and an attempt to justify wrongdoing through abstract theory. Dostoevsky probes conscience and self-deception, asking whether intellectual conviction can erase the moral consequences of a choice.</w:t>
      </w:r>
    </w:p>
    <w:p>
      <w:pPr>
        <w:pStyle w:val="Heading4"/>
      </w:pPr>
      <w:r>
        <w:t>Historical context:</w:t>
      </w:r>
    </w:p>
    <w:p>
      <w:pPr>
        <w:keepLines/>
      </w:pPr>
      <w:r>
        <w:t>Published in serial form in 1866, the novel reflects the social pressures, radical ideas, and urban poverty of post-emancipation Russia. Its psychological intensity engages debates about nihilism, utilitarian reasoning, and the place of individual conscience in a rapidly changing society.</w:t>
      </w:r>
    </w:p>
    <w:p>
      <w:pPr>
        <w:pStyle w:val="Heading3"/>
      </w:pPr>
      <w:r>
        <w:t>99. Fyodor Dostoevsky — The Brothers Karamazov</w:t>
      </w:r>
    </w:p>
    <w:p>
      <w:pPr>
        <w:keepLines/>
      </w:pPr>
      <w:r>
        <w:rPr>
          <w:b/>
        </w:rPr>
        <w:t xml:space="preserve">Annotation: </w:t>
      </w:r>
      <w:r>
        <w:t>A richly layered novel in which family conflict opens onto questions of faith, doubt, freedom, responsibility, and the nature of evil. Dostoevsky sets competing worldviews against one another, inviting readers to test their convictions against arguments that resist easy resolution.</w:t>
      </w:r>
    </w:p>
    <w:p>
      <w:pPr>
        <w:pStyle w:val="Heading4"/>
      </w:pPr>
      <w:r>
        <w:t>Historical context:</w:t>
      </w:r>
    </w:p>
    <w:p>
      <w:pPr>
        <w:keepLines/>
      </w:pPr>
      <w:r>
        <w:t>Published in 1879–1880, the novel reflects late imperial Russia’s debates about religion, secularism, social change, and moral authority. It appeared during a period of intellectual tension following reforms and revolutionary movements, giving its theological and ethical questions a distinctly modern urgency.</w:t>
      </w:r>
    </w:p>
    <w:p>
      <w:pPr>
        <w:pStyle w:val="Heading3"/>
      </w:pPr>
      <w:r>
        <w:t>100. Leo Tolstoy — War and Peace</w:t>
      </w:r>
    </w:p>
    <w:p>
      <w:pPr>
        <w:keepLines/>
      </w:pPr>
      <w:r>
        <w:rPr>
          <w:b/>
        </w:rPr>
        <w:t xml:space="preserve">Annotation: </w:t>
      </w:r>
      <w:r>
        <w:t>This expansive novel brings private lives and family relationships into contact with historical upheaval. Tolstoy explores free will, the nature of history, love, and the search for meaning in a world that rarely follows individual plans, rewarding patient readers with extraordinary observation of human character.</w:t>
      </w:r>
    </w:p>
    <w:p>
      <w:pPr>
        <w:pStyle w:val="Heading4"/>
      </w:pPr>
      <w:r>
        <w:t>Historical context:</w:t>
      </w:r>
    </w:p>
    <w:p>
      <w:pPr>
        <w:keepLines/>
      </w:pPr>
      <w:r>
        <w:t>Published in serial form from 1865 to 1869, the novel is set during the Napoleonic Wars and revisits Russia’s early nineteenth-century past. Tolstoy wrote in a period of post-Emancipation reform and national reflection, challenging conventional accounts that attribute history solely to great leaders.</w:t>
      </w:r>
    </w:p>
    <w:p>
      <w:pPr>
        <w:pStyle w:val="Heading3"/>
      </w:pPr>
      <w:r>
        <w:t>101. Leo Tolstoy — Anna Karenina</w:t>
      </w:r>
    </w:p>
    <w:p>
      <w:pPr>
        <w:keepLines/>
      </w:pPr>
      <w:r>
        <w:rPr>
          <w:b/>
        </w:rPr>
        <w:t xml:space="preserve">Annotation: </w:t>
      </w:r>
      <w:r>
        <w:t>A novel about love, marriage, social expectation, and the search for a meaningful life amid conflicting duties. Through several intertwined lives, Tolstoy explores the relationship between private happiness and public norms, as well as how ordinary decisions accumulate into a life’s direction.</w:t>
      </w:r>
    </w:p>
    <w:p>
      <w:pPr>
        <w:pStyle w:val="Heading4"/>
      </w:pPr>
      <w:r>
        <w:t>Historical context:</w:t>
      </w:r>
    </w:p>
    <w:p>
      <w:pPr>
        <w:keepLines/>
      </w:pPr>
      <w:r>
        <w:t>Published serially from 1875 to 1877, the novel reflects aristocratic Russian society after the emancipation of the serfs in 1861. Its treatment of marriage, gender, rural reform, and social convention registers a country undergoing major economic and cultural transition.</w:t>
      </w:r>
    </w:p>
    <w:p>
      <w:pPr>
        <w:pStyle w:val="Heading3"/>
      </w:pPr>
      <w:r>
        <w:t>102. Mark Twain — Adventures of Huckleberry Finn</w:t>
      </w:r>
    </w:p>
    <w:p>
      <w:pPr>
        <w:keepLines/>
      </w:pPr>
      <w:r>
        <w:rPr>
          <w:b/>
        </w:rPr>
        <w:t xml:space="preserve">Annotation: </w:t>
      </w:r>
      <w:r>
        <w:t>A journey down the Mississippi becomes a test of a young person’s convictions and a way to see the contradictions of American society. Twain combines humor, vernacular speech, and moral dilemmas to explore freedom, friendship, racism, and the clash between conscience and social prejudice.</w:t>
      </w:r>
    </w:p>
    <w:p>
      <w:pPr>
        <w:pStyle w:val="Heading4"/>
      </w:pPr>
      <w:r>
        <w:t>Historical context:</w:t>
      </w:r>
    </w:p>
    <w:p>
      <w:pPr>
        <w:keepLines/>
      </w:pPr>
      <w:r>
        <w:t>Published in 1884 in Britain and 1885 in the United States, the novel looks back at the antebellum South from the post-Civil War era. Its use of dialect and its treatment of slavery and race made it both innovative and controversial in American literary culture.</w:t>
      </w:r>
    </w:p>
    <w:p>
      <w:pPr>
        <w:pStyle w:val="Heading3"/>
      </w:pPr>
      <w:r>
        <w:t>103. Friedrich Nietzsche — Thus Spoke Zarathustra</w:t>
      </w:r>
    </w:p>
    <w:p>
      <w:pPr>
        <w:keepLines/>
      </w:pPr>
      <w:r>
        <w:rPr>
          <w:b/>
        </w:rPr>
        <w:t xml:space="preserve">Annotation: </w:t>
      </w:r>
      <w:r>
        <w:t>In a philosophical poem built from speeches and parables, Nietzsche explores self-overcoming, the creation of values, and the search for a new relationship to life. Rather than offering a comfortable code of rules, it challenges readers to ask how independently they choose their aims and ideals.</w:t>
      </w:r>
    </w:p>
    <w:p>
      <w:pPr>
        <w:pStyle w:val="Heading4"/>
      </w:pPr>
      <w:r>
        <w:t>Historical context:</w:t>
      </w:r>
    </w:p>
    <w:p>
      <w:pPr>
        <w:keepLines/>
      </w:pPr>
      <w:r>
        <w:t>Published in four parts between 1883 and 1885, the work reflects Nietzsche’s critique of conventional Christian morality and nineteenth-century confidence in inherited values. Its poetic form and concepts, including the Übermensch and eternal recurrence, were deliberately provocative and have often been interpreted in conflicting ways.</w:t>
      </w:r>
    </w:p>
    <w:p>
      <w:pPr>
        <w:pStyle w:val="Heading3"/>
      </w:pPr>
      <w:r>
        <w:t>104. Friedrich Nietzsche — Beyond Good and Evil</w:t>
      </w:r>
    </w:p>
    <w:p>
      <w:pPr>
        <w:keepLines/>
      </w:pPr>
      <w:r>
        <w:rPr>
          <w:b/>
        </w:rPr>
        <w:t xml:space="preserve">Annotation: </w:t>
      </w:r>
      <w:r>
        <w:t>Nietzsche challenges inherited philosophical assumptions and investigates the psychological motives behind moral and intellectual claims. His aphoristic style invites readers to examine not only other people’s arguments but also their own desire to regard their beliefs as self-evident.</w:t>
      </w:r>
    </w:p>
    <w:p>
      <w:pPr>
        <w:pStyle w:val="Heading4"/>
      </w:pPr>
      <w:r>
        <w:t>Historical context:</w:t>
      </w:r>
    </w:p>
    <w:p>
      <w:pPr>
        <w:keepLines/>
      </w:pPr>
      <w:r>
        <w:t>Published in 1886, the book belongs to Nietzsche’s mature critique of European metaphysics, religion, and morality. It reflects nineteenth-century debates about science, secularization, and the foundations of values after the erosion of traditional religious authority.</w:t>
      </w:r>
    </w:p>
    <w:p>
      <w:pPr>
        <w:pStyle w:val="Heading3"/>
      </w:pPr>
      <w:r>
        <w:t>105. Friedrich Nietzsche — On the Genealogy of Morality</w:t>
      </w:r>
    </w:p>
    <w:p>
      <w:pPr>
        <w:keepLines/>
      </w:pPr>
      <w:r>
        <w:rPr>
          <w:b/>
        </w:rPr>
        <w:t xml:space="preserve">Annotation: </w:t>
      </w:r>
      <w:r>
        <w:t>Nietzsche investigates the history of moral values and asks which social forces and human interests lie behind familiar ideas of good and evil. The book offers no simple moral replacement; instead, it teaches readers to question how moral concepts emerge and whose purposes they serve.</w:t>
      </w:r>
    </w:p>
    <w:p>
      <w:pPr>
        <w:pStyle w:val="Heading4"/>
      </w:pPr>
      <w:r>
        <w:t>Historical context:</w:t>
      </w:r>
    </w:p>
    <w:p>
      <w:pPr>
        <w:keepLines/>
      </w:pPr>
      <w:r>
        <w:t>Published in 1887, the work develops Nietzsche’s genealogical method at a time of rapid secular and social change in Europe. Its historical and psychological critique of morality influenced later philosophy, sociology, literary theory, and debates about power and values.</w:t>
      </w:r>
    </w:p>
    <w:p>
      <w:pPr>
        <w:pStyle w:val="Heading1"/>
      </w:pPr>
      <w:r>
        <w:t>V. The 20th Century: Modernism and the Crisis of Thought</w:t>
      </w:r>
    </w:p>
    <w:p>
      <w:pPr>
        <w:pStyle w:val="Heading3"/>
      </w:pPr>
      <w:r>
        <w:t>106. Sigmund Freud — The Interpretation of Dreams</w:t>
      </w:r>
    </w:p>
    <w:p>
      <w:pPr>
        <w:keepLines/>
      </w:pPr>
      <w:r>
        <w:rPr>
          <w:b/>
        </w:rPr>
        <w:t xml:space="preserve">Annotation: </w:t>
      </w:r>
      <w:r>
        <w:t>Freud treats dreams as a route into unconscious wishes, conflicts, and the workings of mental life. The book profoundly influenced culture and psychology, while offering a historically important example of how new theories can alter the way people understand themselves.</w:t>
      </w:r>
    </w:p>
    <w:p>
      <w:pPr>
        <w:pStyle w:val="Heading4"/>
      </w:pPr>
      <w:r>
        <w:t>Historical context:</w:t>
      </w:r>
    </w:p>
    <w:p>
      <w:pPr>
        <w:keepLines/>
      </w:pPr>
      <w:r>
        <w:t>Published in 1899 with a 1900 title date, the work emerged at the turn of the century, when psychology and neurology were developing as modern disciplines. Freud’s method of dream interpretation helped establish psychoanalysis, although many of its specific claims remain contested.</w:t>
      </w:r>
    </w:p>
    <w:p>
      <w:pPr>
        <w:pStyle w:val="Heading3"/>
      </w:pPr>
      <w:r>
        <w:t>107. Sigmund Freud — Civilization and Its Discontents</w:t>
      </w:r>
    </w:p>
    <w:p>
      <w:pPr>
        <w:keepLines/>
      </w:pPr>
      <w:r>
        <w:rPr>
          <w:b/>
        </w:rPr>
        <w:t xml:space="preserve">Annotation: </w:t>
      </w:r>
      <w:r>
        <w:t>Freud explores the conflict between individual desires and the demands of living in society. He portrays civilization as both a source of protection and a force that restricts instinct, generating tension between personal freedom, aggression, and social order.</w:t>
      </w:r>
    </w:p>
    <w:p>
      <w:pPr>
        <w:pStyle w:val="Heading4"/>
      </w:pPr>
      <w:r>
        <w:t>Historical context:</w:t>
      </w:r>
    </w:p>
    <w:p>
      <w:pPr>
        <w:keepLines/>
      </w:pPr>
      <w:r>
        <w:t>Published in 1930, the essay reflects Freud’s mature psychoanalysis and the turmoil of post-First World War Europe. Written amid political extremism and cultural uncertainty, it offers a pessimistic account of the psychological costs that accompany organized social life.</w:t>
      </w:r>
    </w:p>
    <w:p>
      <w:pPr>
        <w:pStyle w:val="Heading3"/>
      </w:pPr>
      <w:r>
        <w:t>108. Max Weber — The Protestant Ethic and the Spirit of Capitalism</w:t>
      </w:r>
    </w:p>
    <w:p>
      <w:pPr>
        <w:keepLines/>
      </w:pPr>
      <w:r>
        <w:rPr>
          <w:b/>
        </w:rPr>
        <w:t xml:space="preserve">Annotation: </w:t>
      </w:r>
      <w:r>
        <w:t>Weber examines the relationship between certain Protestant religious ideas and modern attitudes toward work, time, discipline, and vocation. The work shows how cultural values can shape economic institutions without reducing history to a single cause.</w:t>
      </w:r>
    </w:p>
    <w:p>
      <w:pPr>
        <w:pStyle w:val="Heading4"/>
      </w:pPr>
      <w:r>
        <w:t>Historical context:</w:t>
      </w:r>
    </w:p>
    <w:p>
      <w:pPr>
        <w:keepLines/>
      </w:pPr>
      <w:r>
        <w:t>First published as essays in 1904–1905 and later revised, the work belongs to the emergence of modern sociology. Weber sought to explain distinctive features of Western capitalism through cultural and religious history, provoking long-running debate about the relation between belief and economic change.</w:t>
      </w:r>
    </w:p>
    <w:p>
      <w:pPr>
        <w:pStyle w:val="Heading3"/>
      </w:pPr>
      <w:r>
        <w:t>109. James Joyce — Ulysses</w:t>
      </w:r>
    </w:p>
    <w:p>
      <w:pPr>
        <w:keepLines/>
      </w:pPr>
      <w:r>
        <w:rPr>
          <w:b/>
        </w:rPr>
        <w:t xml:space="preserve">Annotation: </w:t>
      </w:r>
      <w:r>
        <w:t>Set over the course of a single day in Dublin, the novel gives epic scale to ordinary life. Joyce experiments with language, inner monologue, and narrative form, revealing how much memory, thought, and unspoken feeling can inhabit the most commonplace experiences.</w:t>
      </w:r>
    </w:p>
    <w:p>
      <w:pPr>
        <w:pStyle w:val="Heading4"/>
      </w:pPr>
      <w:r>
        <w:t>Historical context:</w:t>
      </w:r>
    </w:p>
    <w:p>
      <w:pPr>
        <w:keepLines/>
      </w:pPr>
      <w:r>
        <w:t>Published in book form in 1922, Ulysses reflects modernism’s break with conventional narrative and its interest in consciousness, urban life, and classical allusion. Its explicit language led to censorship battles, making its publication history part of the story of modern literary freedom.</w:t>
      </w:r>
    </w:p>
    <w:p>
      <w:pPr>
        <w:pStyle w:val="Heading3"/>
      </w:pPr>
      <w:r>
        <w:t>110. James Joyce — A Portrait of the Artist as a Young Man</w:t>
      </w:r>
    </w:p>
    <w:p>
      <w:pPr>
        <w:keepLines/>
      </w:pPr>
      <w:r>
        <w:rPr>
          <w:b/>
        </w:rPr>
        <w:t xml:space="preserve">Annotation: </w:t>
      </w:r>
      <w:r>
        <w:t>This novel follows the formation of an artistic consciousness and explores the pressures of family, religion, education, and national identity. Joyce shows how a person gradually develops an individual voice—and how difficult it can be to achieve creative and intellectual independence.</w:t>
      </w:r>
    </w:p>
    <w:p>
      <w:pPr>
        <w:pStyle w:val="Heading4"/>
      </w:pPr>
      <w:r>
        <w:t>Historical context:</w:t>
      </w:r>
    </w:p>
    <w:p>
      <w:pPr>
        <w:keepLines/>
      </w:pPr>
      <w:r>
        <w:t>Published in book form in 1916, the novel grew out of Joyce’s earlier experiments with autobiographical fiction. It reflects debates about Irish nationalism, Catholic education, and artistic autonomy in the period before and during the Irish struggle for independence.</w:t>
      </w:r>
    </w:p>
    <w:p>
      <w:pPr>
        <w:pStyle w:val="Heading3"/>
      </w:pPr>
      <w:r>
        <w:t>111. Virginia Woolf — To the Lighthouse</w:t>
      </w:r>
    </w:p>
    <w:p>
      <w:pPr>
        <w:keepLines/>
      </w:pPr>
      <w:r>
        <w:rPr>
          <w:b/>
        </w:rPr>
        <w:t xml:space="preserve">Annotation: </w:t>
      </w:r>
      <w:r>
        <w:t>Family life becomes a lens for exploring time, memory, relationships, and the shifting nature of perception. Woolf focuses less on external events than on inner experience, showing how years alter the meaning of people, places, and moments we thought we understood.</w:t>
      </w:r>
    </w:p>
    <w:p>
      <w:pPr>
        <w:pStyle w:val="Heading4"/>
      </w:pPr>
      <w:r>
        <w:t>Historical context:</w:t>
      </w:r>
    </w:p>
    <w:p>
      <w:pPr>
        <w:keepLines/>
      </w:pPr>
      <w:r>
        <w:t>Published in 1927, the novel is a major work of British modernism, written after the First World War had destabilized inherited social and cultural assumptions. Woolf’s stream-of-consciousness techniques challenge traditional plot and reflect changes in gender roles, family life, and artistic form.</w:t>
      </w:r>
    </w:p>
    <w:p>
      <w:pPr>
        <w:pStyle w:val="Heading3"/>
      </w:pPr>
      <w:r>
        <w:t>112. Virginia Woolf — A Room of One’s Own</w:t>
      </w:r>
    </w:p>
    <w:p>
      <w:pPr>
        <w:keepLines/>
      </w:pPr>
      <w:r>
        <w:rPr>
          <w:b/>
        </w:rPr>
        <w:t xml:space="preserve">Annotation: </w:t>
      </w:r>
      <w:r>
        <w:t>Combining literary criticism with an imagined narrative, Woolf examines the material and social conditions that enable women to create. Her reflections on money, education, private space, and access to literary history invite readers to consider how intellectual freedom depends on practical opportunity.</w:t>
      </w:r>
    </w:p>
    <w:p>
      <w:pPr>
        <w:pStyle w:val="Heading4"/>
      </w:pPr>
      <w:r>
        <w:t>Historical context:</w:t>
      </w:r>
    </w:p>
    <w:p>
      <w:pPr>
        <w:keepLines/>
      </w:pPr>
      <w:r>
        <w:t>Based on lectures delivered in 1928 and published in 1929, the essay emerged during debates about women’s education, suffrage, and professional life in Britain. It became a landmark of feminist literary criticism by connecting creative achievement with economic and institutional conditions.</w:t>
      </w:r>
    </w:p>
    <w:p>
      <w:pPr>
        <w:pStyle w:val="Heading3"/>
      </w:pPr>
      <w:r>
        <w:t>113. Franz Kafka — The Trial</w:t>
      </w:r>
    </w:p>
    <w:p>
      <w:pPr>
        <w:keepLines/>
      </w:pPr>
      <w:r>
        <w:rPr>
          <w:b/>
        </w:rPr>
        <w:t xml:space="preserve">Annotation: </w:t>
      </w:r>
      <w:r>
        <w:t>A man finds himself under pressure from an opaque system of accusations and procedures whose meaning remains elusive. Kafka creates an unsettling vision of bureaucracy, impersonal authority, and uncertainty, where people struggle to understand rules they cannot see clearly.</w:t>
      </w:r>
    </w:p>
    <w:p>
      <w:pPr>
        <w:pStyle w:val="Heading4"/>
      </w:pPr>
      <w:r>
        <w:t>Historical context:</w:t>
      </w:r>
    </w:p>
    <w:p>
      <w:pPr>
        <w:keepLines/>
      </w:pPr>
      <w:r>
        <w:t>Written mainly in 1914–1915 and published posthumously in 1925, the novel reflects the bureaucratic world of Central Europe before and during the First World War. Its fragmented form and pervasive uncertainty became emblematic of modern alienation and the limits of institutional power.</w:t>
      </w:r>
    </w:p>
    <w:p>
      <w:pPr>
        <w:pStyle w:val="Heading3"/>
      </w:pPr>
      <w:r>
        <w:t>114. Franz Kafka — The Metamorphosis</w:t>
      </w:r>
    </w:p>
    <w:p>
      <w:pPr>
        <w:keepLines/>
      </w:pPr>
      <w:r>
        <w:rPr>
          <w:b/>
        </w:rPr>
        <w:t xml:space="preserve">Annotation: </w:t>
      </w:r>
      <w:r>
        <w:t>An extraordinary premise becomes an intimate study of alienation, family obligation, and the fragility of human dignity. Kafka turns ordinary life into something strange and threatening, revealing the absurdity that can hide beneath familiar routines and social expectations.</w:t>
      </w:r>
    </w:p>
    <w:p>
      <w:pPr>
        <w:pStyle w:val="Heading4"/>
      </w:pPr>
      <w:r>
        <w:t>Historical context:</w:t>
      </w:r>
    </w:p>
    <w:p>
      <w:pPr>
        <w:keepLines/>
      </w:pPr>
      <w:r>
        <w:t>Published in 1915, the novella emerged in the rapidly modernizing world of the Austro-Hungarian Empire. Its themes of labor, family responsibility, and estrangement resonate with the pressures of urban employment and the uncertainty of identity in modern society.</w:t>
      </w:r>
    </w:p>
    <w:p>
      <w:pPr>
        <w:pStyle w:val="Heading3"/>
      </w:pPr>
      <w:r>
        <w:t>115. Martin Heidegger — Being and Time</w:t>
      </w:r>
    </w:p>
    <w:p>
      <w:pPr>
        <w:keepLines/>
      </w:pPr>
      <w:r>
        <w:rPr>
          <w:b/>
        </w:rPr>
        <w:t xml:space="preserve">Annotation: </w:t>
      </w:r>
      <w:r>
        <w:t>Heidegger asks what human existence means, why time shapes self-understanding, and how everyday habits can conceal fundamental questions about life. This difficult work profoundly influenced existentialism and hermeneutics and rewards readers willing to follow a sustained argument about being, mortality, and authenticity.</w:t>
      </w:r>
    </w:p>
    <w:p>
      <w:pPr>
        <w:pStyle w:val="Heading4"/>
      </w:pPr>
      <w:r>
        <w:t>Historical context:</w:t>
      </w:r>
    </w:p>
    <w:p>
      <w:pPr>
        <w:keepLines/>
      </w:pPr>
      <w:r>
        <w:t>Published in 1927 in the intellectual climate of interwar Germany, the work reoriented phenomenology toward the question of Being. It drew on debates in philosophy, theology, and the human sciences and became one of the most influential—and controversial—works of twentieth-century European philosophy.</w:t>
      </w:r>
    </w:p>
    <w:p>
      <w:pPr>
        <w:pStyle w:val="Heading3"/>
      </w:pPr>
      <w:r>
        <w:t>116. Albert Camus — The Stranger</w:t>
      </w:r>
    </w:p>
    <w:p>
      <w:pPr>
        <w:keepLines/>
      </w:pPr>
      <w:r>
        <w:rPr>
          <w:b/>
        </w:rPr>
        <w:t xml:space="preserve">Annotation: </w:t>
      </w:r>
      <w:r>
        <w:t>A spare novel about a man whose response to feelings and social rituals does not match the expectations of those around him. Camus explores alienation and the absurd, asking how people search for meaning in a world that offers no reassuring answers.</w:t>
      </w:r>
    </w:p>
    <w:p>
      <w:pPr>
        <w:pStyle w:val="Heading4"/>
      </w:pPr>
      <w:r>
        <w:t>Historical context:</w:t>
      </w:r>
    </w:p>
    <w:p>
      <w:pPr>
        <w:keepLines/>
      </w:pPr>
      <w:r>
        <w:t>Published in 1942, the novel appeared during the Second World War and the period of French colonial rule in Algeria, where Camus grew up. Its setting and the marginal visibility of Arab characters have become important topics in later critical readings alongside its existential themes.</w:t>
      </w:r>
    </w:p>
    <w:p>
      <w:pPr>
        <w:pStyle w:val="Heading3"/>
      </w:pPr>
      <w:r>
        <w:t>117. Albert Camus — The Myth of Sisyphus</w:t>
      </w:r>
    </w:p>
    <w:p>
      <w:pPr>
        <w:keepLines/>
      </w:pPr>
      <w:r>
        <w:rPr>
          <w:b/>
        </w:rPr>
        <w:t xml:space="preserve">Annotation: </w:t>
      </w:r>
      <w:r>
        <w:t>Camus begins with the question of how to live when the world offers no obvious ultimate meaning. His essay examines the absurd, freedom, and conscious engagement with life, seeking a way to preserve dignity and action without relying on final metaphysical answers.</w:t>
      </w:r>
    </w:p>
    <w:p>
      <w:pPr>
        <w:pStyle w:val="Heading4"/>
      </w:pPr>
      <w:r>
        <w:t>Historical context:</w:t>
      </w:r>
    </w:p>
    <w:p>
      <w:pPr>
        <w:keepLines/>
      </w:pPr>
      <w:r>
        <w:t>Published in 1942 alongside The Stranger, the essay belongs to the intellectual crisis of wartime Europe. Camus’s philosophy of the absurd challenged both religious consolation and certain forms of ideological certainty, although he later resisted being reduced to a formal existentialist school.</w:t>
      </w:r>
    </w:p>
    <w:p>
      <w:pPr>
        <w:pStyle w:val="Heading3"/>
      </w:pPr>
      <w:r>
        <w:t>118. Jean-Paul Sartre — Being and Nothingness</w:t>
      </w:r>
    </w:p>
    <w:p>
      <w:pPr>
        <w:keepLines/>
      </w:pPr>
      <w:r>
        <w:rPr>
          <w:b/>
        </w:rPr>
        <w:t xml:space="preserve">Annotation: </w:t>
      </w:r>
      <w:r>
        <w:t>Sartre explores consciousness, freedom, responsibility, and the ways people try to avoid recognizing their own agency. This foundational work of existentialism presents a challenging view of identity: how much are we shaped by circumstances, and how much do we answer for who we become?</w:t>
      </w:r>
    </w:p>
    <w:p>
      <w:pPr>
        <w:pStyle w:val="Heading4"/>
      </w:pPr>
      <w:r>
        <w:t>Historical context:</w:t>
      </w:r>
    </w:p>
    <w:p>
      <w:pPr>
        <w:keepLines/>
      </w:pPr>
      <w:r>
        <w:t>Published in 1943 under German occupation of France, the work developed Sartre’s existential phenomenology during a period of political crisis and moral uncertainty. Its account of freedom and bad faith later influenced postwar philosophy, literature, and debates about personal responsibility.</w:t>
      </w:r>
    </w:p>
    <w:p>
      <w:pPr>
        <w:pStyle w:val="Heading3"/>
      </w:pPr>
      <w:r>
        <w:t>119. George Orwell — Nineteen Eighty-Four</w:t>
      </w:r>
    </w:p>
    <w:p>
      <w:pPr>
        <w:keepLines/>
      </w:pPr>
      <w:r>
        <w:rPr>
          <w:b/>
        </w:rPr>
        <w:t xml:space="preserve">Annotation: </w:t>
      </w:r>
      <w:r>
        <w:t>This dystopian novel depicts a regime that seeks to control not only behavior but also language, memory, and the possibility of independent thought. It invites readers to consider the relationship between information, political power, and personal autonomy—and how fragile truth can become under sustained pressure.</w:t>
      </w:r>
    </w:p>
    <w:p>
      <w:pPr>
        <w:pStyle w:val="Heading4"/>
      </w:pPr>
      <w:r>
        <w:t>Historical context:</w:t>
      </w:r>
    </w:p>
    <w:p>
      <w:pPr>
        <w:keepLines/>
      </w:pPr>
      <w:r>
        <w:t>Published in 1949 in the aftermath of the Second World War, the novel draws on the rise of totalitarian regimes, propaganda, surveillance, and ideological rewriting of history. Its invented language and mechanisms of control became enduring reference points in discussions of authoritarianism.</w:t>
      </w:r>
    </w:p>
    <w:p>
      <w:pPr>
        <w:pStyle w:val="Heading3"/>
      </w:pPr>
      <w:r>
        <w:t>120. Hannah Arendt — The Origins of Totalitarianism</w:t>
      </w:r>
    </w:p>
    <w:p>
      <w:pPr>
        <w:keepLines/>
      </w:pPr>
      <w:r>
        <w:rPr>
          <w:b/>
        </w:rPr>
        <w:t xml:space="preserve">Annotation: </w:t>
      </w:r>
      <w:r>
        <w:t>Arendt investigates the historical and political conditions that enabled totalitarian regimes to emerge. Her analysis of mass society, ideology, antisemitism, and imperialism helps readers think about the vulnerability of political institutions and the conditions required to sustain human freedom.</w:t>
      </w:r>
    </w:p>
    <w:p>
      <w:pPr>
        <w:pStyle w:val="Heading4"/>
      </w:pPr>
      <w:r>
        <w:t>Historical context:</w:t>
      </w:r>
    </w:p>
    <w:p>
      <w:pPr>
        <w:keepLines/>
      </w:pPr>
      <w:r>
        <w:t>Published in 1951, the book was shaped by the Holocaust, Stalinism, and the wider catastrophe of European totalitarianism. Arendt sought to understand political phenomena that had shattered familiar categories, combining historical analysis with a distinctive account of ideology and mass politics.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GREAT BOOKS | BOOK CLUB READING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Display" w:hAnsi="Aptos Display" w:eastAsia="Aptos Display"/>
      <w:b/>
      <w:bCs/>
      <w:color w:val="24476B"/>
      <w:sz w:val="23"/>
    </w:rPr>
  </w:style>
  <w:style w:type="paragraph" w:styleId="Heading4">
    <w:name w:val="heading 4"/>
    <w:basedOn w:val="Normal"/>
    <w:next w:val="Normal"/>
    <w:link w:val="Heading4Char"/>
    <w:uiPriority w:val="9"/>
    <w:semiHidden/>
    <w:unhideWhenUsed/>
    <w:qFormat/>
    <w:rsid w:val="00FC693F"/>
    <w:pPr>
      <w:keepNext/>
      <w:keepLines/>
      <w:spacing w:before="60" w:after="40"/>
      <w:outlineLvl w:val="3"/>
    </w:pPr>
    <w:rPr>
      <w:rFonts w:asciiTheme="majorHAnsi" w:eastAsiaTheme="majorEastAsia" w:hAnsiTheme="majorHAnsi" w:cstheme="majorBidi" w:ascii="Aptos" w:hAnsi="Aptos" w:eastAsia="Aptos"/>
      <w:b/>
      <w:bCs/>
      <w:i/>
      <w:iCs/>
      <w:color w:val="4444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Great Books of the Western Intellectual Tradition</dc:title>
  <dc:subject>Spoiler-free annotations and historical context for a book club</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