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6C03EC1A" w14:textId="77777777" w:rsidR="00D14D4D" w:rsidRDefault="00D14D4D" w:rsidP="00D14D4D">
      <w:pPr>
        <w:spacing w:after="0" w:line="240" w:lineRule="auto"/>
        <w:rPr>
          <w:rFonts w:ascii="Cambria" w:hAnsi="Cambria"/>
        </w:rPr>
      </w:pPr>
    </w:p>
    <w:p w14:paraId="1A7CF0FB" w14:textId="2624C770" w:rsidR="00D14D4D" w:rsidRPr="00D14D4D" w:rsidRDefault="00D14D4D" w:rsidP="00D14D4D">
      <w:pPr>
        <w:spacing w:after="0" w:line="240" w:lineRule="auto"/>
        <w:rPr>
          <w:rFonts w:ascii="Cambria" w:hAnsi="Cambria"/>
          <w:b/>
          <w:bCs/>
        </w:rPr>
      </w:pPr>
      <w:r w:rsidRPr="00D14D4D">
        <w:rPr>
          <w:rFonts w:ascii="Cambria" w:hAnsi="Cambria"/>
          <w:b/>
          <w:bCs/>
        </w:rPr>
        <w:t>1. Why is over-plotting common in big data visualization?</w:t>
      </w:r>
    </w:p>
    <w:p w14:paraId="46357DD0" w14:textId="77777777" w:rsidR="00D14D4D" w:rsidRPr="00D14D4D" w:rsidRDefault="00D14D4D" w:rsidP="00D14D4D">
      <w:pPr>
        <w:spacing w:after="0" w:line="240" w:lineRule="auto"/>
        <w:rPr>
          <w:rFonts w:ascii="Cambria" w:hAnsi="Cambria"/>
        </w:rPr>
      </w:pPr>
      <w:r w:rsidRPr="00D14D4D">
        <w:rPr>
          <w:rFonts w:ascii="Cambria" w:hAnsi="Cambria"/>
        </w:rPr>
        <w:t>Over-plotting is common in big data visualization because large datasets contain thousands or millions of data points that overlap when plotted on the same axes. When many observations share similar or identical values, they are drawn on top of each other, making individual points indistinguishable.</w:t>
      </w:r>
    </w:p>
    <w:p w14:paraId="0D2869FC" w14:textId="77777777" w:rsidR="00D14D4D" w:rsidRPr="00D14D4D" w:rsidRDefault="00D14D4D" w:rsidP="00D14D4D">
      <w:pPr>
        <w:spacing w:after="0" w:line="240" w:lineRule="auto"/>
        <w:rPr>
          <w:rFonts w:ascii="Cambria" w:hAnsi="Cambria"/>
        </w:rPr>
      </w:pPr>
    </w:p>
    <w:p w14:paraId="62769EB8" w14:textId="77777777" w:rsidR="00D14D4D" w:rsidRPr="00D14D4D" w:rsidRDefault="00D14D4D" w:rsidP="00D14D4D">
      <w:pPr>
        <w:spacing w:after="0" w:line="240" w:lineRule="auto"/>
        <w:rPr>
          <w:rFonts w:ascii="Cambria" w:hAnsi="Cambria"/>
          <w:b/>
          <w:bCs/>
        </w:rPr>
      </w:pPr>
      <w:r w:rsidRPr="00D14D4D">
        <w:rPr>
          <w:rFonts w:ascii="Cambria" w:hAnsi="Cambria"/>
          <w:b/>
          <w:bCs/>
        </w:rPr>
        <w:t>2. How does data density affect perception?</w:t>
      </w:r>
    </w:p>
    <w:p w14:paraId="7BB3DF31" w14:textId="77777777" w:rsidR="00D14D4D" w:rsidRPr="00D14D4D" w:rsidRDefault="00D14D4D" w:rsidP="00D14D4D">
      <w:pPr>
        <w:spacing w:after="0" w:line="240" w:lineRule="auto"/>
        <w:rPr>
          <w:rFonts w:ascii="Cambria" w:hAnsi="Cambria"/>
        </w:rPr>
      </w:pPr>
      <w:r w:rsidRPr="00D14D4D">
        <w:rPr>
          <w:rFonts w:ascii="Cambria" w:hAnsi="Cambria"/>
        </w:rPr>
        <w:t>High data density causes points to cluster tightly, making dense regions appear darker or cluttered. This hides patterns, trends, and outliers, leading to misinterpretation. Low-density areas may appear more important than they actually are, while dense areas may be underestimated.</w:t>
      </w:r>
    </w:p>
    <w:p w14:paraId="3E865FA6" w14:textId="77777777" w:rsidR="00D14D4D" w:rsidRPr="00D14D4D" w:rsidRDefault="00D14D4D" w:rsidP="00D14D4D">
      <w:pPr>
        <w:spacing w:after="0" w:line="240" w:lineRule="auto"/>
        <w:rPr>
          <w:rFonts w:ascii="Cambria" w:hAnsi="Cambria"/>
        </w:rPr>
      </w:pPr>
    </w:p>
    <w:p w14:paraId="44103F18" w14:textId="77777777" w:rsidR="00D14D4D" w:rsidRPr="00D14D4D" w:rsidRDefault="00D14D4D" w:rsidP="00D14D4D">
      <w:pPr>
        <w:spacing w:after="0" w:line="240" w:lineRule="auto"/>
        <w:rPr>
          <w:rFonts w:ascii="Cambria" w:hAnsi="Cambria"/>
          <w:b/>
          <w:bCs/>
        </w:rPr>
      </w:pPr>
      <w:r w:rsidRPr="00D14D4D">
        <w:rPr>
          <w:rFonts w:ascii="Cambria" w:hAnsi="Cambria"/>
          <w:b/>
          <w:bCs/>
        </w:rPr>
        <w:t>3. What trade-offs exist between detail and clarity?</w:t>
      </w:r>
    </w:p>
    <w:p w14:paraId="3E5142C0" w14:textId="77777777" w:rsidR="00D14D4D" w:rsidRPr="00D14D4D" w:rsidRDefault="00D14D4D" w:rsidP="00D14D4D">
      <w:pPr>
        <w:spacing w:after="0" w:line="240" w:lineRule="auto"/>
        <w:rPr>
          <w:rFonts w:ascii="Cambria" w:hAnsi="Cambria"/>
        </w:rPr>
      </w:pPr>
      <w:r w:rsidRPr="00D14D4D">
        <w:rPr>
          <w:rFonts w:ascii="Cambria" w:hAnsi="Cambria"/>
        </w:rPr>
        <w:t>Showing all raw data points preserves detail but reduces clarity due to clutter. Reducing over-plotting improves clarity but may hide individual data variations. Therefore, a balance must be maintained between accurately representing data and ensuring visual readability.</w:t>
      </w:r>
    </w:p>
    <w:p w14:paraId="4E7AA115" w14:textId="77777777" w:rsidR="00D14D4D" w:rsidRPr="00D14D4D" w:rsidRDefault="00D14D4D" w:rsidP="00D14D4D">
      <w:pPr>
        <w:spacing w:after="0" w:line="240" w:lineRule="auto"/>
        <w:rPr>
          <w:rFonts w:ascii="Cambria" w:hAnsi="Cambria"/>
        </w:rPr>
      </w:pPr>
    </w:p>
    <w:p w14:paraId="51827A98" w14:textId="77777777" w:rsidR="00D14D4D" w:rsidRPr="00D14D4D" w:rsidRDefault="00D14D4D" w:rsidP="00D14D4D">
      <w:pPr>
        <w:spacing w:after="0" w:line="240" w:lineRule="auto"/>
        <w:rPr>
          <w:rFonts w:ascii="Cambria" w:hAnsi="Cambria"/>
          <w:b/>
          <w:bCs/>
        </w:rPr>
      </w:pPr>
      <w:r w:rsidRPr="00D14D4D">
        <w:rPr>
          <w:rFonts w:ascii="Cambria" w:hAnsi="Cambria"/>
          <w:b/>
          <w:bCs/>
        </w:rPr>
        <w:t>4. How do AI datasets increase visualization complexity?</w:t>
      </w:r>
    </w:p>
    <w:p w14:paraId="15A5FC80" w14:textId="77777777" w:rsidR="00D14D4D" w:rsidRPr="00D14D4D" w:rsidRDefault="00D14D4D" w:rsidP="00D14D4D">
      <w:pPr>
        <w:spacing w:after="0" w:line="240" w:lineRule="auto"/>
        <w:rPr>
          <w:rFonts w:ascii="Cambria" w:hAnsi="Cambria"/>
        </w:rPr>
      </w:pPr>
      <w:r w:rsidRPr="00D14D4D">
        <w:rPr>
          <w:rFonts w:ascii="Cambria" w:hAnsi="Cambria"/>
        </w:rPr>
        <w:t>AI datasets are typically large, high-dimensional, and continuously generated. They include millions of interactions, features, and timestamps, which increases overlap and visual clutter, making traditional plotting methods ineffective without over-plotting reduction techniques.</w:t>
      </w:r>
    </w:p>
    <w:p w14:paraId="1BD487D4" w14:textId="77777777" w:rsidR="00D14D4D" w:rsidRPr="00D14D4D" w:rsidRDefault="00D14D4D" w:rsidP="00D14D4D">
      <w:pPr>
        <w:spacing w:after="0" w:line="240" w:lineRule="auto"/>
        <w:rPr>
          <w:rFonts w:ascii="Cambria" w:hAnsi="Cambria"/>
        </w:rPr>
      </w:pPr>
    </w:p>
    <w:p w14:paraId="436B94E0" w14:textId="77777777" w:rsidR="00D14D4D" w:rsidRPr="00D14D4D" w:rsidRDefault="00D14D4D" w:rsidP="00D14D4D">
      <w:pPr>
        <w:spacing w:after="0" w:line="240" w:lineRule="auto"/>
        <w:rPr>
          <w:rFonts w:ascii="Cambria" w:hAnsi="Cambria"/>
          <w:b/>
          <w:bCs/>
        </w:rPr>
      </w:pPr>
      <w:r w:rsidRPr="00D14D4D">
        <w:rPr>
          <w:rFonts w:ascii="Cambria" w:hAnsi="Cambria"/>
          <w:b/>
          <w:bCs/>
        </w:rPr>
        <w:t>5. Why is over-plotting a serious analytical risk?</w:t>
      </w:r>
    </w:p>
    <w:p w14:paraId="50BB9DC0" w14:textId="113B2C72" w:rsidR="00D14D4D" w:rsidRDefault="00D14D4D" w:rsidP="00D14D4D">
      <w:pPr>
        <w:spacing w:after="0" w:line="240" w:lineRule="auto"/>
        <w:rPr>
          <w:rFonts w:ascii="Cambria" w:hAnsi="Cambria"/>
        </w:rPr>
      </w:pPr>
      <w:r w:rsidRPr="00D14D4D">
        <w:rPr>
          <w:rFonts w:ascii="Cambria" w:hAnsi="Cambria"/>
        </w:rPr>
        <w:t>Over-plotting can hide true patterns, exaggerate trends, or conceal outliers. This may lead to incorrect conclusions, flawed decisions, and biased models, especially in data-driven and AI-based systems.</w:t>
      </w:r>
    </w:p>
    <w:p w14:paraId="135B47D5" w14:textId="77777777" w:rsidR="00D14D4D" w:rsidRPr="00D14D4D" w:rsidRDefault="00D14D4D" w:rsidP="00D14D4D">
      <w:pPr>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5A47A8F" w14:textId="4749CFB1" w:rsidR="00394E70" w:rsidRDefault="00394E70" w:rsidP="00394E70">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14:paraId="36C5DB06" w14:textId="77777777" w:rsidR="00D14D4D" w:rsidRDefault="00D14D4D" w:rsidP="00394E70">
      <w:pPr>
        <w:spacing w:after="0" w:line="240" w:lineRule="auto"/>
        <w:rPr>
          <w:rFonts w:ascii="Cambria" w:hAnsi="Cambria"/>
          <w:b/>
          <w:bCs/>
        </w:rPr>
      </w:pPr>
    </w:p>
    <w:p w14:paraId="28518F37" w14:textId="77777777" w:rsidR="00D14D4D" w:rsidRDefault="00D14D4D" w:rsidP="00394E70">
      <w:pPr>
        <w:spacing w:after="0" w:line="240" w:lineRule="auto"/>
        <w:rPr>
          <w:rFonts w:ascii="Cambria" w:hAnsi="Cambria"/>
          <w:b/>
          <w:bCs/>
        </w:rPr>
      </w:pPr>
    </w:p>
    <w:p w14:paraId="21A579EE" w14:textId="77777777" w:rsidR="00D14D4D" w:rsidRDefault="00D14D4D" w:rsidP="00394E70">
      <w:pPr>
        <w:spacing w:after="0" w:line="240" w:lineRule="auto"/>
        <w:rPr>
          <w:rFonts w:ascii="Cambria" w:hAnsi="Cambria"/>
          <w:b/>
          <w:bCs/>
        </w:rPr>
      </w:pPr>
    </w:p>
    <w:p w14:paraId="0935ABCE" w14:textId="77777777" w:rsidR="00D14D4D" w:rsidRDefault="00D14D4D" w:rsidP="00394E70">
      <w:pPr>
        <w:spacing w:after="0" w:line="240" w:lineRule="auto"/>
        <w:rPr>
          <w:rFonts w:ascii="Cambria" w:hAnsi="Cambria"/>
          <w:b/>
          <w:bCs/>
        </w:rPr>
      </w:pPr>
    </w:p>
    <w:p w14:paraId="641FF785" w14:textId="77777777" w:rsidR="00D14D4D" w:rsidRDefault="00D14D4D" w:rsidP="00394E70">
      <w:pPr>
        <w:spacing w:after="0" w:line="240" w:lineRule="auto"/>
        <w:rPr>
          <w:rFonts w:ascii="Cambria" w:hAnsi="Cambria"/>
          <w:b/>
          <w:bCs/>
        </w:rPr>
      </w:pPr>
    </w:p>
    <w:p w14:paraId="585AEAF0" w14:textId="77777777" w:rsidR="00D14D4D" w:rsidRDefault="00D14D4D" w:rsidP="00394E70">
      <w:pPr>
        <w:spacing w:after="0" w:line="240" w:lineRule="auto"/>
        <w:rPr>
          <w:rFonts w:ascii="Cambria" w:hAnsi="Cambria"/>
          <w:b/>
          <w:bCs/>
        </w:rPr>
      </w:pPr>
    </w:p>
    <w:p w14:paraId="4E8C09DF" w14:textId="77777777" w:rsidR="00D14D4D" w:rsidRDefault="00D14D4D" w:rsidP="00394E70">
      <w:pPr>
        <w:spacing w:after="0" w:line="240" w:lineRule="auto"/>
        <w:rPr>
          <w:rFonts w:ascii="Cambria" w:hAnsi="Cambria"/>
          <w:b/>
          <w:bCs/>
        </w:rPr>
      </w:pPr>
    </w:p>
    <w:p w14:paraId="1DD78B71" w14:textId="77777777" w:rsidR="00D14D4D" w:rsidRDefault="00D14D4D" w:rsidP="00394E70">
      <w:pPr>
        <w:spacing w:after="0" w:line="240" w:lineRule="auto"/>
        <w:rPr>
          <w:rFonts w:ascii="Cambria" w:hAnsi="Cambria"/>
          <w:b/>
          <w:bCs/>
        </w:rPr>
      </w:pPr>
    </w:p>
    <w:p w14:paraId="1F700DDB" w14:textId="77777777" w:rsidR="00D14D4D" w:rsidRDefault="00D14D4D" w:rsidP="00394E70">
      <w:pPr>
        <w:spacing w:after="0" w:line="240" w:lineRule="auto"/>
        <w:rPr>
          <w:rFonts w:ascii="Cambria" w:hAnsi="Cambria"/>
          <w:b/>
          <w:bCs/>
        </w:rPr>
      </w:pPr>
    </w:p>
    <w:p w14:paraId="5A5B54BF" w14:textId="77777777" w:rsidR="00D14D4D" w:rsidRDefault="00D14D4D" w:rsidP="00394E70">
      <w:pPr>
        <w:spacing w:after="0" w:line="240" w:lineRule="auto"/>
        <w:rPr>
          <w:rFonts w:ascii="Cambria" w:hAnsi="Cambria"/>
          <w:b/>
          <w:bCs/>
        </w:rPr>
      </w:pPr>
    </w:p>
    <w:p w14:paraId="2F1CC5FB" w14:textId="77777777" w:rsidR="00D14D4D" w:rsidRDefault="00D14D4D" w:rsidP="00394E70">
      <w:pPr>
        <w:spacing w:after="0" w:line="240" w:lineRule="auto"/>
        <w:rPr>
          <w:rFonts w:ascii="Cambria" w:hAnsi="Cambria"/>
          <w:b/>
          <w:bCs/>
        </w:rPr>
      </w:pPr>
    </w:p>
    <w:p w14:paraId="2DE6F8F1" w14:textId="77777777" w:rsidR="00D14D4D" w:rsidRDefault="00D14D4D" w:rsidP="00394E70">
      <w:pPr>
        <w:spacing w:after="0" w:line="240" w:lineRule="auto"/>
        <w:rPr>
          <w:rFonts w:ascii="Cambria" w:hAnsi="Cambria"/>
          <w:b/>
          <w:bCs/>
        </w:rPr>
      </w:pPr>
    </w:p>
    <w:p w14:paraId="57034C61" w14:textId="77777777" w:rsidR="00D14D4D" w:rsidRDefault="00D14D4D" w:rsidP="00394E70">
      <w:pPr>
        <w:spacing w:after="0" w:line="240" w:lineRule="auto"/>
        <w:rPr>
          <w:rFonts w:ascii="Cambria" w:hAnsi="Cambria"/>
          <w:b/>
          <w:bCs/>
        </w:rPr>
      </w:pPr>
    </w:p>
    <w:p w14:paraId="7BF116B5" w14:textId="77777777" w:rsidR="00D14D4D" w:rsidRDefault="00D14D4D" w:rsidP="00394E70">
      <w:pPr>
        <w:spacing w:after="0" w:line="240" w:lineRule="auto"/>
        <w:rPr>
          <w:rFonts w:ascii="Cambria" w:hAnsi="Cambria"/>
          <w:b/>
          <w:bCs/>
        </w:rPr>
      </w:pPr>
    </w:p>
    <w:p w14:paraId="233DA4E5" w14:textId="77777777" w:rsidR="00D14D4D" w:rsidRDefault="00D14D4D" w:rsidP="00394E70">
      <w:pPr>
        <w:spacing w:after="0" w:line="240" w:lineRule="auto"/>
        <w:rPr>
          <w:rFonts w:ascii="Cambria" w:hAnsi="Cambria"/>
          <w:b/>
          <w:bCs/>
        </w:rPr>
      </w:pPr>
    </w:p>
    <w:p w14:paraId="70D3D8A9" w14:textId="7D77B1D5" w:rsidR="00D14D4D" w:rsidRDefault="00D14D4D" w:rsidP="00394E70">
      <w:pPr>
        <w:spacing w:after="0" w:line="240" w:lineRule="auto"/>
        <w:rPr>
          <w:rFonts w:ascii="Cambria" w:hAnsi="Cambria"/>
          <w:b/>
          <w:bCs/>
        </w:rPr>
      </w:pPr>
      <w:r>
        <w:rPr>
          <w:rFonts w:ascii="Cambria" w:hAnsi="Cambria"/>
          <w:b/>
          <w:bCs/>
        </w:rPr>
        <w:lastRenderedPageBreak/>
        <w:t>CODE:</w:t>
      </w:r>
    </w:p>
    <w:p w14:paraId="0272E2DB" w14:textId="732D7023" w:rsidR="00D14D4D" w:rsidRDefault="006F0F50"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3133DA8A" wp14:editId="75ED4959">
            <wp:extent cx="5731510" cy="8157237"/>
            <wp:effectExtent l="0" t="0" r="0" b="0"/>
            <wp:docPr id="1603291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1180" name="Picture 1603291180"/>
                    <pic:cNvPicPr/>
                  </pic:nvPicPr>
                  <pic:blipFill>
                    <a:blip r:embed="rId8">
                      <a:extLst>
                        <a:ext uri="{28A0092B-C50C-407E-A947-70E740481C1C}">
                          <a14:useLocalDpi xmlns:a14="http://schemas.microsoft.com/office/drawing/2010/main" val="0"/>
                        </a:ext>
                      </a:extLst>
                    </a:blip>
                    <a:stretch>
                      <a:fillRect/>
                    </a:stretch>
                  </pic:blipFill>
                  <pic:spPr>
                    <a:xfrm>
                      <a:off x="0" y="0"/>
                      <a:ext cx="5732761" cy="8159017"/>
                    </a:xfrm>
                    <a:prstGeom prst="rect">
                      <a:avLst/>
                    </a:prstGeom>
                  </pic:spPr>
                </pic:pic>
              </a:graphicData>
            </a:graphic>
          </wp:inline>
        </w:drawing>
      </w:r>
    </w:p>
    <w:p w14:paraId="394D222D" w14:textId="77777777" w:rsidR="00D14D4D" w:rsidRDefault="00D14D4D" w:rsidP="00394E70">
      <w:pPr>
        <w:spacing w:after="0" w:line="240" w:lineRule="auto"/>
        <w:rPr>
          <w:rFonts w:ascii="Cambria" w:hAnsi="Cambria"/>
          <w:b/>
          <w:bCs/>
        </w:rPr>
      </w:pPr>
    </w:p>
    <w:p w14:paraId="190BCF8F" w14:textId="77777777" w:rsidR="006F0F50" w:rsidRDefault="006F0F50" w:rsidP="00394E70">
      <w:pPr>
        <w:spacing w:after="0" w:line="240" w:lineRule="auto"/>
        <w:rPr>
          <w:rFonts w:ascii="Cambria" w:hAnsi="Cambria"/>
          <w:b/>
          <w:bCs/>
        </w:rPr>
      </w:pPr>
    </w:p>
    <w:p w14:paraId="59E9521F" w14:textId="77777777" w:rsidR="006F0F50" w:rsidRDefault="006F0F50" w:rsidP="00394E70">
      <w:pPr>
        <w:spacing w:after="0" w:line="240" w:lineRule="auto"/>
        <w:rPr>
          <w:rFonts w:ascii="Cambria" w:hAnsi="Cambria"/>
          <w:b/>
          <w:bCs/>
        </w:rPr>
      </w:pPr>
    </w:p>
    <w:p w14:paraId="23D6F65E" w14:textId="75265073" w:rsidR="00D14D4D" w:rsidRDefault="00D14D4D" w:rsidP="00394E70">
      <w:pPr>
        <w:spacing w:after="0" w:line="240" w:lineRule="auto"/>
        <w:rPr>
          <w:rFonts w:ascii="Cambria" w:hAnsi="Cambria"/>
          <w:b/>
          <w:bCs/>
        </w:rPr>
      </w:pPr>
      <w:r>
        <w:rPr>
          <w:rFonts w:ascii="Cambria" w:hAnsi="Cambria"/>
          <w:b/>
          <w:bCs/>
        </w:rPr>
        <w:lastRenderedPageBreak/>
        <w:t>OUTPUT:</w:t>
      </w:r>
    </w:p>
    <w:p w14:paraId="4D3CF744" w14:textId="77777777" w:rsidR="00D14D4D" w:rsidRDefault="00D14D4D" w:rsidP="00394E70">
      <w:pPr>
        <w:spacing w:after="0" w:line="240" w:lineRule="auto"/>
        <w:rPr>
          <w:rFonts w:ascii="Cambria" w:hAnsi="Cambria"/>
          <w:b/>
          <w:bCs/>
        </w:rPr>
      </w:pPr>
    </w:p>
    <w:p w14:paraId="4EE1AF68" w14:textId="4E777B7B"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58C8FC51" wp14:editId="23BA107B">
            <wp:extent cx="3810000" cy="2400300"/>
            <wp:effectExtent l="0" t="0" r="0" b="0"/>
            <wp:docPr id="467557110"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7110" name="Picture 2" descr="A graph with blu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10000" cy="2400300"/>
                    </a:xfrm>
                    <a:prstGeom prst="rect">
                      <a:avLst/>
                    </a:prstGeom>
                  </pic:spPr>
                </pic:pic>
              </a:graphicData>
            </a:graphic>
          </wp:inline>
        </w:drawing>
      </w:r>
    </w:p>
    <w:p w14:paraId="72DE57D3" w14:textId="77777777" w:rsidR="00D14D4D" w:rsidRDefault="00D14D4D" w:rsidP="00394E70">
      <w:pPr>
        <w:spacing w:after="0" w:line="240" w:lineRule="auto"/>
        <w:rPr>
          <w:rFonts w:ascii="Cambria" w:hAnsi="Cambria"/>
          <w:b/>
          <w:bCs/>
        </w:rPr>
      </w:pPr>
    </w:p>
    <w:p w14:paraId="5A81AE45" w14:textId="0722947F"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54A76EE7" wp14:editId="0CE77670">
            <wp:extent cx="3810000" cy="2400300"/>
            <wp:effectExtent l="0" t="0" r="0" b="0"/>
            <wp:docPr id="1243548390" name="Picture 3" descr="A graph showing the amount of likes and li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8390" name="Picture 3" descr="A graph showing the amount of likes and lik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10000" cy="2400300"/>
                    </a:xfrm>
                    <a:prstGeom prst="rect">
                      <a:avLst/>
                    </a:prstGeom>
                  </pic:spPr>
                </pic:pic>
              </a:graphicData>
            </a:graphic>
          </wp:inline>
        </w:drawing>
      </w:r>
    </w:p>
    <w:p w14:paraId="61B4BE51" w14:textId="77777777" w:rsidR="00D14D4D" w:rsidRDefault="00D14D4D" w:rsidP="00394E70">
      <w:pPr>
        <w:spacing w:after="0" w:line="240" w:lineRule="auto"/>
        <w:rPr>
          <w:rFonts w:ascii="Cambria" w:hAnsi="Cambria"/>
          <w:b/>
          <w:bCs/>
        </w:rPr>
      </w:pPr>
    </w:p>
    <w:p w14:paraId="1657864B" w14:textId="26570BE5"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74700DDB" wp14:editId="237652C4">
            <wp:extent cx="5486400" cy="2841876"/>
            <wp:effectExtent l="0" t="0" r="0" b="3175"/>
            <wp:docPr id="1720560499"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0499" name="Picture 4" descr="A diagram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04101" cy="2851045"/>
                    </a:xfrm>
                    <a:prstGeom prst="rect">
                      <a:avLst/>
                    </a:prstGeom>
                  </pic:spPr>
                </pic:pic>
              </a:graphicData>
            </a:graphic>
          </wp:inline>
        </w:drawing>
      </w:r>
    </w:p>
    <w:p w14:paraId="72D6CB38" w14:textId="77777777" w:rsidR="00D14D4D" w:rsidRDefault="00D14D4D" w:rsidP="00394E70">
      <w:pPr>
        <w:spacing w:after="0" w:line="240" w:lineRule="auto"/>
        <w:rPr>
          <w:rFonts w:ascii="Cambria" w:hAnsi="Cambria"/>
          <w:b/>
          <w:bCs/>
        </w:rPr>
      </w:pPr>
    </w:p>
    <w:p w14:paraId="3B0CFF3B" w14:textId="77777777" w:rsidR="00394E70" w:rsidRDefault="00394E70" w:rsidP="00394E70">
      <w:pPr>
        <w:spacing w:after="0" w:line="240" w:lineRule="auto"/>
        <w:rPr>
          <w:rFonts w:ascii="Cambria" w:hAnsi="Cambria"/>
          <w:b/>
          <w:bCs/>
        </w:rPr>
      </w:pPr>
    </w:p>
    <w:p w14:paraId="19AB43F4" w14:textId="07F4452E" w:rsidR="006F0F50" w:rsidRDefault="006F0F50" w:rsidP="00394E70">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410EBCD1" wp14:editId="4F4759CC">
            <wp:extent cx="5731510" cy="3545767"/>
            <wp:effectExtent l="0" t="0" r="0" b="0"/>
            <wp:docPr id="855694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4465" name="Picture 855694465"/>
                    <pic:cNvPicPr/>
                  </pic:nvPicPr>
                  <pic:blipFill>
                    <a:blip r:embed="rId12"/>
                    <a:stretch>
                      <a:fillRect/>
                    </a:stretch>
                  </pic:blipFill>
                  <pic:spPr>
                    <a:xfrm>
                      <a:off x="0" y="0"/>
                      <a:ext cx="5740201" cy="3551144"/>
                    </a:xfrm>
                    <a:prstGeom prst="rect">
                      <a:avLst/>
                    </a:prstGeom>
                  </pic:spPr>
                </pic:pic>
              </a:graphicData>
            </a:graphic>
          </wp:inline>
        </w:drawing>
      </w:r>
    </w:p>
    <w:p w14:paraId="41FCD4A2" w14:textId="205315FD" w:rsidR="006F0F50" w:rsidRPr="00C012AB" w:rsidRDefault="006F0F50"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2E7F5A43" wp14:editId="72C77134">
            <wp:extent cx="5731510" cy="4447010"/>
            <wp:effectExtent l="0" t="0" r="0" b="0"/>
            <wp:docPr id="2073403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918" name="Picture 2073403918"/>
                    <pic:cNvPicPr/>
                  </pic:nvPicPr>
                  <pic:blipFill>
                    <a:blip r:embed="rId13"/>
                    <a:stretch>
                      <a:fillRect/>
                    </a:stretch>
                  </pic:blipFill>
                  <pic:spPr>
                    <a:xfrm>
                      <a:off x="0" y="0"/>
                      <a:ext cx="5739355" cy="4453097"/>
                    </a:xfrm>
                    <a:prstGeom prst="rect">
                      <a:avLst/>
                    </a:prstGeom>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5F762BF2" w14:textId="77777777" w:rsidR="00394E70" w:rsidRDefault="00394E70" w:rsidP="00D14D4D">
      <w:pPr>
        <w:spacing w:after="0" w:line="240" w:lineRule="auto"/>
        <w:rPr>
          <w:rFonts w:ascii="Cambria" w:hAnsi="Cambria"/>
        </w:rPr>
      </w:pPr>
    </w:p>
    <w:p w14:paraId="62EF89C4" w14:textId="77777777" w:rsidR="00D14D4D" w:rsidRPr="00D14D4D" w:rsidRDefault="00D14D4D" w:rsidP="00D14D4D">
      <w:pPr>
        <w:spacing w:after="0" w:line="240" w:lineRule="auto"/>
        <w:rPr>
          <w:rFonts w:ascii="Cambria" w:hAnsi="Cambria"/>
          <w:b/>
          <w:bCs/>
        </w:rPr>
      </w:pPr>
      <w:r w:rsidRPr="00D14D4D">
        <w:rPr>
          <w:rFonts w:ascii="Cambria" w:hAnsi="Cambria"/>
          <w:b/>
          <w:bCs/>
        </w:rPr>
        <w:t>1. Which technique provided the best clarity and why?</w:t>
      </w:r>
    </w:p>
    <w:p w14:paraId="1A850AB5" w14:textId="77777777" w:rsidR="00D14D4D" w:rsidRPr="00D14D4D" w:rsidRDefault="00D14D4D" w:rsidP="00D14D4D">
      <w:pPr>
        <w:spacing w:after="0" w:line="240" w:lineRule="auto"/>
        <w:rPr>
          <w:rFonts w:ascii="Cambria" w:hAnsi="Cambria"/>
        </w:rPr>
      </w:pPr>
      <w:r w:rsidRPr="00D14D4D">
        <w:rPr>
          <w:rFonts w:ascii="Cambria" w:hAnsi="Cambria"/>
        </w:rPr>
        <w:lastRenderedPageBreak/>
        <w:t>Aggregation and binning provided the best clarity because it grouped dense data points into bins, clearly showing overall patterns and distribution without clutter caused by individual overlapping points.</w:t>
      </w:r>
    </w:p>
    <w:p w14:paraId="7CF887CF" w14:textId="77777777" w:rsidR="00D14D4D" w:rsidRPr="00D14D4D" w:rsidRDefault="00D14D4D" w:rsidP="00D14D4D">
      <w:pPr>
        <w:spacing w:after="0" w:line="240" w:lineRule="auto"/>
        <w:rPr>
          <w:rFonts w:ascii="Cambria" w:hAnsi="Cambria"/>
        </w:rPr>
      </w:pPr>
    </w:p>
    <w:p w14:paraId="657F0A08" w14:textId="77777777" w:rsidR="00D14D4D" w:rsidRPr="00D14D4D" w:rsidRDefault="00D14D4D" w:rsidP="00D14D4D">
      <w:pPr>
        <w:spacing w:after="0" w:line="240" w:lineRule="auto"/>
        <w:rPr>
          <w:rFonts w:ascii="Cambria" w:hAnsi="Cambria"/>
          <w:b/>
          <w:bCs/>
        </w:rPr>
      </w:pPr>
      <w:r w:rsidRPr="00D14D4D">
        <w:rPr>
          <w:rFonts w:ascii="Cambria" w:hAnsi="Cambria"/>
          <w:b/>
          <w:bCs/>
        </w:rPr>
        <w:t>2. How does over-plotting distort analytical conclusions?</w:t>
      </w:r>
    </w:p>
    <w:p w14:paraId="55B0BC15" w14:textId="77777777" w:rsidR="00D14D4D" w:rsidRPr="00D14D4D" w:rsidRDefault="00D14D4D" w:rsidP="00D14D4D">
      <w:pPr>
        <w:spacing w:after="0" w:line="240" w:lineRule="auto"/>
        <w:rPr>
          <w:rFonts w:ascii="Cambria" w:hAnsi="Cambria"/>
        </w:rPr>
      </w:pPr>
      <w:r w:rsidRPr="00D14D4D">
        <w:rPr>
          <w:rFonts w:ascii="Cambria" w:hAnsi="Cambria"/>
        </w:rPr>
        <w:t>Over-plotting hides dense regions and trends, making sparse areas appear more significant. This can lead to incorrect assumptions about relationships, correlations, and data distribution.</w:t>
      </w:r>
    </w:p>
    <w:p w14:paraId="782C5009" w14:textId="77777777" w:rsidR="00D14D4D" w:rsidRPr="00D14D4D" w:rsidRDefault="00D14D4D" w:rsidP="00D14D4D">
      <w:pPr>
        <w:spacing w:after="0" w:line="240" w:lineRule="auto"/>
        <w:rPr>
          <w:rFonts w:ascii="Cambria" w:hAnsi="Cambria"/>
        </w:rPr>
      </w:pPr>
    </w:p>
    <w:p w14:paraId="57076460" w14:textId="77777777" w:rsidR="00D14D4D" w:rsidRPr="00D14D4D" w:rsidRDefault="00D14D4D" w:rsidP="00D14D4D">
      <w:pPr>
        <w:spacing w:after="0" w:line="240" w:lineRule="auto"/>
        <w:rPr>
          <w:rFonts w:ascii="Cambria" w:hAnsi="Cambria"/>
          <w:b/>
          <w:bCs/>
        </w:rPr>
      </w:pPr>
      <w:r w:rsidRPr="00D14D4D">
        <w:rPr>
          <w:rFonts w:ascii="Cambria" w:hAnsi="Cambria"/>
          <w:b/>
          <w:bCs/>
        </w:rPr>
        <w:t>3. When should aggregation be preferred over raw plotting?</w:t>
      </w:r>
    </w:p>
    <w:p w14:paraId="51A2A17F" w14:textId="77777777" w:rsidR="00D14D4D" w:rsidRPr="00D14D4D" w:rsidRDefault="00D14D4D" w:rsidP="00D14D4D">
      <w:pPr>
        <w:spacing w:after="0" w:line="240" w:lineRule="auto"/>
        <w:rPr>
          <w:rFonts w:ascii="Cambria" w:hAnsi="Cambria"/>
        </w:rPr>
      </w:pPr>
      <w:r w:rsidRPr="00D14D4D">
        <w:rPr>
          <w:rFonts w:ascii="Cambria" w:hAnsi="Cambria"/>
        </w:rPr>
        <w:t>Aggregation should be preferred when working with very large datasets where individual data points are less important than overall trends, patterns, or density distributions.</w:t>
      </w:r>
    </w:p>
    <w:p w14:paraId="671A712E" w14:textId="77777777" w:rsidR="00D14D4D" w:rsidRPr="00D14D4D" w:rsidRDefault="00D14D4D" w:rsidP="00D14D4D">
      <w:pPr>
        <w:spacing w:after="0" w:line="240" w:lineRule="auto"/>
        <w:rPr>
          <w:rFonts w:ascii="Cambria" w:hAnsi="Cambria"/>
        </w:rPr>
      </w:pPr>
    </w:p>
    <w:p w14:paraId="7C74EF10" w14:textId="77777777" w:rsidR="00D14D4D" w:rsidRPr="00D14D4D" w:rsidRDefault="00D14D4D" w:rsidP="00D14D4D">
      <w:pPr>
        <w:spacing w:after="0" w:line="240" w:lineRule="auto"/>
        <w:rPr>
          <w:rFonts w:ascii="Cambria" w:hAnsi="Cambria"/>
          <w:b/>
          <w:bCs/>
        </w:rPr>
      </w:pPr>
      <w:r w:rsidRPr="00D14D4D">
        <w:rPr>
          <w:rFonts w:ascii="Cambria" w:hAnsi="Cambria"/>
          <w:b/>
          <w:bCs/>
        </w:rPr>
        <w:t>4. How do these techniques support scalable AI analytics?</w:t>
      </w:r>
    </w:p>
    <w:p w14:paraId="2D043498" w14:textId="77777777" w:rsidR="00D14D4D" w:rsidRPr="00D14D4D" w:rsidRDefault="00D14D4D" w:rsidP="00D14D4D">
      <w:pPr>
        <w:spacing w:after="0" w:line="240" w:lineRule="auto"/>
        <w:rPr>
          <w:rFonts w:ascii="Cambria" w:hAnsi="Cambria"/>
        </w:rPr>
      </w:pPr>
      <w:r w:rsidRPr="00D14D4D">
        <w:rPr>
          <w:rFonts w:ascii="Cambria" w:hAnsi="Cambria"/>
        </w:rPr>
        <w:t xml:space="preserve">These techniques enable clear visualization of large datasets, helping analysts validate patterns, detect anomalies, and interpret AI model </w:t>
      </w:r>
      <w:proofErr w:type="spellStart"/>
      <w:r w:rsidRPr="00D14D4D">
        <w:rPr>
          <w:rFonts w:ascii="Cambria" w:hAnsi="Cambria"/>
        </w:rPr>
        <w:t>behavior</w:t>
      </w:r>
      <w:proofErr w:type="spellEnd"/>
      <w:r w:rsidRPr="00D14D4D">
        <w:rPr>
          <w:rFonts w:ascii="Cambria" w:hAnsi="Cambria"/>
        </w:rPr>
        <w:t xml:space="preserve"> efficiently even as data volume scales.</w:t>
      </w:r>
    </w:p>
    <w:p w14:paraId="156287C2" w14:textId="77777777" w:rsidR="00D14D4D" w:rsidRPr="00D14D4D" w:rsidRDefault="00D14D4D" w:rsidP="00D14D4D">
      <w:pPr>
        <w:spacing w:after="0" w:line="240" w:lineRule="auto"/>
        <w:rPr>
          <w:rFonts w:ascii="Cambria" w:hAnsi="Cambria"/>
        </w:rPr>
      </w:pPr>
    </w:p>
    <w:p w14:paraId="7FFEDD76" w14:textId="77777777" w:rsidR="00D14D4D" w:rsidRPr="00D14D4D" w:rsidRDefault="00D14D4D" w:rsidP="00D14D4D">
      <w:pPr>
        <w:spacing w:after="0" w:line="240" w:lineRule="auto"/>
        <w:rPr>
          <w:rFonts w:ascii="Cambria" w:hAnsi="Cambria"/>
          <w:b/>
          <w:bCs/>
        </w:rPr>
      </w:pPr>
      <w:r w:rsidRPr="00D14D4D">
        <w:rPr>
          <w:rFonts w:ascii="Cambria" w:hAnsi="Cambria"/>
          <w:b/>
          <w:bCs/>
        </w:rPr>
        <w:t>5. Explain real-world consequences of ignoring over-plotting.</w:t>
      </w:r>
    </w:p>
    <w:p w14:paraId="66C1C7F3" w14:textId="6F82FCB6" w:rsidR="00D14D4D" w:rsidRDefault="00D14D4D" w:rsidP="00D14D4D">
      <w:pPr>
        <w:spacing w:after="0" w:line="240" w:lineRule="auto"/>
        <w:rPr>
          <w:rFonts w:ascii="Cambria" w:hAnsi="Cambria"/>
        </w:rPr>
      </w:pPr>
      <w:r w:rsidRPr="00D14D4D">
        <w:rPr>
          <w:rFonts w:ascii="Cambria" w:hAnsi="Cambria"/>
        </w:rPr>
        <w:t>Ignoring over-plotting can result in incorrect business decisions, misleading analytics reports, biased AI models, and failure to detect critical trends such as declining user engagement or abnormal activity.</w:t>
      </w:r>
    </w:p>
    <w:p w14:paraId="4D72DC0D" w14:textId="77777777" w:rsidR="00D14D4D" w:rsidRPr="00C012AB" w:rsidRDefault="00D14D4D" w:rsidP="00D14D4D">
      <w:pPr>
        <w:spacing w:after="0" w:line="240" w:lineRule="auto"/>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2D0B9A"/>
    <w:rsid w:val="00394E70"/>
    <w:rsid w:val="0045274F"/>
    <w:rsid w:val="00666EC3"/>
    <w:rsid w:val="006F0F50"/>
    <w:rsid w:val="0083104D"/>
    <w:rsid w:val="009D6EDB"/>
    <w:rsid w:val="00D14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2.xml><?xml version="1.0" encoding="utf-8"?>
<ds:datastoreItem xmlns:ds="http://schemas.openxmlformats.org/officeDocument/2006/customXml" ds:itemID="{4678887B-2B72-4243-994D-2F92D2A3B6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0F347-A2CC-4A07-A381-F909A515FB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Sugitha R</cp:lastModifiedBy>
  <cp:revision>2</cp:revision>
  <dcterms:created xsi:type="dcterms:W3CDTF">2026-02-15T14:04:00Z</dcterms:created>
  <dcterms:modified xsi:type="dcterms:W3CDTF">2026-02-15T14:04:00Z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