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C605C" w14:textId="2AF6F682" w:rsidR="00257294" w:rsidRPr="00257294" w:rsidRDefault="00257294" w:rsidP="00257294">
      <w:pPr>
        <w:rPr>
          <w:rFonts w:ascii="Times New Roman" w:eastAsia="Times New Roman" w:hAnsi="Times New Roman" w:cs="Times New Roman"/>
        </w:rPr>
      </w:pPr>
      <w:r w:rsidRPr="00257294">
        <w:rPr>
          <w:rFonts w:ascii="Times New Roman" w:eastAsia="Times New Roman" w:hAnsi="Times New Roman" w:cs="Times New Roman"/>
        </w:rPr>
        <w:fldChar w:fldCharType="begin"/>
      </w:r>
      <w:r w:rsidRPr="00257294">
        <w:rPr>
          <w:rFonts w:ascii="Times New Roman" w:eastAsia="Times New Roman" w:hAnsi="Times New Roman" w:cs="Times New Roman"/>
        </w:rPr>
        <w:instrText xml:space="preserve"> INCLUDEPICTURE "https://upload.wikimedia.org/wikipedia/fr/thumb/a/ad/Logo_Melbourne_%28Apr%C3%A8s_2008%29.svg/1200px-Logo_Melbourne_%28Apr%C3%A8s_2008%29.svg.png" \* MERGEFORMATINET </w:instrText>
      </w:r>
      <w:r w:rsidRPr="00257294">
        <w:rPr>
          <w:rFonts w:ascii="Times New Roman" w:eastAsia="Times New Roman" w:hAnsi="Times New Roman" w:cs="Times New Roman"/>
        </w:rPr>
        <w:fldChar w:fldCharType="separate"/>
      </w:r>
      <w:r w:rsidRPr="00180C9C">
        <w:rPr>
          <w:rFonts w:ascii="Times New Roman" w:eastAsia="Times New Roman" w:hAnsi="Times New Roman" w:cs="Times New Roman"/>
          <w:noProof/>
        </w:rPr>
        <w:drawing>
          <wp:inline distT="0" distB="0" distL="0" distR="0" wp14:anchorId="7F44E9DB" wp14:editId="300E2D92">
            <wp:extent cx="5731510" cy="550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509260"/>
                    </a:xfrm>
                    <a:prstGeom prst="rect">
                      <a:avLst/>
                    </a:prstGeom>
                    <a:noFill/>
                    <a:ln>
                      <a:noFill/>
                    </a:ln>
                  </pic:spPr>
                </pic:pic>
              </a:graphicData>
            </a:graphic>
          </wp:inline>
        </w:drawing>
      </w:r>
      <w:r w:rsidRPr="00257294">
        <w:rPr>
          <w:rFonts w:ascii="Times New Roman" w:eastAsia="Times New Roman" w:hAnsi="Times New Roman" w:cs="Times New Roman"/>
        </w:rPr>
        <w:fldChar w:fldCharType="end"/>
      </w:r>
    </w:p>
    <w:p w14:paraId="7C4583BD" w14:textId="77777777" w:rsidR="00B358A8" w:rsidRPr="00180C9C" w:rsidRDefault="00B358A8" w:rsidP="00D05750">
      <w:pPr>
        <w:shd w:val="clear" w:color="auto" w:fill="FFFFFF"/>
        <w:spacing w:after="240" w:line="660" w:lineRule="atLeast"/>
        <w:jc w:val="center"/>
        <w:textAlignment w:val="baseline"/>
        <w:outlineLvl w:val="0"/>
        <w:rPr>
          <w:rFonts w:ascii="Times New Roman" w:eastAsia="Times New Roman" w:hAnsi="Times New Roman" w:cs="Times New Roman"/>
          <w:kern w:val="36"/>
          <w:sz w:val="54"/>
          <w:szCs w:val="54"/>
        </w:rPr>
      </w:pPr>
    </w:p>
    <w:p w14:paraId="19DBFA2C" w14:textId="2055AD7C" w:rsidR="00D05750" w:rsidRPr="00180C9C" w:rsidRDefault="00B358A8" w:rsidP="00D05750">
      <w:pPr>
        <w:shd w:val="clear" w:color="auto" w:fill="FFFFFF"/>
        <w:spacing w:after="240" w:line="660" w:lineRule="atLeast"/>
        <w:jc w:val="center"/>
        <w:textAlignment w:val="baseline"/>
        <w:outlineLvl w:val="0"/>
        <w:rPr>
          <w:rFonts w:ascii="Times New Roman" w:eastAsia="Times New Roman" w:hAnsi="Times New Roman" w:cs="Times New Roman"/>
          <w:b/>
          <w:bCs/>
          <w:kern w:val="36"/>
          <w:sz w:val="54"/>
          <w:szCs w:val="54"/>
        </w:rPr>
      </w:pPr>
      <w:r w:rsidRPr="00180C9C">
        <w:rPr>
          <w:rFonts w:ascii="Times New Roman" w:eastAsia="Times New Roman" w:hAnsi="Times New Roman" w:cs="Times New Roman"/>
          <w:b/>
          <w:bCs/>
          <w:kern w:val="36"/>
          <w:sz w:val="54"/>
          <w:szCs w:val="54"/>
        </w:rPr>
        <w:t>HOUSING MARKET ANALYSIS</w:t>
      </w:r>
    </w:p>
    <w:p w14:paraId="16209783" w14:textId="76EE8BD5" w:rsidR="00257294" w:rsidRPr="00180C9C" w:rsidRDefault="00257294">
      <w:pPr>
        <w:rPr>
          <w:rFonts w:ascii="Times New Roman" w:hAnsi="Times New Roman" w:cs="Times New Roman"/>
        </w:rPr>
      </w:pPr>
    </w:p>
    <w:p w14:paraId="3877584D" w14:textId="5583476E" w:rsidR="00B358A8" w:rsidRPr="00180C9C" w:rsidRDefault="00B358A8">
      <w:pPr>
        <w:rPr>
          <w:rFonts w:ascii="Times New Roman" w:hAnsi="Times New Roman" w:cs="Times New Roman"/>
        </w:rPr>
      </w:pPr>
    </w:p>
    <w:p w14:paraId="28582F6A" w14:textId="5A1FB0ED" w:rsidR="00B358A8" w:rsidRPr="00180C9C" w:rsidRDefault="00B358A8">
      <w:pPr>
        <w:rPr>
          <w:rFonts w:ascii="Times New Roman" w:hAnsi="Times New Roman" w:cs="Times New Roman"/>
        </w:rPr>
      </w:pPr>
    </w:p>
    <w:p w14:paraId="0CD34F83" w14:textId="219E1F25" w:rsidR="00B358A8" w:rsidRPr="00180C9C" w:rsidRDefault="00B358A8">
      <w:pPr>
        <w:rPr>
          <w:rFonts w:ascii="Times New Roman" w:hAnsi="Times New Roman" w:cs="Times New Roman"/>
        </w:rPr>
      </w:pPr>
    </w:p>
    <w:p w14:paraId="4A1D9E04" w14:textId="6D43D58B" w:rsidR="00B358A8" w:rsidRPr="00180C9C" w:rsidRDefault="00B358A8">
      <w:pPr>
        <w:rPr>
          <w:rFonts w:ascii="Times New Roman" w:hAnsi="Times New Roman" w:cs="Times New Roman"/>
        </w:rPr>
      </w:pPr>
    </w:p>
    <w:p w14:paraId="5E642A62" w14:textId="43BAD93A" w:rsidR="00B358A8" w:rsidRPr="00180C9C" w:rsidRDefault="00B358A8">
      <w:pPr>
        <w:rPr>
          <w:rFonts w:ascii="Times New Roman" w:hAnsi="Times New Roman" w:cs="Times New Roman"/>
        </w:rPr>
      </w:pPr>
    </w:p>
    <w:p w14:paraId="722C67ED" w14:textId="2C9BD17B" w:rsidR="00B358A8" w:rsidRPr="00180C9C" w:rsidRDefault="00B358A8">
      <w:pPr>
        <w:rPr>
          <w:rFonts w:ascii="Times New Roman" w:hAnsi="Times New Roman" w:cs="Times New Roman"/>
        </w:rPr>
      </w:pPr>
    </w:p>
    <w:p w14:paraId="70C02230" w14:textId="15EC88B8" w:rsidR="00B358A8" w:rsidRPr="00180C9C" w:rsidRDefault="00B358A8">
      <w:pPr>
        <w:rPr>
          <w:rFonts w:ascii="Times New Roman" w:hAnsi="Times New Roman" w:cs="Times New Roman"/>
        </w:rPr>
      </w:pPr>
    </w:p>
    <w:p w14:paraId="2E45C94C" w14:textId="464822E7" w:rsidR="00B358A8" w:rsidRPr="00180C9C" w:rsidRDefault="00B358A8">
      <w:pPr>
        <w:rPr>
          <w:rFonts w:ascii="Times New Roman" w:hAnsi="Times New Roman" w:cs="Times New Roman"/>
        </w:rPr>
      </w:pPr>
    </w:p>
    <w:p w14:paraId="586FDDE5" w14:textId="562DD9C8" w:rsidR="00B358A8" w:rsidRPr="00180C9C" w:rsidRDefault="00B358A8" w:rsidP="00B358A8">
      <w:pPr>
        <w:jc w:val="right"/>
        <w:rPr>
          <w:rFonts w:ascii="Times New Roman" w:hAnsi="Times New Roman" w:cs="Times New Roman"/>
        </w:rPr>
      </w:pPr>
      <w:r w:rsidRPr="00180C9C">
        <w:rPr>
          <w:rFonts w:ascii="Times New Roman" w:hAnsi="Times New Roman" w:cs="Times New Roman"/>
        </w:rPr>
        <w:t xml:space="preserve">Submitted by </w:t>
      </w:r>
    </w:p>
    <w:p w14:paraId="09C5FCC4" w14:textId="77777777" w:rsidR="00B358A8" w:rsidRPr="00180C9C" w:rsidRDefault="00B358A8" w:rsidP="00B358A8">
      <w:pPr>
        <w:jc w:val="right"/>
        <w:rPr>
          <w:rFonts w:ascii="Times New Roman" w:hAnsi="Times New Roman" w:cs="Times New Roman"/>
        </w:rPr>
      </w:pPr>
      <w:r w:rsidRPr="00180C9C">
        <w:rPr>
          <w:rFonts w:ascii="Times New Roman" w:hAnsi="Times New Roman" w:cs="Times New Roman"/>
        </w:rPr>
        <w:t>Sugumaran BALASUBRAMANIYAN</w:t>
      </w:r>
    </w:p>
    <w:p w14:paraId="62D9473A" w14:textId="77777777" w:rsidR="00180C9C" w:rsidRPr="00180C9C" w:rsidRDefault="00180C9C" w:rsidP="00B358A8">
      <w:pPr>
        <w:rPr>
          <w:rFonts w:ascii="Times New Roman" w:hAnsi="Times New Roman" w:cs="Times New Roman"/>
        </w:rPr>
      </w:pPr>
    </w:p>
    <w:p w14:paraId="50C094BA" w14:textId="2057C97B" w:rsidR="00D05750" w:rsidRPr="00180C9C" w:rsidRDefault="00D05750" w:rsidP="00B358A8">
      <w:pPr>
        <w:rPr>
          <w:rFonts w:ascii="Times New Roman" w:hAnsi="Times New Roman" w:cs="Times New Roman"/>
        </w:rPr>
      </w:pPr>
      <w:r w:rsidRPr="00180C9C">
        <w:rPr>
          <w:rFonts w:ascii="Times New Roman" w:hAnsi="Times New Roman" w:cs="Times New Roman"/>
        </w:rPr>
        <w:lastRenderedPageBreak/>
        <w:t>This report aims to provide insights and key findings derived from the dataset, including variables such as address, type of real estate, suburb, method of selling, rooms, price, real estate agent, date of sale, distance from CBD, and more.</w:t>
      </w:r>
    </w:p>
    <w:p w14:paraId="73C02177" w14:textId="2E8D4E56" w:rsidR="00D05750" w:rsidRPr="00180C9C" w:rsidRDefault="00D05750">
      <w:pPr>
        <w:rPr>
          <w:rFonts w:ascii="Times New Roman" w:hAnsi="Times New Roman" w:cs="Times New Roman"/>
          <w:b/>
          <w:bCs/>
        </w:rPr>
      </w:pPr>
      <w:r w:rsidRPr="00180C9C">
        <w:rPr>
          <w:rFonts w:ascii="Times New Roman" w:hAnsi="Times New Roman" w:cs="Times New Roman"/>
        </w:rPr>
        <w:br/>
      </w:r>
      <w:r w:rsidRPr="00180C9C">
        <w:rPr>
          <w:rFonts w:ascii="Times New Roman" w:hAnsi="Times New Roman" w:cs="Times New Roman"/>
          <w:b/>
          <w:bCs/>
        </w:rPr>
        <w:t>Dataset Description:</w:t>
      </w:r>
    </w:p>
    <w:p w14:paraId="0A73A1DB" w14:textId="77777777" w:rsidR="00D05750" w:rsidRPr="00180C9C" w:rsidRDefault="00D05750" w:rsidP="00D05750">
      <w:pPr>
        <w:rPr>
          <w:rFonts w:ascii="Times New Roman" w:hAnsi="Times New Roman" w:cs="Times New Roman"/>
        </w:rPr>
      </w:pPr>
      <w:r w:rsidRPr="00180C9C">
        <w:rPr>
          <w:rFonts w:ascii="Times New Roman" w:hAnsi="Times New Roman" w:cs="Times New Roman"/>
        </w:rPr>
        <w:t>Address: The address of the property.</w:t>
      </w:r>
    </w:p>
    <w:p w14:paraId="1114F9A5" w14:textId="77777777" w:rsidR="00D05750" w:rsidRPr="00180C9C" w:rsidRDefault="00D05750" w:rsidP="00D05750">
      <w:pPr>
        <w:rPr>
          <w:rFonts w:ascii="Times New Roman" w:hAnsi="Times New Roman" w:cs="Times New Roman"/>
        </w:rPr>
      </w:pPr>
      <w:r w:rsidRPr="00180C9C">
        <w:rPr>
          <w:rFonts w:ascii="Times New Roman" w:hAnsi="Times New Roman" w:cs="Times New Roman"/>
        </w:rPr>
        <w:t>Type: The type of real estate, such as house, unit, townhouse, etc.</w:t>
      </w:r>
    </w:p>
    <w:p w14:paraId="6CB9F36C" w14:textId="77777777" w:rsidR="00D05750" w:rsidRPr="00180C9C" w:rsidRDefault="00D05750" w:rsidP="00D05750">
      <w:pPr>
        <w:rPr>
          <w:rFonts w:ascii="Times New Roman" w:hAnsi="Times New Roman" w:cs="Times New Roman"/>
        </w:rPr>
      </w:pPr>
      <w:r w:rsidRPr="00180C9C">
        <w:rPr>
          <w:rFonts w:ascii="Times New Roman" w:hAnsi="Times New Roman" w:cs="Times New Roman"/>
        </w:rPr>
        <w:t>Suburb: The suburb where the property is located.</w:t>
      </w:r>
    </w:p>
    <w:p w14:paraId="34BC7730" w14:textId="77777777" w:rsidR="00D05750" w:rsidRPr="00180C9C" w:rsidRDefault="00D05750" w:rsidP="00D05750">
      <w:pPr>
        <w:rPr>
          <w:rFonts w:ascii="Times New Roman" w:hAnsi="Times New Roman" w:cs="Times New Roman"/>
        </w:rPr>
      </w:pPr>
      <w:r w:rsidRPr="00180C9C">
        <w:rPr>
          <w:rFonts w:ascii="Times New Roman" w:hAnsi="Times New Roman" w:cs="Times New Roman"/>
        </w:rPr>
        <w:t>Method: The method of selling the property, such as property sold, sold prior, passed in, withdrawn, etc.</w:t>
      </w:r>
    </w:p>
    <w:p w14:paraId="3D353724" w14:textId="77777777" w:rsidR="00D05750" w:rsidRPr="00180C9C" w:rsidRDefault="00D05750" w:rsidP="00D05750">
      <w:pPr>
        <w:rPr>
          <w:rFonts w:ascii="Times New Roman" w:hAnsi="Times New Roman" w:cs="Times New Roman"/>
        </w:rPr>
      </w:pPr>
      <w:r w:rsidRPr="00180C9C">
        <w:rPr>
          <w:rFonts w:ascii="Times New Roman" w:hAnsi="Times New Roman" w:cs="Times New Roman"/>
        </w:rPr>
        <w:t>Rooms: The number of rooms in the property.</w:t>
      </w:r>
    </w:p>
    <w:p w14:paraId="3D913D97" w14:textId="77777777" w:rsidR="00D05750" w:rsidRPr="00180C9C" w:rsidRDefault="00D05750" w:rsidP="00D05750">
      <w:pPr>
        <w:rPr>
          <w:rFonts w:ascii="Times New Roman" w:hAnsi="Times New Roman" w:cs="Times New Roman"/>
        </w:rPr>
      </w:pPr>
      <w:r w:rsidRPr="00180C9C">
        <w:rPr>
          <w:rFonts w:ascii="Times New Roman" w:hAnsi="Times New Roman" w:cs="Times New Roman"/>
        </w:rPr>
        <w:t>Price: The price of the property in dollars.</w:t>
      </w:r>
    </w:p>
    <w:p w14:paraId="07F497B6" w14:textId="77777777" w:rsidR="00D05750" w:rsidRPr="00180C9C" w:rsidRDefault="00D05750" w:rsidP="00D05750">
      <w:pPr>
        <w:rPr>
          <w:rFonts w:ascii="Times New Roman" w:hAnsi="Times New Roman" w:cs="Times New Roman"/>
        </w:rPr>
      </w:pPr>
      <w:r w:rsidRPr="00180C9C">
        <w:rPr>
          <w:rFonts w:ascii="Times New Roman" w:hAnsi="Times New Roman" w:cs="Times New Roman"/>
        </w:rPr>
        <w:t>SellerG: The real estate agent or seller of the property.</w:t>
      </w:r>
    </w:p>
    <w:p w14:paraId="4D6CCA07" w14:textId="77777777" w:rsidR="00D05750" w:rsidRPr="00180C9C" w:rsidRDefault="00D05750" w:rsidP="00D05750">
      <w:pPr>
        <w:rPr>
          <w:rFonts w:ascii="Times New Roman" w:hAnsi="Times New Roman" w:cs="Times New Roman"/>
        </w:rPr>
      </w:pPr>
      <w:r w:rsidRPr="00180C9C">
        <w:rPr>
          <w:rFonts w:ascii="Times New Roman" w:hAnsi="Times New Roman" w:cs="Times New Roman"/>
        </w:rPr>
        <w:t>Date: The date when the property was sold.</w:t>
      </w:r>
    </w:p>
    <w:p w14:paraId="618F4F20" w14:textId="77777777" w:rsidR="00D05750" w:rsidRPr="00180C9C" w:rsidRDefault="00D05750" w:rsidP="00D05750">
      <w:pPr>
        <w:rPr>
          <w:rFonts w:ascii="Times New Roman" w:hAnsi="Times New Roman" w:cs="Times New Roman"/>
        </w:rPr>
      </w:pPr>
      <w:r w:rsidRPr="00180C9C">
        <w:rPr>
          <w:rFonts w:ascii="Times New Roman" w:hAnsi="Times New Roman" w:cs="Times New Roman"/>
        </w:rPr>
        <w:t>Distance: The distance of the property from the central business district (CBD).</w:t>
      </w:r>
    </w:p>
    <w:p w14:paraId="51DB5DA2" w14:textId="77777777" w:rsidR="00D05750" w:rsidRPr="00180C9C" w:rsidRDefault="00D05750" w:rsidP="00D05750">
      <w:pPr>
        <w:rPr>
          <w:rFonts w:ascii="Times New Roman" w:hAnsi="Times New Roman" w:cs="Times New Roman"/>
        </w:rPr>
      </w:pPr>
      <w:r w:rsidRPr="00180C9C">
        <w:rPr>
          <w:rFonts w:ascii="Times New Roman" w:hAnsi="Times New Roman" w:cs="Times New Roman"/>
        </w:rPr>
        <w:t>Regionname: The general region where the property is located, such as West, North West, North, North East, etc.</w:t>
      </w:r>
    </w:p>
    <w:p w14:paraId="67A3F5FA" w14:textId="77777777" w:rsidR="00D05750" w:rsidRPr="00180C9C" w:rsidRDefault="00D05750" w:rsidP="00D05750">
      <w:pPr>
        <w:rPr>
          <w:rFonts w:ascii="Times New Roman" w:hAnsi="Times New Roman" w:cs="Times New Roman"/>
        </w:rPr>
      </w:pPr>
      <w:r w:rsidRPr="00180C9C">
        <w:rPr>
          <w:rFonts w:ascii="Times New Roman" w:hAnsi="Times New Roman" w:cs="Times New Roman"/>
        </w:rPr>
        <w:t>Propertycount: The number of properties in the suburb.</w:t>
      </w:r>
    </w:p>
    <w:p w14:paraId="182067C4" w14:textId="77777777" w:rsidR="00D05750" w:rsidRPr="00180C9C" w:rsidRDefault="00D05750" w:rsidP="00D05750">
      <w:pPr>
        <w:rPr>
          <w:rFonts w:ascii="Times New Roman" w:hAnsi="Times New Roman" w:cs="Times New Roman"/>
        </w:rPr>
      </w:pPr>
      <w:r w:rsidRPr="00180C9C">
        <w:rPr>
          <w:rFonts w:ascii="Times New Roman" w:hAnsi="Times New Roman" w:cs="Times New Roman"/>
        </w:rPr>
        <w:t>Bedroom2: The number of bedrooms (scraped from a different source).</w:t>
      </w:r>
    </w:p>
    <w:p w14:paraId="2E398BEB" w14:textId="77777777" w:rsidR="00D05750" w:rsidRPr="00180C9C" w:rsidRDefault="00D05750" w:rsidP="00D05750">
      <w:pPr>
        <w:rPr>
          <w:rFonts w:ascii="Times New Roman" w:hAnsi="Times New Roman" w:cs="Times New Roman"/>
        </w:rPr>
      </w:pPr>
      <w:r w:rsidRPr="00180C9C">
        <w:rPr>
          <w:rFonts w:ascii="Times New Roman" w:hAnsi="Times New Roman" w:cs="Times New Roman"/>
        </w:rPr>
        <w:t>Bathroom: The number of bathrooms in the property.</w:t>
      </w:r>
    </w:p>
    <w:p w14:paraId="70B9754F" w14:textId="7E369F99" w:rsidR="00D05750" w:rsidRPr="00180C9C" w:rsidRDefault="00D05750" w:rsidP="00D05750">
      <w:pPr>
        <w:rPr>
          <w:rFonts w:ascii="Times New Roman" w:hAnsi="Times New Roman" w:cs="Times New Roman"/>
        </w:rPr>
      </w:pPr>
      <w:r w:rsidRPr="00180C9C">
        <w:rPr>
          <w:rFonts w:ascii="Times New Roman" w:hAnsi="Times New Roman" w:cs="Times New Roman"/>
        </w:rPr>
        <w:t xml:space="preserve">Car: The number of </w:t>
      </w:r>
      <w:r w:rsidR="00257294" w:rsidRPr="00180C9C">
        <w:rPr>
          <w:rFonts w:ascii="Times New Roman" w:hAnsi="Times New Roman" w:cs="Times New Roman"/>
        </w:rPr>
        <w:t>car spots</w:t>
      </w:r>
      <w:r w:rsidRPr="00180C9C">
        <w:rPr>
          <w:rFonts w:ascii="Times New Roman" w:hAnsi="Times New Roman" w:cs="Times New Roman"/>
        </w:rPr>
        <w:t xml:space="preserve"> or parking spaces available.</w:t>
      </w:r>
    </w:p>
    <w:p w14:paraId="15D647B8" w14:textId="77777777" w:rsidR="00D05750" w:rsidRPr="00180C9C" w:rsidRDefault="00D05750" w:rsidP="00D05750">
      <w:pPr>
        <w:rPr>
          <w:rFonts w:ascii="Times New Roman" w:hAnsi="Times New Roman" w:cs="Times New Roman"/>
        </w:rPr>
      </w:pPr>
      <w:r w:rsidRPr="00180C9C">
        <w:rPr>
          <w:rFonts w:ascii="Times New Roman" w:hAnsi="Times New Roman" w:cs="Times New Roman"/>
        </w:rPr>
        <w:t>Landsize: The size of the land associated with the property.</w:t>
      </w:r>
    </w:p>
    <w:p w14:paraId="588A2699" w14:textId="77777777" w:rsidR="00D05750" w:rsidRPr="00180C9C" w:rsidRDefault="00D05750" w:rsidP="00D05750">
      <w:pPr>
        <w:rPr>
          <w:rFonts w:ascii="Times New Roman" w:hAnsi="Times New Roman" w:cs="Times New Roman"/>
        </w:rPr>
      </w:pPr>
      <w:r w:rsidRPr="00180C9C">
        <w:rPr>
          <w:rFonts w:ascii="Times New Roman" w:hAnsi="Times New Roman" w:cs="Times New Roman"/>
        </w:rPr>
        <w:t>BuildingArea: The size of the building or property.</w:t>
      </w:r>
    </w:p>
    <w:p w14:paraId="46F7A3BB" w14:textId="77777777" w:rsidR="00D05750" w:rsidRPr="00180C9C" w:rsidRDefault="00D05750" w:rsidP="00D05750">
      <w:pPr>
        <w:rPr>
          <w:rFonts w:ascii="Times New Roman" w:hAnsi="Times New Roman" w:cs="Times New Roman"/>
        </w:rPr>
      </w:pPr>
      <w:r w:rsidRPr="00180C9C">
        <w:rPr>
          <w:rFonts w:ascii="Times New Roman" w:hAnsi="Times New Roman" w:cs="Times New Roman"/>
        </w:rPr>
        <w:t>CouncilArea: The governing council responsible for the area where the property is located.</w:t>
      </w:r>
    </w:p>
    <w:p w14:paraId="630BB3B9" w14:textId="35A69BCA" w:rsidR="00D05750" w:rsidRPr="00180C9C" w:rsidRDefault="00D05750" w:rsidP="00D05750">
      <w:pPr>
        <w:rPr>
          <w:rFonts w:ascii="Times New Roman" w:hAnsi="Times New Roman" w:cs="Times New Roman"/>
        </w:rPr>
      </w:pPr>
      <w:r w:rsidRPr="00180C9C">
        <w:rPr>
          <w:rFonts w:ascii="Times New Roman" w:hAnsi="Times New Roman" w:cs="Times New Roman"/>
        </w:rPr>
        <w:t>These variables provide information about the properties, their attributes, and the selling details, which can be useful for various real estate analyses, such as price prediction, market trends, location preferences, and more.</w:t>
      </w:r>
    </w:p>
    <w:p w14:paraId="53B35D70" w14:textId="23146F5A" w:rsidR="00D05750" w:rsidRPr="00180C9C" w:rsidRDefault="00D05750" w:rsidP="00D05750">
      <w:pPr>
        <w:rPr>
          <w:rFonts w:ascii="Times New Roman" w:hAnsi="Times New Roman" w:cs="Times New Roman"/>
        </w:rPr>
      </w:pPr>
    </w:p>
    <w:p w14:paraId="74800C35" w14:textId="099DB32A" w:rsidR="00D05750" w:rsidRPr="00180C9C" w:rsidRDefault="00D05750" w:rsidP="00D05750">
      <w:pPr>
        <w:rPr>
          <w:rFonts w:ascii="Times New Roman" w:hAnsi="Times New Roman" w:cs="Times New Roman"/>
          <w:b/>
          <w:bCs/>
        </w:rPr>
      </w:pPr>
      <w:r w:rsidRPr="00180C9C">
        <w:rPr>
          <w:rFonts w:ascii="Times New Roman" w:hAnsi="Times New Roman" w:cs="Times New Roman"/>
          <w:b/>
          <w:bCs/>
        </w:rPr>
        <w:t>I</w:t>
      </w:r>
      <w:r w:rsidRPr="00180C9C">
        <w:rPr>
          <w:rFonts w:ascii="Times New Roman" w:hAnsi="Times New Roman" w:cs="Times New Roman"/>
          <w:b/>
          <w:bCs/>
        </w:rPr>
        <w:t>nsights:</w:t>
      </w:r>
    </w:p>
    <w:p w14:paraId="7F5BDBE9" w14:textId="06C8137F" w:rsidR="00D05750" w:rsidRPr="00180C9C" w:rsidRDefault="00D05750" w:rsidP="00D05750">
      <w:pPr>
        <w:rPr>
          <w:rFonts w:ascii="Times New Roman" w:hAnsi="Times New Roman" w:cs="Times New Roman"/>
        </w:rPr>
      </w:pPr>
      <w:r w:rsidRPr="00180C9C">
        <w:rPr>
          <w:rFonts w:ascii="Times New Roman" w:hAnsi="Times New Roman" w:cs="Times New Roman"/>
        </w:rPr>
        <w:t>Number of Records: The dataset contains 13,580 records or entries.</w:t>
      </w:r>
    </w:p>
    <w:p w14:paraId="4C2256F6" w14:textId="44A09ECB" w:rsidR="00D05750" w:rsidRPr="00180C9C" w:rsidRDefault="00D05750" w:rsidP="00D05750">
      <w:pPr>
        <w:rPr>
          <w:rFonts w:ascii="Times New Roman" w:hAnsi="Times New Roman" w:cs="Times New Roman"/>
        </w:rPr>
      </w:pPr>
      <w:r w:rsidRPr="00180C9C">
        <w:rPr>
          <w:rFonts w:ascii="Times New Roman" w:hAnsi="Times New Roman" w:cs="Times New Roman"/>
        </w:rPr>
        <w:t>Average Land Size: The average land size across the dataset is 558.4.</w:t>
      </w:r>
    </w:p>
    <w:p w14:paraId="259713E4" w14:textId="60F8B04B" w:rsidR="00D05750" w:rsidRPr="00180C9C" w:rsidRDefault="00D05750" w:rsidP="00D05750">
      <w:pPr>
        <w:rPr>
          <w:rFonts w:ascii="Times New Roman" w:hAnsi="Times New Roman" w:cs="Times New Roman"/>
        </w:rPr>
      </w:pPr>
      <w:r w:rsidRPr="00180C9C">
        <w:rPr>
          <w:rFonts w:ascii="Times New Roman" w:hAnsi="Times New Roman" w:cs="Times New Roman"/>
        </w:rPr>
        <w:t>Average Price: The average price of the properties in the dataset is 1.1 million dollars.</w:t>
      </w:r>
    </w:p>
    <w:p w14:paraId="2C80F2F0" w14:textId="56B11968" w:rsidR="00D05750" w:rsidRPr="00180C9C" w:rsidRDefault="00D05750" w:rsidP="00D05750">
      <w:pPr>
        <w:rPr>
          <w:rFonts w:ascii="Times New Roman" w:hAnsi="Times New Roman" w:cs="Times New Roman"/>
        </w:rPr>
      </w:pPr>
      <w:r w:rsidRPr="00180C9C">
        <w:rPr>
          <w:rFonts w:ascii="Times New Roman" w:hAnsi="Times New Roman" w:cs="Times New Roman"/>
        </w:rPr>
        <w:t xml:space="preserve">Average Distance from CBD: The average distance of the properties from the central business district (CBD) is 10.1 units </w:t>
      </w:r>
    </w:p>
    <w:p w14:paraId="68F7B868" w14:textId="5C239F3B" w:rsidR="00D05750" w:rsidRPr="00180C9C" w:rsidRDefault="00D05750" w:rsidP="00D05750">
      <w:pPr>
        <w:rPr>
          <w:rFonts w:ascii="Times New Roman" w:hAnsi="Times New Roman" w:cs="Times New Roman"/>
        </w:rPr>
      </w:pPr>
      <w:r w:rsidRPr="00180C9C">
        <w:rPr>
          <w:rFonts w:ascii="Times New Roman" w:hAnsi="Times New Roman" w:cs="Times New Roman"/>
        </w:rPr>
        <w:t xml:space="preserve">Oldest Property: The oldest property in the dataset </w:t>
      </w:r>
      <w:r w:rsidRPr="00180C9C">
        <w:rPr>
          <w:rFonts w:ascii="Times New Roman" w:hAnsi="Times New Roman" w:cs="Times New Roman"/>
        </w:rPr>
        <w:t>was built on 1196</w:t>
      </w:r>
      <w:r w:rsidRPr="00180C9C">
        <w:rPr>
          <w:rFonts w:ascii="Times New Roman" w:hAnsi="Times New Roman" w:cs="Times New Roman"/>
        </w:rPr>
        <w:t xml:space="preserve">. </w:t>
      </w:r>
    </w:p>
    <w:p w14:paraId="7BD4734A" w14:textId="77777777" w:rsidR="00180C9C" w:rsidRPr="00180C9C" w:rsidRDefault="00180C9C" w:rsidP="00D05750">
      <w:pPr>
        <w:rPr>
          <w:rFonts w:ascii="Times New Roman" w:hAnsi="Times New Roman" w:cs="Times New Roman"/>
        </w:rPr>
      </w:pPr>
    </w:p>
    <w:p w14:paraId="026A68E4" w14:textId="163D5A38" w:rsidR="00D05750" w:rsidRPr="00180C9C" w:rsidRDefault="00D05750" w:rsidP="00D05750">
      <w:pPr>
        <w:rPr>
          <w:rFonts w:ascii="Times New Roman" w:hAnsi="Times New Roman" w:cs="Times New Roman"/>
        </w:rPr>
      </w:pPr>
      <w:r w:rsidRPr="00180C9C">
        <w:rPr>
          <w:rFonts w:ascii="Times New Roman" w:hAnsi="Times New Roman" w:cs="Times New Roman"/>
          <w:b/>
          <w:bCs/>
        </w:rPr>
        <w:t>Top Real Estate Agents:</w:t>
      </w:r>
      <w:r w:rsidRPr="00180C9C">
        <w:rPr>
          <w:rFonts w:ascii="Times New Roman" w:hAnsi="Times New Roman" w:cs="Times New Roman"/>
        </w:rPr>
        <w:t xml:space="preserve"> The top real estate agents based on their frequency in the dataset are Nelson, Jelis, Barry, Ray, and Marshall. These agents appear most frequently as sellers or associated with the properties in the dataset.</w:t>
      </w:r>
      <w:r w:rsidR="00180C9C" w:rsidRPr="00180C9C">
        <w:rPr>
          <w:rFonts w:ascii="Times New Roman" w:hAnsi="Times New Roman" w:cs="Times New Roman"/>
          <w:noProof/>
        </w:rPr>
        <w:drawing>
          <wp:inline distT="0" distB="0" distL="0" distR="0" wp14:anchorId="4ABAD92E" wp14:editId="34B3D52C">
            <wp:extent cx="5731510" cy="220662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2206625"/>
                    </a:xfrm>
                    <a:prstGeom prst="rect">
                      <a:avLst/>
                    </a:prstGeom>
                  </pic:spPr>
                </pic:pic>
              </a:graphicData>
            </a:graphic>
          </wp:inline>
        </w:drawing>
      </w:r>
    </w:p>
    <w:p w14:paraId="6B87623C" w14:textId="43D079E1" w:rsidR="00180C9C" w:rsidRPr="00180C9C" w:rsidRDefault="00180C9C" w:rsidP="00257294">
      <w:pPr>
        <w:rPr>
          <w:rFonts w:ascii="Times New Roman" w:hAnsi="Times New Roman" w:cs="Times New Roman"/>
        </w:rPr>
      </w:pPr>
    </w:p>
    <w:p w14:paraId="53F0E610" w14:textId="40917F1C" w:rsidR="00180C9C" w:rsidRPr="00180C9C" w:rsidRDefault="00180C9C" w:rsidP="00180C9C">
      <w:pPr>
        <w:rPr>
          <w:rFonts w:ascii="Times New Roman" w:hAnsi="Times New Roman" w:cs="Times New Roman"/>
          <w:b/>
          <w:bCs/>
        </w:rPr>
      </w:pPr>
      <w:r w:rsidRPr="00180C9C">
        <w:rPr>
          <w:rFonts w:ascii="Times New Roman" w:hAnsi="Times New Roman" w:cs="Times New Roman"/>
          <w:b/>
          <w:bCs/>
        </w:rPr>
        <w:lastRenderedPageBreak/>
        <w:t>Property Distribution in Suburbs</w:t>
      </w:r>
      <w:r w:rsidRPr="00180C9C">
        <w:rPr>
          <w:rFonts w:ascii="Times New Roman" w:hAnsi="Times New Roman" w:cs="Times New Roman"/>
          <w:b/>
          <w:bCs/>
        </w:rPr>
        <w:t>:</w:t>
      </w:r>
    </w:p>
    <w:p w14:paraId="7A358408" w14:textId="77777777" w:rsidR="00FC0DD7" w:rsidRDefault="00FC0DD7" w:rsidP="00180C9C">
      <w:pPr>
        <w:rPr>
          <w:rFonts w:ascii="Times New Roman" w:hAnsi="Times New Roman" w:cs="Times New Roman"/>
          <w:b/>
          <w:bCs/>
        </w:rPr>
        <w:sectPr w:rsidR="00FC0DD7" w:rsidSect="00180C9C">
          <w:pgSz w:w="11906" w:h="16838"/>
          <w:pgMar w:top="1440" w:right="1440" w:bottom="793" w:left="1440" w:header="708" w:footer="708" w:gutter="0"/>
          <w:cols w:space="708"/>
          <w:docGrid w:linePitch="360"/>
        </w:sectPr>
      </w:pPr>
    </w:p>
    <w:p w14:paraId="5BB6D764" w14:textId="77777777" w:rsidR="00180C9C" w:rsidRPr="00180C9C" w:rsidRDefault="00180C9C" w:rsidP="00180C9C">
      <w:pPr>
        <w:rPr>
          <w:rFonts w:ascii="Times New Roman" w:hAnsi="Times New Roman" w:cs="Times New Roman"/>
        </w:rPr>
      </w:pPr>
      <w:r w:rsidRPr="00180C9C">
        <w:rPr>
          <w:rFonts w:ascii="Times New Roman" w:hAnsi="Times New Roman" w:cs="Times New Roman"/>
          <w:b/>
          <w:bCs/>
        </w:rPr>
        <w:t>a. Reservoir:</w:t>
      </w:r>
      <w:r w:rsidRPr="00180C9C">
        <w:rPr>
          <w:rFonts w:ascii="Times New Roman" w:hAnsi="Times New Roman" w:cs="Times New Roman"/>
        </w:rPr>
        <w:t xml:space="preserve"> The dataset contains 359 properties located in Reservoir. Reservoir is a suburb known for its diverse housing options and convenient location in the northern part of Melbourne. The relatively high number of properties in Reservoir suggests a significant level of market activity in the area.</w:t>
      </w:r>
    </w:p>
    <w:p w14:paraId="10720088" w14:textId="77777777" w:rsidR="00180C9C" w:rsidRPr="00180C9C" w:rsidRDefault="00180C9C" w:rsidP="00180C9C">
      <w:pPr>
        <w:rPr>
          <w:rFonts w:ascii="Times New Roman" w:hAnsi="Times New Roman" w:cs="Times New Roman"/>
        </w:rPr>
      </w:pPr>
    </w:p>
    <w:p w14:paraId="008B15C9" w14:textId="77777777" w:rsidR="00180C9C" w:rsidRPr="00180C9C" w:rsidRDefault="00180C9C" w:rsidP="00180C9C">
      <w:pPr>
        <w:rPr>
          <w:rFonts w:ascii="Times New Roman" w:hAnsi="Times New Roman" w:cs="Times New Roman"/>
        </w:rPr>
      </w:pPr>
      <w:r w:rsidRPr="00180C9C">
        <w:rPr>
          <w:rFonts w:ascii="Times New Roman" w:hAnsi="Times New Roman" w:cs="Times New Roman"/>
          <w:b/>
          <w:bCs/>
        </w:rPr>
        <w:t>b. Richmond:</w:t>
      </w:r>
      <w:r w:rsidRPr="00180C9C">
        <w:rPr>
          <w:rFonts w:ascii="Times New Roman" w:hAnsi="Times New Roman" w:cs="Times New Roman"/>
        </w:rPr>
        <w:t xml:space="preserve"> Richmond is another suburb with a strong presence in the dataset, with 360 properties listed. Richmond is known for its vibrant culture, proximity to the CBD, and a wide range of housing options. The large number of properties in Richmond indicates a thriving real estate market in this sought-after suburb.</w:t>
      </w:r>
    </w:p>
    <w:p w14:paraId="72CF7238" w14:textId="77777777" w:rsidR="00180C9C" w:rsidRPr="00180C9C" w:rsidRDefault="00180C9C" w:rsidP="00180C9C">
      <w:pPr>
        <w:rPr>
          <w:rFonts w:ascii="Times New Roman" w:hAnsi="Times New Roman" w:cs="Times New Roman"/>
        </w:rPr>
      </w:pPr>
    </w:p>
    <w:p w14:paraId="1B5DC303" w14:textId="65C079E2" w:rsidR="00180C9C" w:rsidRPr="00180C9C" w:rsidRDefault="00180C9C" w:rsidP="00180C9C">
      <w:pPr>
        <w:rPr>
          <w:rFonts w:ascii="Times New Roman" w:hAnsi="Times New Roman" w:cs="Times New Roman"/>
        </w:rPr>
      </w:pPr>
      <w:r w:rsidRPr="00180C9C">
        <w:rPr>
          <w:rFonts w:ascii="Times New Roman" w:hAnsi="Times New Roman" w:cs="Times New Roman"/>
          <w:b/>
          <w:bCs/>
        </w:rPr>
        <w:t>c. Bentleigh East:</w:t>
      </w:r>
      <w:r w:rsidRPr="00180C9C">
        <w:rPr>
          <w:rFonts w:ascii="Times New Roman" w:hAnsi="Times New Roman" w:cs="Times New Roman"/>
        </w:rPr>
        <w:t xml:space="preserve"> The dataset includes 249 properties in Bentleigh East. Bentleigh East is a suburban area known for its family-friendly environment and proximity to amenities. The relatively high number of properties suggests a stable and active real estate market in Bentleigh East.</w:t>
      </w:r>
    </w:p>
    <w:p w14:paraId="770F020F" w14:textId="77777777" w:rsidR="00180C9C" w:rsidRPr="00180C9C" w:rsidRDefault="00180C9C" w:rsidP="00180C9C">
      <w:pPr>
        <w:rPr>
          <w:rFonts w:ascii="Times New Roman" w:hAnsi="Times New Roman" w:cs="Times New Roman"/>
        </w:rPr>
      </w:pPr>
    </w:p>
    <w:p w14:paraId="15CEED97" w14:textId="77777777" w:rsidR="00180C9C" w:rsidRPr="00180C9C" w:rsidRDefault="00180C9C" w:rsidP="00180C9C">
      <w:pPr>
        <w:rPr>
          <w:rFonts w:ascii="Times New Roman" w:hAnsi="Times New Roman" w:cs="Times New Roman"/>
        </w:rPr>
      </w:pPr>
      <w:r w:rsidRPr="00180C9C">
        <w:rPr>
          <w:rFonts w:ascii="Times New Roman" w:hAnsi="Times New Roman" w:cs="Times New Roman"/>
          <w:b/>
          <w:bCs/>
        </w:rPr>
        <w:t>d. Preston:</w:t>
      </w:r>
      <w:r w:rsidRPr="00180C9C">
        <w:rPr>
          <w:rFonts w:ascii="Times New Roman" w:hAnsi="Times New Roman" w:cs="Times New Roman"/>
        </w:rPr>
        <w:t xml:space="preserve"> Preston is represented by 239 properties in the dataset. Located in Melbourne's northern suburbs, Preston offers a mix of residential and commercial areas. The presence of a considerable number of properties in Preston indicates a steady demand for real estate in this area.</w:t>
      </w:r>
    </w:p>
    <w:p w14:paraId="3E7D8250" w14:textId="63E0C512" w:rsidR="00180C9C" w:rsidRPr="00180C9C" w:rsidRDefault="00180C9C" w:rsidP="00180C9C">
      <w:pPr>
        <w:rPr>
          <w:rFonts w:ascii="Times New Roman" w:hAnsi="Times New Roman" w:cs="Times New Roman"/>
        </w:rPr>
      </w:pPr>
    </w:p>
    <w:p w14:paraId="76C8FCAB" w14:textId="1792249C" w:rsidR="00FC0DD7" w:rsidRPr="00180C9C" w:rsidRDefault="00180C9C" w:rsidP="00180C9C">
      <w:pPr>
        <w:rPr>
          <w:rFonts w:ascii="Times New Roman" w:hAnsi="Times New Roman" w:cs="Times New Roman"/>
        </w:rPr>
      </w:pPr>
      <w:r w:rsidRPr="00180C9C">
        <w:rPr>
          <w:rFonts w:ascii="Times New Roman" w:hAnsi="Times New Roman" w:cs="Times New Roman"/>
          <w:b/>
          <w:bCs/>
        </w:rPr>
        <w:t>e. Brunswick:</w:t>
      </w:r>
      <w:r w:rsidRPr="00180C9C">
        <w:rPr>
          <w:rFonts w:ascii="Times New Roman" w:hAnsi="Times New Roman" w:cs="Times New Roman"/>
        </w:rPr>
        <w:t xml:space="preserve"> Brunswick is another suburb included in the dataset, with 222 properties listed. Brunswick is known for its vibrant community, diverse cultural scene, and convenient access to the CBD. The presence of a significant number of properties in Brunswick suggests a lively real estate market in this popular suburb.</w:t>
      </w:r>
    </w:p>
    <w:p w14:paraId="680B8B04" w14:textId="77777777" w:rsidR="00FC0DD7" w:rsidRDefault="00FC0DD7" w:rsidP="00257294">
      <w:pPr>
        <w:rPr>
          <w:rFonts w:ascii="Times New Roman" w:hAnsi="Times New Roman" w:cs="Times New Roman"/>
        </w:rPr>
      </w:pPr>
      <w:r>
        <w:rPr>
          <w:rFonts w:ascii="Times New Roman" w:hAnsi="Times New Roman" w:cs="Times New Roman"/>
          <w:noProof/>
        </w:rPr>
        <w:drawing>
          <wp:inline distT="0" distB="0" distL="0" distR="0" wp14:anchorId="14A23B23" wp14:editId="012955AE">
            <wp:extent cx="2684888" cy="2070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719701" cy="2097585"/>
                    </a:xfrm>
                    <a:prstGeom prst="rect">
                      <a:avLst/>
                    </a:prstGeom>
                  </pic:spPr>
                </pic:pic>
              </a:graphicData>
            </a:graphic>
          </wp:inline>
        </w:drawing>
      </w:r>
    </w:p>
    <w:p w14:paraId="72171559" w14:textId="1DE0FB83" w:rsidR="00FC0DD7" w:rsidRDefault="00FC0DD7" w:rsidP="00257294">
      <w:pPr>
        <w:rPr>
          <w:rFonts w:ascii="Times New Roman" w:hAnsi="Times New Roman" w:cs="Times New Roman"/>
        </w:rPr>
        <w:sectPr w:rsidR="00FC0DD7" w:rsidSect="00FC0DD7">
          <w:type w:val="continuous"/>
          <w:pgSz w:w="11906" w:h="16838"/>
          <w:pgMar w:top="1440" w:right="1440" w:bottom="793" w:left="1440" w:header="708" w:footer="708" w:gutter="0"/>
          <w:cols w:num="2" w:space="708"/>
          <w:docGrid w:linePitch="360"/>
        </w:sectPr>
      </w:pPr>
    </w:p>
    <w:p w14:paraId="514096CD" w14:textId="2C9DC551" w:rsidR="00257294" w:rsidRDefault="00257294" w:rsidP="00257294">
      <w:pPr>
        <w:rPr>
          <w:rFonts w:ascii="Times New Roman" w:hAnsi="Times New Roman" w:cs="Times New Roman"/>
        </w:rPr>
      </w:pPr>
    </w:p>
    <w:p w14:paraId="78CB2D4F" w14:textId="626187FD" w:rsidR="00FC0DD7" w:rsidRPr="00FC0DD7" w:rsidRDefault="00FC0DD7" w:rsidP="00FC0DD7">
      <w:pPr>
        <w:rPr>
          <w:rFonts w:ascii="Times New Roman" w:hAnsi="Times New Roman" w:cs="Times New Roman"/>
          <w:b/>
          <w:bCs/>
        </w:rPr>
      </w:pPr>
      <w:r>
        <w:rPr>
          <w:rFonts w:ascii="Times New Roman" w:hAnsi="Times New Roman" w:cs="Times New Roman"/>
          <w:b/>
          <w:bCs/>
        </w:rPr>
        <w:t>H</w:t>
      </w:r>
      <w:r w:rsidRPr="00FC0DD7">
        <w:rPr>
          <w:rFonts w:ascii="Times New Roman" w:hAnsi="Times New Roman" w:cs="Times New Roman"/>
          <w:b/>
          <w:bCs/>
        </w:rPr>
        <w:t>ighly priced regions</w:t>
      </w:r>
      <w:r>
        <w:rPr>
          <w:rFonts w:ascii="Times New Roman" w:hAnsi="Times New Roman" w:cs="Times New Roman"/>
          <w:b/>
          <w:bCs/>
        </w:rPr>
        <w:t>:</w:t>
      </w:r>
    </w:p>
    <w:p w14:paraId="6E9B0042" w14:textId="2D6DBF0B" w:rsidR="004E0410" w:rsidRDefault="004E0410" w:rsidP="00257294">
      <w:pPr>
        <w:rPr>
          <w:rFonts w:ascii="Times New Roman" w:hAnsi="Times New Roman" w:cs="Times New Roman"/>
        </w:rPr>
      </w:pPr>
      <w:r>
        <w:rPr>
          <w:rFonts w:ascii="Times New Roman" w:hAnsi="Times New Roman" w:cs="Times New Roman"/>
        </w:rPr>
        <w:t>The d</w:t>
      </w:r>
      <w:r w:rsidRPr="004E0410">
        <w:rPr>
          <w:rFonts w:ascii="Times New Roman" w:hAnsi="Times New Roman" w:cs="Times New Roman"/>
        </w:rPr>
        <w:t xml:space="preserve">ataset reveals that the </w:t>
      </w:r>
      <w:r w:rsidRPr="00F349F2">
        <w:rPr>
          <w:rFonts w:ascii="Times New Roman" w:hAnsi="Times New Roman" w:cs="Times New Roman"/>
          <w:b/>
          <w:bCs/>
        </w:rPr>
        <w:t>South Eastern Metropolitan</w:t>
      </w:r>
      <w:r w:rsidRPr="004E0410">
        <w:rPr>
          <w:rFonts w:ascii="Times New Roman" w:hAnsi="Times New Roman" w:cs="Times New Roman"/>
        </w:rPr>
        <w:t xml:space="preserve"> region has the highest-priced properties, with the highest-priced property listed at </w:t>
      </w:r>
      <w:r w:rsidRPr="00F349F2">
        <w:rPr>
          <w:rFonts w:ascii="Times New Roman" w:hAnsi="Times New Roman" w:cs="Times New Roman"/>
          <w:b/>
          <w:bCs/>
        </w:rPr>
        <w:t>9 million</w:t>
      </w:r>
      <w:r w:rsidRPr="004E0410">
        <w:rPr>
          <w:rFonts w:ascii="Times New Roman" w:hAnsi="Times New Roman" w:cs="Times New Roman"/>
        </w:rPr>
        <w:t xml:space="preserve"> dollars. This region is renowned for its upscale and prestigious </w:t>
      </w:r>
      <w:r w:rsidRPr="004E0410">
        <w:rPr>
          <w:rFonts w:ascii="Times New Roman" w:hAnsi="Times New Roman" w:cs="Times New Roman"/>
        </w:rPr>
        <w:t>neighbourhoods</w:t>
      </w:r>
      <w:r w:rsidRPr="004E0410">
        <w:rPr>
          <w:rFonts w:ascii="Times New Roman" w:hAnsi="Times New Roman" w:cs="Times New Roman"/>
        </w:rPr>
        <w:t xml:space="preserve">, offering luxurious and high-end properties. Similarly, the Southern Metropolitan region follows closely behind with the highest-priced property listed at 8 million dollars, indicating its status as an affluent and sought-after area. </w:t>
      </w:r>
    </w:p>
    <w:p w14:paraId="1C93E59E" w14:textId="77777777" w:rsidR="004E0410" w:rsidRDefault="004E0410" w:rsidP="00257294">
      <w:pPr>
        <w:rPr>
          <w:rFonts w:ascii="Times New Roman" w:hAnsi="Times New Roman" w:cs="Times New Roman"/>
        </w:rPr>
      </w:pPr>
    </w:p>
    <w:p w14:paraId="03E4262C" w14:textId="4B65D472" w:rsidR="00FC0DD7" w:rsidRDefault="004E0410" w:rsidP="00257294">
      <w:pPr>
        <w:rPr>
          <w:rFonts w:ascii="Times New Roman" w:hAnsi="Times New Roman" w:cs="Times New Roman"/>
        </w:rPr>
      </w:pPr>
      <w:r w:rsidRPr="004E0410">
        <w:rPr>
          <w:rFonts w:ascii="Times New Roman" w:hAnsi="Times New Roman" w:cs="Times New Roman"/>
        </w:rPr>
        <w:t xml:space="preserve">The </w:t>
      </w:r>
      <w:r w:rsidRPr="00F349F2">
        <w:rPr>
          <w:rFonts w:ascii="Times New Roman" w:hAnsi="Times New Roman" w:cs="Times New Roman"/>
          <w:b/>
          <w:bCs/>
        </w:rPr>
        <w:t>Northern Metropolitan region</w:t>
      </w:r>
      <w:r w:rsidRPr="004E0410">
        <w:rPr>
          <w:rFonts w:ascii="Times New Roman" w:hAnsi="Times New Roman" w:cs="Times New Roman"/>
        </w:rPr>
        <w:t xml:space="preserve"> showcases high-priced properties as well, with the highest-priced property listed at </w:t>
      </w:r>
      <w:r w:rsidRPr="00F349F2">
        <w:rPr>
          <w:rFonts w:ascii="Times New Roman" w:hAnsi="Times New Roman" w:cs="Times New Roman"/>
          <w:b/>
          <w:bCs/>
        </w:rPr>
        <w:t>4.5 million</w:t>
      </w:r>
      <w:r w:rsidRPr="004E0410">
        <w:rPr>
          <w:rFonts w:ascii="Times New Roman" w:hAnsi="Times New Roman" w:cs="Times New Roman"/>
        </w:rPr>
        <w:t xml:space="preserve"> dollars. It signifies the desirability and exclusivity of this region. The </w:t>
      </w:r>
      <w:r w:rsidRPr="00F349F2">
        <w:rPr>
          <w:rFonts w:ascii="Times New Roman" w:hAnsi="Times New Roman" w:cs="Times New Roman"/>
          <w:b/>
          <w:bCs/>
        </w:rPr>
        <w:t>Eastern Metropolitan region</w:t>
      </w:r>
      <w:r w:rsidRPr="004E0410">
        <w:rPr>
          <w:rFonts w:ascii="Times New Roman" w:hAnsi="Times New Roman" w:cs="Times New Roman"/>
        </w:rPr>
        <w:t xml:space="preserve">, with the highest-priced property listed at </w:t>
      </w:r>
      <w:r w:rsidRPr="00F349F2">
        <w:rPr>
          <w:rFonts w:ascii="Times New Roman" w:hAnsi="Times New Roman" w:cs="Times New Roman"/>
          <w:b/>
          <w:bCs/>
        </w:rPr>
        <w:t>4 million</w:t>
      </w:r>
      <w:r w:rsidRPr="004E0410">
        <w:rPr>
          <w:rFonts w:ascii="Times New Roman" w:hAnsi="Times New Roman" w:cs="Times New Roman"/>
        </w:rPr>
        <w:t xml:space="preserve"> dollars, also exhibits upscale properties that attract discerning buyers. Lastly, the </w:t>
      </w:r>
      <w:r w:rsidRPr="00F349F2">
        <w:rPr>
          <w:rFonts w:ascii="Times New Roman" w:hAnsi="Times New Roman" w:cs="Times New Roman"/>
          <w:b/>
          <w:bCs/>
        </w:rPr>
        <w:t>Western Metropolitan region</w:t>
      </w:r>
      <w:r w:rsidRPr="004E0410">
        <w:rPr>
          <w:rFonts w:ascii="Times New Roman" w:hAnsi="Times New Roman" w:cs="Times New Roman"/>
        </w:rPr>
        <w:t xml:space="preserve"> showcases a slightly lower range of high-priced properties, with the highest-priced property listed at </w:t>
      </w:r>
      <w:r w:rsidRPr="00F349F2">
        <w:rPr>
          <w:rFonts w:ascii="Times New Roman" w:hAnsi="Times New Roman" w:cs="Times New Roman"/>
          <w:b/>
          <w:bCs/>
        </w:rPr>
        <w:t>3.9 million</w:t>
      </w:r>
      <w:r w:rsidRPr="004E0410">
        <w:rPr>
          <w:rFonts w:ascii="Times New Roman" w:hAnsi="Times New Roman" w:cs="Times New Roman"/>
        </w:rPr>
        <w:t xml:space="preserve"> dollars. Overall, these regions stand out for their luxury properties, reflecting their esteemed status within the metropolitan area.</w:t>
      </w:r>
    </w:p>
    <w:p w14:paraId="0477459A" w14:textId="6EB5C623" w:rsidR="00FC0DD7" w:rsidRDefault="00FC0DD7" w:rsidP="00257294">
      <w:pPr>
        <w:rPr>
          <w:rFonts w:ascii="Times New Roman" w:hAnsi="Times New Roman" w:cs="Times New Roman"/>
        </w:rPr>
      </w:pPr>
    </w:p>
    <w:p w14:paraId="4E7F1876" w14:textId="7CDA487F" w:rsidR="00FC0DD7" w:rsidRDefault="00FC0DD7" w:rsidP="00257294">
      <w:pPr>
        <w:rPr>
          <w:rFonts w:ascii="Times New Roman" w:hAnsi="Times New Roman" w:cs="Times New Roman"/>
        </w:rPr>
      </w:pPr>
    </w:p>
    <w:p w14:paraId="5D1C23F9" w14:textId="1B9D00C5" w:rsidR="00FC0DD7" w:rsidRDefault="00FC0DD7" w:rsidP="00257294">
      <w:pPr>
        <w:rPr>
          <w:rFonts w:ascii="Times New Roman" w:hAnsi="Times New Roman" w:cs="Times New Roman"/>
        </w:rPr>
      </w:pPr>
    </w:p>
    <w:p w14:paraId="71333BF6" w14:textId="559047A0" w:rsidR="00FC0DD7" w:rsidRDefault="00FC0DD7" w:rsidP="00257294">
      <w:pPr>
        <w:rPr>
          <w:rFonts w:ascii="Times New Roman" w:hAnsi="Times New Roman" w:cs="Times New Roman"/>
        </w:rPr>
      </w:pPr>
    </w:p>
    <w:p w14:paraId="1B189753" w14:textId="19720899" w:rsidR="00FC0DD7" w:rsidRDefault="00FC0DD7" w:rsidP="00257294">
      <w:pPr>
        <w:rPr>
          <w:rFonts w:ascii="Times New Roman" w:hAnsi="Times New Roman" w:cs="Times New Roman"/>
        </w:rPr>
      </w:pPr>
    </w:p>
    <w:p w14:paraId="46C086F6" w14:textId="72EA0BDF" w:rsidR="00FC0DD7" w:rsidRDefault="00FC0DD7" w:rsidP="00257294">
      <w:pPr>
        <w:rPr>
          <w:rFonts w:ascii="Times New Roman" w:hAnsi="Times New Roman" w:cs="Times New Roman"/>
        </w:rPr>
      </w:pPr>
    </w:p>
    <w:p w14:paraId="17D66965" w14:textId="77777777" w:rsidR="004E0410" w:rsidRDefault="004E0410" w:rsidP="00257294">
      <w:pPr>
        <w:rPr>
          <w:rFonts w:ascii="Times New Roman" w:hAnsi="Times New Roman" w:cs="Times New Roman"/>
        </w:rPr>
      </w:pPr>
    </w:p>
    <w:p w14:paraId="725EC9BD" w14:textId="77777777" w:rsidR="00FC0DD7" w:rsidRDefault="00FC0DD7" w:rsidP="00FC0DD7">
      <w:pPr>
        <w:rPr>
          <w:rFonts w:ascii="Times New Roman" w:hAnsi="Times New Roman" w:cs="Times New Roman"/>
        </w:rPr>
      </w:pPr>
    </w:p>
    <w:p w14:paraId="6C0AD565" w14:textId="36ABA828" w:rsidR="00FC0DD7" w:rsidRDefault="00FC0DD7" w:rsidP="00FC0DD7">
      <w:pPr>
        <w:rPr>
          <w:rFonts w:ascii="Times New Roman" w:hAnsi="Times New Roman" w:cs="Times New Roman"/>
          <w:b/>
          <w:bCs/>
        </w:rPr>
        <w:sectPr w:rsidR="00FC0DD7" w:rsidSect="00FC0DD7">
          <w:type w:val="continuous"/>
          <w:pgSz w:w="11906" w:h="16838"/>
          <w:pgMar w:top="1440" w:right="1440" w:bottom="793" w:left="1440" w:header="708" w:footer="708" w:gutter="0"/>
          <w:cols w:space="708"/>
          <w:docGrid w:linePitch="360"/>
        </w:sectPr>
      </w:pPr>
    </w:p>
    <w:p w14:paraId="0B7EFB72" w14:textId="171E0951" w:rsidR="00FC0DD7" w:rsidRPr="00FC0DD7" w:rsidRDefault="00FC0DD7" w:rsidP="00FC0DD7">
      <w:pPr>
        <w:rPr>
          <w:rFonts w:ascii="Times New Roman" w:hAnsi="Times New Roman" w:cs="Times New Roman"/>
          <w:b/>
          <w:bCs/>
        </w:rPr>
      </w:pPr>
      <w:r w:rsidRPr="00FC0DD7">
        <w:rPr>
          <w:rFonts w:ascii="Times New Roman" w:hAnsi="Times New Roman" w:cs="Times New Roman"/>
          <w:b/>
          <w:bCs/>
        </w:rPr>
        <w:t>Percentage of Properties in Each Region</w:t>
      </w:r>
      <w:r w:rsidRPr="00FC0DD7">
        <w:rPr>
          <w:rFonts w:ascii="Times New Roman" w:hAnsi="Times New Roman" w:cs="Times New Roman"/>
          <w:b/>
          <w:bCs/>
        </w:rPr>
        <w:t>:</w:t>
      </w:r>
    </w:p>
    <w:p w14:paraId="2180F066" w14:textId="77777777" w:rsidR="00FC0DD7" w:rsidRPr="00FC0DD7" w:rsidRDefault="00FC0DD7" w:rsidP="00FC0DD7">
      <w:pPr>
        <w:rPr>
          <w:rFonts w:ascii="Times New Roman" w:hAnsi="Times New Roman" w:cs="Times New Roman"/>
        </w:rPr>
      </w:pPr>
      <w:r w:rsidRPr="00FC0DD7">
        <w:rPr>
          <w:rFonts w:ascii="Times New Roman" w:hAnsi="Times New Roman" w:cs="Times New Roman"/>
        </w:rPr>
        <w:t xml:space="preserve">a. South Metropolitan: The dataset indicates that </w:t>
      </w:r>
      <w:r w:rsidRPr="00F349F2">
        <w:rPr>
          <w:rFonts w:ascii="Times New Roman" w:hAnsi="Times New Roman" w:cs="Times New Roman"/>
          <w:b/>
          <w:bCs/>
        </w:rPr>
        <w:t>34.6%</w:t>
      </w:r>
      <w:r w:rsidRPr="00FC0DD7">
        <w:rPr>
          <w:rFonts w:ascii="Times New Roman" w:hAnsi="Times New Roman" w:cs="Times New Roman"/>
        </w:rPr>
        <w:t xml:space="preserve"> of the properties are located in the South Metropolitan region. This region encompasses suburbs located to the south of the central business district (CBD). The relatively high percentage suggests that there is a significant presence of properties in this region, indicating a potentially active real estate market.</w:t>
      </w:r>
    </w:p>
    <w:p w14:paraId="6A93446E" w14:textId="2BD321E0" w:rsidR="00FC0DD7" w:rsidRPr="00FC0DD7" w:rsidRDefault="00FC0DD7" w:rsidP="00FC0DD7">
      <w:pPr>
        <w:rPr>
          <w:rFonts w:ascii="Times New Roman" w:hAnsi="Times New Roman" w:cs="Times New Roman"/>
        </w:rPr>
      </w:pPr>
      <w:r>
        <w:rPr>
          <w:rFonts w:ascii="Times New Roman" w:hAnsi="Times New Roman" w:cs="Times New Roman"/>
          <w:noProof/>
        </w:rPr>
        <w:drawing>
          <wp:inline distT="0" distB="0" distL="0" distR="0" wp14:anchorId="5DC76B6F" wp14:editId="150F110D">
            <wp:extent cx="2640965" cy="1866195"/>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640965" cy="1866195"/>
                    </a:xfrm>
                    <a:prstGeom prst="rect">
                      <a:avLst/>
                    </a:prstGeom>
                  </pic:spPr>
                </pic:pic>
              </a:graphicData>
            </a:graphic>
          </wp:inline>
        </w:drawing>
      </w:r>
    </w:p>
    <w:p w14:paraId="2EB525D3" w14:textId="1D1222C5" w:rsidR="00FC0DD7" w:rsidRPr="00FC0DD7" w:rsidRDefault="00FC0DD7" w:rsidP="00FC0DD7">
      <w:pPr>
        <w:rPr>
          <w:rFonts w:ascii="Times New Roman" w:hAnsi="Times New Roman" w:cs="Times New Roman"/>
        </w:rPr>
      </w:pPr>
      <w:r w:rsidRPr="00FC0DD7">
        <w:rPr>
          <w:rFonts w:ascii="Times New Roman" w:hAnsi="Times New Roman" w:cs="Times New Roman"/>
        </w:rPr>
        <w:t xml:space="preserve">b. Northern Metropolitan: Approximately </w:t>
      </w:r>
      <w:r w:rsidRPr="00F349F2">
        <w:rPr>
          <w:rFonts w:ascii="Times New Roman" w:hAnsi="Times New Roman" w:cs="Times New Roman"/>
          <w:b/>
          <w:bCs/>
        </w:rPr>
        <w:t>28.6%</w:t>
      </w:r>
      <w:r w:rsidRPr="00FC0DD7">
        <w:rPr>
          <w:rFonts w:ascii="Times New Roman" w:hAnsi="Times New Roman" w:cs="Times New Roman"/>
        </w:rPr>
        <w:t xml:space="preserve"> of the properties in the dataset are located in the Northern Metropolitan region. This region comprises suburbs to the north of the CBD. The percentage suggests a considerable number of </w:t>
      </w:r>
      <w:r w:rsidRPr="00FC0DD7">
        <w:rPr>
          <w:rFonts w:ascii="Times New Roman" w:hAnsi="Times New Roman" w:cs="Times New Roman"/>
        </w:rPr>
        <w:t>properties in this region, highlighting its popularity among homebuyers and investors.</w:t>
      </w:r>
    </w:p>
    <w:p w14:paraId="7678DEC6" w14:textId="77777777" w:rsidR="00FC0DD7" w:rsidRPr="00FC0DD7" w:rsidRDefault="00FC0DD7" w:rsidP="00FC0DD7">
      <w:pPr>
        <w:rPr>
          <w:rFonts w:ascii="Times New Roman" w:hAnsi="Times New Roman" w:cs="Times New Roman"/>
        </w:rPr>
      </w:pPr>
    </w:p>
    <w:p w14:paraId="16074AF1" w14:textId="77777777" w:rsidR="00FC0DD7" w:rsidRPr="00FC0DD7" w:rsidRDefault="00FC0DD7" w:rsidP="00FC0DD7">
      <w:pPr>
        <w:rPr>
          <w:rFonts w:ascii="Times New Roman" w:hAnsi="Times New Roman" w:cs="Times New Roman"/>
        </w:rPr>
      </w:pPr>
      <w:r w:rsidRPr="00FC0DD7">
        <w:rPr>
          <w:rFonts w:ascii="Times New Roman" w:hAnsi="Times New Roman" w:cs="Times New Roman"/>
        </w:rPr>
        <w:t xml:space="preserve">c. Western Metropolitan: The dataset reveals that </w:t>
      </w:r>
      <w:r w:rsidRPr="00F349F2">
        <w:rPr>
          <w:rFonts w:ascii="Times New Roman" w:hAnsi="Times New Roman" w:cs="Times New Roman"/>
          <w:b/>
          <w:bCs/>
        </w:rPr>
        <w:t>21.7%</w:t>
      </w:r>
      <w:r w:rsidRPr="00FC0DD7">
        <w:rPr>
          <w:rFonts w:ascii="Times New Roman" w:hAnsi="Times New Roman" w:cs="Times New Roman"/>
        </w:rPr>
        <w:t xml:space="preserve"> of the properties are situated in the Western Metropolitan region. This region covers suburbs to the west of the CBD. The percentage implies a substantial presence of properties in the western region, indicating potential opportunities for real estate activities.</w:t>
      </w:r>
    </w:p>
    <w:p w14:paraId="30D2C084" w14:textId="77777777" w:rsidR="00FC0DD7" w:rsidRPr="00FC0DD7" w:rsidRDefault="00FC0DD7" w:rsidP="00FC0DD7">
      <w:pPr>
        <w:rPr>
          <w:rFonts w:ascii="Times New Roman" w:hAnsi="Times New Roman" w:cs="Times New Roman"/>
        </w:rPr>
      </w:pPr>
    </w:p>
    <w:p w14:paraId="2BC55654" w14:textId="20304DF0" w:rsidR="00257294" w:rsidRPr="00180C9C" w:rsidRDefault="00FC0DD7" w:rsidP="00FC0DD7">
      <w:pPr>
        <w:rPr>
          <w:rFonts w:ascii="Times New Roman" w:hAnsi="Times New Roman" w:cs="Times New Roman"/>
        </w:rPr>
      </w:pPr>
      <w:r w:rsidRPr="00FC0DD7">
        <w:rPr>
          <w:rFonts w:ascii="Times New Roman" w:hAnsi="Times New Roman" w:cs="Times New Roman"/>
        </w:rPr>
        <w:t xml:space="preserve">d. Eastern Metropolitan: The dataset indicates that </w:t>
      </w:r>
      <w:r w:rsidRPr="00F349F2">
        <w:rPr>
          <w:rFonts w:ascii="Times New Roman" w:hAnsi="Times New Roman" w:cs="Times New Roman"/>
          <w:b/>
          <w:bCs/>
        </w:rPr>
        <w:t>10.8%</w:t>
      </w:r>
      <w:r w:rsidRPr="00FC0DD7">
        <w:rPr>
          <w:rFonts w:ascii="Times New Roman" w:hAnsi="Times New Roman" w:cs="Times New Roman"/>
        </w:rPr>
        <w:t xml:space="preserve"> of the properties are located in the Eastern Metropolitan region. This region includes suburbs situated to the east of the CBD. The relatively lower percentage suggests a comparatively smaller concentration of properties in this region compared to others.</w:t>
      </w:r>
    </w:p>
    <w:p w14:paraId="5454D285" w14:textId="4C8D9B8C" w:rsidR="00257294" w:rsidRPr="00180C9C" w:rsidRDefault="00257294" w:rsidP="00257294">
      <w:pPr>
        <w:rPr>
          <w:rFonts w:ascii="Times New Roman" w:hAnsi="Times New Roman" w:cs="Times New Roman"/>
        </w:rPr>
      </w:pPr>
      <w:r w:rsidRPr="00180C9C">
        <w:rPr>
          <w:rFonts w:ascii="Times New Roman" w:hAnsi="Times New Roman" w:cs="Times New Roman"/>
        </w:rPr>
        <w:t>These percentages indicate the distribution of properties across different regions. It shows that the South Metropolitan region has the highest percentage of properties, followed by the Northern Metropolitan, Western Metropolitan, and Eastern Metropolitan regions.</w:t>
      </w:r>
    </w:p>
    <w:p w14:paraId="76A96AA4" w14:textId="77777777" w:rsidR="00FC0DD7" w:rsidRDefault="00FC0DD7" w:rsidP="00257294">
      <w:pPr>
        <w:rPr>
          <w:rFonts w:ascii="Times New Roman" w:hAnsi="Times New Roman" w:cs="Times New Roman"/>
        </w:rPr>
        <w:sectPr w:rsidR="00FC0DD7" w:rsidSect="00FC0DD7">
          <w:type w:val="continuous"/>
          <w:pgSz w:w="11906" w:h="16838"/>
          <w:pgMar w:top="1440" w:right="1440" w:bottom="793" w:left="1440" w:header="708" w:footer="708" w:gutter="0"/>
          <w:cols w:num="2" w:space="708"/>
          <w:docGrid w:linePitch="360"/>
        </w:sectPr>
      </w:pPr>
    </w:p>
    <w:p w14:paraId="6F952B30" w14:textId="48A6CEC4" w:rsidR="00257294" w:rsidRPr="00180C9C" w:rsidRDefault="00257294" w:rsidP="00257294">
      <w:pPr>
        <w:rPr>
          <w:rFonts w:ascii="Times New Roman" w:hAnsi="Times New Roman" w:cs="Times New Roman"/>
        </w:rPr>
      </w:pPr>
    </w:p>
    <w:p w14:paraId="7369AAC5" w14:textId="77777777" w:rsidR="00F349F2" w:rsidRDefault="00F349F2" w:rsidP="00257294">
      <w:pPr>
        <w:rPr>
          <w:rFonts w:ascii="Times New Roman" w:hAnsi="Times New Roman" w:cs="Times New Roman"/>
        </w:rPr>
      </w:pPr>
    </w:p>
    <w:p w14:paraId="1AC04E2A" w14:textId="77777777" w:rsidR="00F349F2" w:rsidRDefault="00F349F2" w:rsidP="00257294">
      <w:pPr>
        <w:rPr>
          <w:rFonts w:ascii="Times New Roman" w:hAnsi="Times New Roman" w:cs="Times New Roman"/>
        </w:rPr>
      </w:pPr>
      <w:r w:rsidRPr="00F349F2">
        <w:rPr>
          <w:rFonts w:ascii="Times New Roman" w:hAnsi="Times New Roman" w:cs="Times New Roman"/>
        </w:rPr>
        <w:t xml:space="preserve">The analysis of the real estate dataset </w:t>
      </w:r>
      <w:r>
        <w:rPr>
          <w:rFonts w:ascii="Times New Roman" w:hAnsi="Times New Roman" w:cs="Times New Roman"/>
        </w:rPr>
        <w:t xml:space="preserve">also </w:t>
      </w:r>
      <w:r w:rsidRPr="00F349F2">
        <w:rPr>
          <w:rFonts w:ascii="Times New Roman" w:hAnsi="Times New Roman" w:cs="Times New Roman"/>
        </w:rPr>
        <w:t xml:space="preserve">reveals the Council Areas in Melbourne with the </w:t>
      </w:r>
      <w:r w:rsidRPr="00F349F2">
        <w:rPr>
          <w:rFonts w:ascii="Times New Roman" w:hAnsi="Times New Roman" w:cs="Times New Roman"/>
          <w:b/>
          <w:bCs/>
        </w:rPr>
        <w:t>highest counts of properties sold</w:t>
      </w:r>
      <w:r w:rsidRPr="00F349F2">
        <w:rPr>
          <w:rFonts w:ascii="Times New Roman" w:hAnsi="Times New Roman" w:cs="Times New Roman"/>
        </w:rPr>
        <w:t xml:space="preserve">. Topping the list is Darebin, with </w:t>
      </w:r>
      <w:r w:rsidRPr="00F349F2">
        <w:rPr>
          <w:rFonts w:ascii="Times New Roman" w:hAnsi="Times New Roman" w:cs="Times New Roman"/>
          <w:b/>
          <w:bCs/>
        </w:rPr>
        <w:t>1,300</w:t>
      </w:r>
      <w:r w:rsidRPr="00F349F2">
        <w:rPr>
          <w:rFonts w:ascii="Times New Roman" w:hAnsi="Times New Roman" w:cs="Times New Roman"/>
        </w:rPr>
        <w:t xml:space="preserve"> properties sold, followed closely by Moreland and Maribyrnong, both with </w:t>
      </w:r>
      <w:r w:rsidRPr="00F349F2">
        <w:rPr>
          <w:rFonts w:ascii="Times New Roman" w:hAnsi="Times New Roman" w:cs="Times New Roman"/>
          <w:b/>
          <w:bCs/>
        </w:rPr>
        <w:t>1,100</w:t>
      </w:r>
      <w:r w:rsidRPr="00F349F2">
        <w:rPr>
          <w:rFonts w:ascii="Times New Roman" w:hAnsi="Times New Roman" w:cs="Times New Roman"/>
        </w:rPr>
        <w:t xml:space="preserve"> properties sold. Yarra ranks fourth with </w:t>
      </w:r>
      <w:r w:rsidRPr="00F349F2">
        <w:rPr>
          <w:rFonts w:ascii="Times New Roman" w:hAnsi="Times New Roman" w:cs="Times New Roman"/>
          <w:b/>
          <w:bCs/>
        </w:rPr>
        <w:t>1,000</w:t>
      </w:r>
      <w:r w:rsidRPr="00F349F2">
        <w:rPr>
          <w:rFonts w:ascii="Times New Roman" w:hAnsi="Times New Roman" w:cs="Times New Roman"/>
        </w:rPr>
        <w:t xml:space="preserve"> properties sold, while Moonee Valley, Glen Eira, Boroondara, and Stonnington complete the list with 900, 850, 720, and 700 properties sold, respectively. This ranking provides valuable insights into the sales activity and market dynamics within each Council Area. </w:t>
      </w:r>
    </w:p>
    <w:p w14:paraId="71DA64FF" w14:textId="77777777" w:rsidR="00F349F2" w:rsidRDefault="00F349F2" w:rsidP="00257294">
      <w:pPr>
        <w:rPr>
          <w:rFonts w:ascii="Times New Roman" w:hAnsi="Times New Roman" w:cs="Times New Roman"/>
        </w:rPr>
      </w:pPr>
    </w:p>
    <w:p w14:paraId="7A78376E" w14:textId="2343677C" w:rsidR="00257294" w:rsidRDefault="00F349F2" w:rsidP="00257294">
      <w:pPr>
        <w:rPr>
          <w:rFonts w:ascii="Times New Roman" w:hAnsi="Times New Roman" w:cs="Times New Roman"/>
        </w:rPr>
      </w:pPr>
      <w:r w:rsidRPr="00F349F2">
        <w:rPr>
          <w:rFonts w:ascii="Times New Roman" w:hAnsi="Times New Roman" w:cs="Times New Roman"/>
        </w:rPr>
        <w:t>The higher number of properties sold in these areas suggests a strong demand for real estate and potential market growth. It also highlights the popularity of these Council Areas among homebuyers and investors. The information can be useful for individuals and organizations looking to invest or operate in the real estate market, providing guidance on areas with higher sales activity and market potential.</w:t>
      </w:r>
    </w:p>
    <w:p w14:paraId="6BE5CFB1" w14:textId="6A5DBCB9" w:rsidR="003E6160" w:rsidRDefault="003E6160" w:rsidP="00257294">
      <w:pPr>
        <w:rPr>
          <w:rFonts w:ascii="Times New Roman" w:hAnsi="Times New Roman" w:cs="Times New Roman"/>
        </w:rPr>
      </w:pPr>
    </w:p>
    <w:p w14:paraId="2F6B6CB5" w14:textId="77777777" w:rsidR="00E179A0" w:rsidRDefault="003E6160" w:rsidP="00257294">
      <w:pPr>
        <w:rPr>
          <w:rFonts w:ascii="Times New Roman" w:hAnsi="Times New Roman" w:cs="Times New Roman"/>
          <w:b/>
          <w:bCs/>
        </w:rPr>
      </w:pPr>
      <w:r w:rsidRPr="00E179A0">
        <w:rPr>
          <w:rFonts w:ascii="Times New Roman" w:hAnsi="Times New Roman" w:cs="Times New Roman"/>
          <w:b/>
          <w:bCs/>
        </w:rPr>
        <w:t>Dataset Source:</w:t>
      </w:r>
      <w:r>
        <w:rPr>
          <w:rFonts w:ascii="Times New Roman" w:hAnsi="Times New Roman" w:cs="Times New Roman"/>
        </w:rPr>
        <w:t xml:space="preserve"> </w:t>
      </w:r>
      <w:hyperlink r:id="rId8" w:history="1">
        <w:r w:rsidRPr="00614A4E">
          <w:rPr>
            <w:rStyle w:val="Hyperlink"/>
            <w:rFonts w:ascii="Times New Roman" w:hAnsi="Times New Roman" w:cs="Times New Roman"/>
          </w:rPr>
          <w:t>https://www.kaggle.com/datasets/dansbecker/melbourne-housing-snapshot</w:t>
        </w:r>
      </w:hyperlink>
      <w:r>
        <w:rPr>
          <w:rFonts w:ascii="Times New Roman" w:hAnsi="Times New Roman" w:cs="Times New Roman"/>
        </w:rPr>
        <w:br/>
      </w:r>
    </w:p>
    <w:p w14:paraId="291DF620" w14:textId="4369082D" w:rsidR="003E6160" w:rsidRDefault="003E6160" w:rsidP="00257294">
      <w:pPr>
        <w:rPr>
          <w:rFonts w:ascii="Times New Roman" w:hAnsi="Times New Roman" w:cs="Times New Roman"/>
        </w:rPr>
      </w:pPr>
      <w:r w:rsidRPr="00E179A0">
        <w:rPr>
          <w:rFonts w:ascii="Times New Roman" w:hAnsi="Times New Roman" w:cs="Times New Roman"/>
          <w:b/>
          <w:bCs/>
        </w:rPr>
        <w:t xml:space="preserve">Looker </w:t>
      </w:r>
      <w:r w:rsidR="00E179A0">
        <w:rPr>
          <w:rFonts w:ascii="Times New Roman" w:hAnsi="Times New Roman" w:cs="Times New Roman"/>
          <w:b/>
          <w:bCs/>
        </w:rPr>
        <w:t>Studio Dashboard</w:t>
      </w:r>
      <w:r w:rsidRPr="00E179A0">
        <w:rPr>
          <w:rFonts w:ascii="Times New Roman" w:hAnsi="Times New Roman" w:cs="Times New Roman"/>
          <w:b/>
          <w:bCs/>
        </w:rPr>
        <w:t>:</w:t>
      </w:r>
      <w:r>
        <w:rPr>
          <w:rFonts w:ascii="Times New Roman" w:hAnsi="Times New Roman" w:cs="Times New Roman"/>
        </w:rPr>
        <w:t xml:space="preserve"> </w:t>
      </w:r>
      <w:hyperlink r:id="rId9" w:history="1">
        <w:r w:rsidR="00E179A0" w:rsidRPr="00614A4E">
          <w:rPr>
            <w:rStyle w:val="Hyperlink"/>
            <w:rFonts w:ascii="Times New Roman" w:hAnsi="Times New Roman" w:cs="Times New Roman"/>
          </w:rPr>
          <w:t>https://lookerstudio.google.com/reporting/dc393d0b-ba9c-4536-9bcf-06e239762db3</w:t>
        </w:r>
      </w:hyperlink>
    </w:p>
    <w:p w14:paraId="75E652D0" w14:textId="77777777" w:rsidR="00E179A0" w:rsidRPr="00180C9C" w:rsidRDefault="00E179A0" w:rsidP="00257294">
      <w:pPr>
        <w:rPr>
          <w:rFonts w:ascii="Times New Roman" w:hAnsi="Times New Roman" w:cs="Times New Roman"/>
        </w:rPr>
      </w:pPr>
    </w:p>
    <w:sectPr w:rsidR="00E179A0" w:rsidRPr="00180C9C" w:rsidSect="00FC0DD7">
      <w:type w:val="continuous"/>
      <w:pgSz w:w="11906" w:h="16838"/>
      <w:pgMar w:top="1440" w:right="1440" w:bottom="7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50"/>
    <w:rsid w:val="00180C9C"/>
    <w:rsid w:val="00257294"/>
    <w:rsid w:val="003E6160"/>
    <w:rsid w:val="004E0410"/>
    <w:rsid w:val="004F7EC8"/>
    <w:rsid w:val="00B358A8"/>
    <w:rsid w:val="00C13A2C"/>
    <w:rsid w:val="00D05750"/>
    <w:rsid w:val="00E179A0"/>
    <w:rsid w:val="00F349F2"/>
    <w:rsid w:val="00FC0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EE8B"/>
  <w15:chartTrackingRefBased/>
  <w15:docId w15:val="{08A1247C-1EB1-C64B-B8A6-9D3F1E1E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575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75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E6160"/>
    <w:rPr>
      <w:color w:val="0563C1" w:themeColor="hyperlink"/>
      <w:u w:val="single"/>
    </w:rPr>
  </w:style>
  <w:style w:type="character" w:styleId="UnresolvedMention">
    <w:name w:val="Unresolved Mention"/>
    <w:basedOn w:val="DefaultParagraphFont"/>
    <w:uiPriority w:val="99"/>
    <w:semiHidden/>
    <w:unhideWhenUsed/>
    <w:rsid w:val="003E6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4511">
      <w:bodyDiv w:val="1"/>
      <w:marLeft w:val="0"/>
      <w:marRight w:val="0"/>
      <w:marTop w:val="0"/>
      <w:marBottom w:val="0"/>
      <w:divBdr>
        <w:top w:val="none" w:sz="0" w:space="0" w:color="auto"/>
        <w:left w:val="none" w:sz="0" w:space="0" w:color="auto"/>
        <w:bottom w:val="none" w:sz="0" w:space="0" w:color="auto"/>
        <w:right w:val="none" w:sz="0" w:space="0" w:color="auto"/>
      </w:divBdr>
    </w:div>
    <w:div w:id="168907338">
      <w:bodyDiv w:val="1"/>
      <w:marLeft w:val="0"/>
      <w:marRight w:val="0"/>
      <w:marTop w:val="0"/>
      <w:marBottom w:val="0"/>
      <w:divBdr>
        <w:top w:val="none" w:sz="0" w:space="0" w:color="auto"/>
        <w:left w:val="none" w:sz="0" w:space="0" w:color="auto"/>
        <w:bottom w:val="none" w:sz="0" w:space="0" w:color="auto"/>
        <w:right w:val="none" w:sz="0" w:space="0" w:color="auto"/>
      </w:divBdr>
    </w:div>
    <w:div w:id="301889127">
      <w:bodyDiv w:val="1"/>
      <w:marLeft w:val="0"/>
      <w:marRight w:val="0"/>
      <w:marTop w:val="0"/>
      <w:marBottom w:val="0"/>
      <w:divBdr>
        <w:top w:val="none" w:sz="0" w:space="0" w:color="auto"/>
        <w:left w:val="none" w:sz="0" w:space="0" w:color="auto"/>
        <w:bottom w:val="none" w:sz="0" w:space="0" w:color="auto"/>
        <w:right w:val="none" w:sz="0" w:space="0" w:color="auto"/>
      </w:divBdr>
    </w:div>
    <w:div w:id="361904389">
      <w:bodyDiv w:val="1"/>
      <w:marLeft w:val="0"/>
      <w:marRight w:val="0"/>
      <w:marTop w:val="0"/>
      <w:marBottom w:val="0"/>
      <w:divBdr>
        <w:top w:val="none" w:sz="0" w:space="0" w:color="auto"/>
        <w:left w:val="none" w:sz="0" w:space="0" w:color="auto"/>
        <w:bottom w:val="none" w:sz="0" w:space="0" w:color="auto"/>
        <w:right w:val="none" w:sz="0" w:space="0" w:color="auto"/>
      </w:divBdr>
    </w:div>
    <w:div w:id="517043372">
      <w:bodyDiv w:val="1"/>
      <w:marLeft w:val="0"/>
      <w:marRight w:val="0"/>
      <w:marTop w:val="0"/>
      <w:marBottom w:val="0"/>
      <w:divBdr>
        <w:top w:val="none" w:sz="0" w:space="0" w:color="auto"/>
        <w:left w:val="none" w:sz="0" w:space="0" w:color="auto"/>
        <w:bottom w:val="none" w:sz="0" w:space="0" w:color="auto"/>
        <w:right w:val="none" w:sz="0" w:space="0" w:color="auto"/>
      </w:divBdr>
    </w:div>
    <w:div w:id="739208579">
      <w:bodyDiv w:val="1"/>
      <w:marLeft w:val="0"/>
      <w:marRight w:val="0"/>
      <w:marTop w:val="0"/>
      <w:marBottom w:val="0"/>
      <w:divBdr>
        <w:top w:val="none" w:sz="0" w:space="0" w:color="auto"/>
        <w:left w:val="none" w:sz="0" w:space="0" w:color="auto"/>
        <w:bottom w:val="none" w:sz="0" w:space="0" w:color="auto"/>
        <w:right w:val="none" w:sz="0" w:space="0" w:color="auto"/>
      </w:divBdr>
    </w:div>
    <w:div w:id="770248580">
      <w:bodyDiv w:val="1"/>
      <w:marLeft w:val="0"/>
      <w:marRight w:val="0"/>
      <w:marTop w:val="0"/>
      <w:marBottom w:val="0"/>
      <w:divBdr>
        <w:top w:val="none" w:sz="0" w:space="0" w:color="auto"/>
        <w:left w:val="none" w:sz="0" w:space="0" w:color="auto"/>
        <w:bottom w:val="none" w:sz="0" w:space="0" w:color="auto"/>
        <w:right w:val="none" w:sz="0" w:space="0" w:color="auto"/>
      </w:divBdr>
    </w:div>
    <w:div w:id="823158853">
      <w:bodyDiv w:val="1"/>
      <w:marLeft w:val="0"/>
      <w:marRight w:val="0"/>
      <w:marTop w:val="0"/>
      <w:marBottom w:val="0"/>
      <w:divBdr>
        <w:top w:val="none" w:sz="0" w:space="0" w:color="auto"/>
        <w:left w:val="none" w:sz="0" w:space="0" w:color="auto"/>
        <w:bottom w:val="none" w:sz="0" w:space="0" w:color="auto"/>
        <w:right w:val="none" w:sz="0" w:space="0" w:color="auto"/>
      </w:divBdr>
    </w:div>
    <w:div w:id="889001129">
      <w:bodyDiv w:val="1"/>
      <w:marLeft w:val="0"/>
      <w:marRight w:val="0"/>
      <w:marTop w:val="0"/>
      <w:marBottom w:val="0"/>
      <w:divBdr>
        <w:top w:val="none" w:sz="0" w:space="0" w:color="auto"/>
        <w:left w:val="none" w:sz="0" w:space="0" w:color="auto"/>
        <w:bottom w:val="none" w:sz="0" w:space="0" w:color="auto"/>
        <w:right w:val="none" w:sz="0" w:space="0" w:color="auto"/>
      </w:divBdr>
    </w:div>
    <w:div w:id="1000810727">
      <w:bodyDiv w:val="1"/>
      <w:marLeft w:val="0"/>
      <w:marRight w:val="0"/>
      <w:marTop w:val="0"/>
      <w:marBottom w:val="0"/>
      <w:divBdr>
        <w:top w:val="none" w:sz="0" w:space="0" w:color="auto"/>
        <w:left w:val="none" w:sz="0" w:space="0" w:color="auto"/>
        <w:bottom w:val="none" w:sz="0" w:space="0" w:color="auto"/>
        <w:right w:val="none" w:sz="0" w:space="0" w:color="auto"/>
      </w:divBdr>
    </w:div>
    <w:div w:id="1153990251">
      <w:bodyDiv w:val="1"/>
      <w:marLeft w:val="0"/>
      <w:marRight w:val="0"/>
      <w:marTop w:val="0"/>
      <w:marBottom w:val="0"/>
      <w:divBdr>
        <w:top w:val="none" w:sz="0" w:space="0" w:color="auto"/>
        <w:left w:val="none" w:sz="0" w:space="0" w:color="auto"/>
        <w:bottom w:val="none" w:sz="0" w:space="0" w:color="auto"/>
        <w:right w:val="none" w:sz="0" w:space="0" w:color="auto"/>
      </w:divBdr>
    </w:div>
    <w:div w:id="1277836651">
      <w:bodyDiv w:val="1"/>
      <w:marLeft w:val="0"/>
      <w:marRight w:val="0"/>
      <w:marTop w:val="0"/>
      <w:marBottom w:val="0"/>
      <w:divBdr>
        <w:top w:val="none" w:sz="0" w:space="0" w:color="auto"/>
        <w:left w:val="none" w:sz="0" w:space="0" w:color="auto"/>
        <w:bottom w:val="none" w:sz="0" w:space="0" w:color="auto"/>
        <w:right w:val="none" w:sz="0" w:space="0" w:color="auto"/>
      </w:divBdr>
    </w:div>
    <w:div w:id="1309435589">
      <w:bodyDiv w:val="1"/>
      <w:marLeft w:val="0"/>
      <w:marRight w:val="0"/>
      <w:marTop w:val="0"/>
      <w:marBottom w:val="0"/>
      <w:divBdr>
        <w:top w:val="none" w:sz="0" w:space="0" w:color="auto"/>
        <w:left w:val="none" w:sz="0" w:space="0" w:color="auto"/>
        <w:bottom w:val="none" w:sz="0" w:space="0" w:color="auto"/>
        <w:right w:val="none" w:sz="0" w:space="0" w:color="auto"/>
      </w:divBdr>
    </w:div>
    <w:div w:id="1352298264">
      <w:bodyDiv w:val="1"/>
      <w:marLeft w:val="0"/>
      <w:marRight w:val="0"/>
      <w:marTop w:val="0"/>
      <w:marBottom w:val="0"/>
      <w:divBdr>
        <w:top w:val="none" w:sz="0" w:space="0" w:color="auto"/>
        <w:left w:val="none" w:sz="0" w:space="0" w:color="auto"/>
        <w:bottom w:val="none" w:sz="0" w:space="0" w:color="auto"/>
        <w:right w:val="none" w:sz="0" w:space="0" w:color="auto"/>
      </w:divBdr>
    </w:div>
    <w:div w:id="1565678913">
      <w:bodyDiv w:val="1"/>
      <w:marLeft w:val="0"/>
      <w:marRight w:val="0"/>
      <w:marTop w:val="0"/>
      <w:marBottom w:val="0"/>
      <w:divBdr>
        <w:top w:val="none" w:sz="0" w:space="0" w:color="auto"/>
        <w:left w:val="none" w:sz="0" w:space="0" w:color="auto"/>
        <w:bottom w:val="none" w:sz="0" w:space="0" w:color="auto"/>
        <w:right w:val="none" w:sz="0" w:space="0" w:color="auto"/>
      </w:divBdr>
    </w:div>
    <w:div w:id="1658923753">
      <w:bodyDiv w:val="1"/>
      <w:marLeft w:val="0"/>
      <w:marRight w:val="0"/>
      <w:marTop w:val="0"/>
      <w:marBottom w:val="0"/>
      <w:divBdr>
        <w:top w:val="none" w:sz="0" w:space="0" w:color="auto"/>
        <w:left w:val="none" w:sz="0" w:space="0" w:color="auto"/>
        <w:bottom w:val="none" w:sz="0" w:space="0" w:color="auto"/>
        <w:right w:val="none" w:sz="0" w:space="0" w:color="auto"/>
      </w:divBdr>
    </w:div>
    <w:div w:id="1691446371">
      <w:bodyDiv w:val="1"/>
      <w:marLeft w:val="0"/>
      <w:marRight w:val="0"/>
      <w:marTop w:val="0"/>
      <w:marBottom w:val="0"/>
      <w:divBdr>
        <w:top w:val="none" w:sz="0" w:space="0" w:color="auto"/>
        <w:left w:val="none" w:sz="0" w:space="0" w:color="auto"/>
        <w:bottom w:val="none" w:sz="0" w:space="0" w:color="auto"/>
        <w:right w:val="none" w:sz="0" w:space="0" w:color="auto"/>
      </w:divBdr>
    </w:div>
    <w:div w:id="2030983621">
      <w:bodyDiv w:val="1"/>
      <w:marLeft w:val="0"/>
      <w:marRight w:val="0"/>
      <w:marTop w:val="0"/>
      <w:marBottom w:val="0"/>
      <w:divBdr>
        <w:top w:val="none" w:sz="0" w:space="0" w:color="auto"/>
        <w:left w:val="none" w:sz="0" w:space="0" w:color="auto"/>
        <w:bottom w:val="none" w:sz="0" w:space="0" w:color="auto"/>
        <w:right w:val="none" w:sz="0" w:space="0" w:color="auto"/>
      </w:divBdr>
    </w:div>
    <w:div w:id="203588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nsbecker/melbourne-housing-snapsho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lookerstudio.google.com/reporting/dc393d0b-ba9c-4536-9bcf-06e239762d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Sugumaran Balasubramaniyan</dc:creator>
  <cp:keywords/>
  <dc:description/>
  <cp:lastModifiedBy>Sugumaran Balasubramaniyan</cp:lastModifiedBy>
  <cp:revision>3</cp:revision>
  <cp:lastPrinted>2023-07-09T19:17:00Z</cp:lastPrinted>
  <dcterms:created xsi:type="dcterms:W3CDTF">2023-07-09T19:17:00Z</dcterms:created>
  <dcterms:modified xsi:type="dcterms:W3CDTF">2023-07-09T20:55:00Z</dcterms:modified>
</cp:coreProperties>
</file>