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spacing/>
        <w:ind/>
        <w:rPr/>
      </w:pPr>
      <w:r>
        <w:t xml:space="preserve">Problem 3</w:t>
      </w:r>
      <w:r/>
    </w:p>
    <w:p>
      <w:pPr>
        <w:pStyle w:val="666"/>
        <w:pBdr/>
        <w:spacing/>
        <w:ind/>
        <w:rPr/>
      </w:pPr>
      <w:r>
        <w:t xml:space="preserve">a)</w:t>
      </w:r>
      <w:r/>
    </w:p>
    <w:p>
      <w:pPr>
        <w:pBdr/>
        <w:spacing/>
        <w:ind/>
        <w:rPr>
          <w:b/>
          <w:bCs/>
        </w:rPr>
      </w:pPr>
      <w:r/>
      <m:oMath>
        <m:r>
          <w:rPr>
            <w:rFonts w:ascii="Cambria Math" w:hAnsi="Cambria Math"/>
          </w:rPr>
          <m:rPr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/>
          </w:rPr>
          <m:rPr/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1</m:t>
            </m:r>
          </m:num>
          <m:den>
            <m:r>
              <w:rPr>
                <w:rFonts w:ascii="Cambria Math" w:hAnsi="Cambria Math"/>
              </w:rPr>
              <m:rPr/>
              <m:t>2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x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Ax+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b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x</m:t>
        </m:r>
      </m:oMath>
      <w:r>
        <w:rPr>
          <w:rFonts w:eastAsiaTheme="minorEastAsia"/>
        </w:rPr>
        <w:t xml:space="preserve">, Where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A∈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cr m:val="double-struck"/>
              </m:rPr>
              <m:t>R</m:t>
            </m:r>
          </m:e>
          <m:sup>
            <m:r>
              <w:rPr>
                <w:rFonts w:ascii="Cambria Math" w:hAnsi="Cambria Math" w:eastAsiaTheme="minorEastAsia"/>
              </w:rPr>
              <m:rPr/>
              <m:t>n×n</m:t>
            </m:r>
          </m:sup>
        </m:sSup>
      </m:oMath>
      <w:r>
        <w:rPr>
          <w:rFonts w:eastAsiaTheme="minorEastAsia"/>
        </w:rPr>
        <w:t xml:space="preserve"> is a symmetric matrix and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b∈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cr m:val="double-struck"/>
              </m:rPr>
              <m:t>R</m:t>
            </m:r>
          </m:e>
          <m:sup>
            <m:r>
              <w:rPr>
                <w:rFonts w:ascii="Cambria Math" w:hAnsi="Cambria Math" w:eastAsiaTheme="minorEastAsia"/>
              </w:rPr>
              <m:rPr/>
              <m:t>n</m:t>
            </m:r>
          </m:sup>
        </m:sSup>
      </m:oMath>
      <w:r/>
      <w:r>
        <w:rPr>
          <w:b/>
          <w:bCs/>
        </w:rPr>
      </w:r>
    </w:p>
    <w:p>
      <w:pPr>
        <w:pBdr/>
        <w:spacing/>
        <w:ind/>
        <w:rPr/>
      </w:pPr>
      <w:r>
        <w:t xml:space="preserve">Wiring</w:t>
      </w:r>
      <m:oMath>
        <m:r>
          <w:rPr>
            <w:rFonts w:ascii="Cambria Math" w:hAnsi="Cambria Math"/>
          </w:rPr>
          <m:rPr/>
          <m:t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>
                <m:sty m:val="bi"/>
              </m:rPr>
              <m:t>x</m:t>
            </m:r>
          </m:e>
        </m:d>
      </m:oMath>
      <w:r>
        <w:rPr>
          <w:rFonts w:eastAsiaTheme="minorEastAsia"/>
        </w:rPr>
        <w:t xml:space="preserve"> using </w:t>
      </w:r>
      <w:r>
        <w:rPr>
          <w:rFonts w:eastAsiaTheme="minorEastAsia"/>
        </w:rPr>
        <w:t xml:space="preserve">element</w:t>
      </w:r>
      <w:r>
        <w:rPr>
          <w:rFonts w:eastAsiaTheme="minorEastAsia"/>
        </w:rPr>
        <w:t xml:space="preserve">-wise</w:t>
      </w:r>
      <w:r>
        <w:rPr>
          <w:rFonts w:eastAsiaTheme="minorEastAsia"/>
        </w:rPr>
        <w:t xml:space="preserve"> multiplication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representation</w:t>
      </w:r>
      <w:r>
        <w:rPr>
          <w:rFonts w:eastAsiaTheme="minorEastAsia"/>
        </w:rPr>
        <w:t xml:space="preserve">:</w:t>
      </w:r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f>
                  <m:f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eastAsiaTheme="minorEastAsia"/>
                      </w:rPr>
                      <m:rPr/>
                      <m:t>1</m:t>
                    </m:r>
                  </m:num>
                  <m:den>
                    <m:r>
                      <w:rPr>
                        <w:rFonts w:ascii="Cambria Math" w:hAnsi="Cambria Math" w:eastAsiaTheme="minorEastAsia"/>
                      </w:rPr>
                      <m:rPr/>
                      <m:t>2</m:t>
                    </m:r>
                  </m:den>
                </m:f>
                <m:nary>
                  <m:naryPr>
                    <m:chr m:val="∑"/>
                    <m:grow m:val="off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rPr/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</m:sup>
                  <m:e>
                    <m:nary>
                      <m:naryPr>
                        <m:chr m:val="∑"/>
                        <m:grow m:val="off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rPr/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rPr/>
                      <m:t>+</m:t>
                    </m:r>
                    <m:nary>
                      <m:naryPr>
                        <m:chr m:val="∑"/>
                        <m:grow m:val="off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rPr/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k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Partially d</w:t>
      </w:r>
      <w:r>
        <w:t xml:space="preserve">ifferentiating</w:t>
      </w:r>
      <m:oMath>
        <m:r>
          <w:rPr>
            <w:rFonts w:ascii="Cambria Math" w:hAnsi="Cambria Math"/>
          </w:rPr>
          <m:rPr/>
          <m:t> f(</m:t>
        </m:r>
        <m:r>
          <w:rPr>
            <w:rFonts w:ascii="Cambria Math" w:hAnsi="Cambria Math"/>
          </w:rPr>
          <m:rPr>
            <m:sty m:val="bi"/>
          </m:rPr>
          <m:t>x)</m:t>
        </m:r>
      </m:oMath>
      <w:r>
        <w:t xml:space="preserve"> with respect to</w:t>
      </w:r>
      <m:oMath>
        <m:r>
          <w:rPr>
            <w:rFonts w:ascii="Cambria Math" w:hAnsi="Cambria Math"/>
          </w:rPr>
          <m:rPr/>
          <m:t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m</m:t>
            </m:r>
          </m:sub>
        </m:sSub>
      </m:oMath>
      <w:r>
        <w:rPr>
          <w:rFonts w:eastAsiaTheme="minorEastAsia"/>
        </w:rPr>
        <w:t xml:space="preserve">:</w:t>
      </w:r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m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rPr/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2</m:t>
                    </m:r>
                  </m:den>
                </m:f>
                <m:nary>
                  <m:naryPr>
                    <m:chr m:val="∑"/>
                    <m:grow m:val="off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rPr/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mj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 w:eastAsiaTheme="minorEastAsia"/>
                  </w:rPr>
                  <m:rPr/>
                  <m:t>+</m:t>
                </m:r>
                <m:f>
                  <m:f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eastAsiaTheme="minorEastAsia"/>
                      </w:rPr>
                      <m:rPr/>
                      <m:t>1</m:t>
                    </m:r>
                  </m:num>
                  <m:den>
                    <m:r>
                      <w:rPr>
                        <w:rFonts w:ascii="Cambria Math" w:hAnsi="Cambria Math" w:eastAsiaTheme="minorEastAsia"/>
                      </w:rPr>
                      <m:rPr/>
                      <m:t>2</m:t>
                    </m:r>
                  </m:den>
                </m:f>
                <m:nary>
                  <m:naryPr>
                    <m:chr m:val="∑"/>
                    <m:grow m:val="off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eastAsiaTheme="minorEastAsia"/>
                      </w:rPr>
                      <m:rPr/>
                      <m:t>i</m:t>
                    </m:r>
                  </m:sub>
                  <m:sup>
                    <m:r>
                      <w:rPr>
                        <w:rFonts w:ascii="Cambria Math" w:hAnsi="Cambria Math" w:eastAsiaTheme="minorEastAsia"/>
                      </w:rPr>
                      <m:rPr/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im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eastAsiaTheme="minorEastAsia"/>
                  </w:rPr>
                  <m:rPr/>
                  <m:t>+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</w:rPr>
                      <m:rPr/>
                      <m:t>b</m:t>
                    </m:r>
                  </m:e>
                  <m:sub>
                    <m:r>
                      <w:rPr>
                        <w:rFonts w:ascii="Cambria Math" w:hAnsi="Cambria Math" w:eastAsiaTheme="minorEastAsia"/>
                      </w:rPr>
                      <m:rPr/>
                      <m:t>m</m:t>
                    </m:r>
                  </m:sub>
                </m:sSub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2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Projecting back to matrix representation:</w:t>
      </w:r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/>
                        <w:b/>
                        <w:bCs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 w:eastAsiaTheme="minorEastAsia"/>
                            <w:b/>
                            <w:bCs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rPr/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>
                              <m:sty m:val="bi"/>
                            </m:rPr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n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rPr/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</m:m>
                  </m:e>
                </m:d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=</m:t>
                </m:r>
                <m:r>
                  <w:rPr>
                    <w:rFonts w:ascii="Cambria Math" w:hAnsi="Cambria Math" w:eastAsiaTheme="minorEastAsia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=</m:t>
                </m:r>
                <m:f>
                  <m:f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eastAsiaTheme="minorEastAsia"/>
                      </w:rPr>
                      <m:rPr/>
                      <m:t>1</m:t>
                    </m:r>
                  </m:num>
                  <m:den>
                    <m:r>
                      <w:rPr>
                        <w:rFonts w:ascii="Cambria Math" w:hAnsi="Cambria Math" w:eastAsiaTheme="minorEastAsia"/>
                      </w:rPr>
                      <m:rPr/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rPr>
                    <m:sty m:val="bi"/>
                  </m:rPr>
                  <m:t>Ax+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x+b=</m:t>
                </m:r>
                <m:f>
                  <m:f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eastAsiaTheme="minorEastAsia"/>
                      </w:rPr>
                      <m:rPr/>
                      <m:t>1</m:t>
                    </m:r>
                  </m:num>
                  <m:den>
                    <m:r>
                      <w:rPr>
                        <w:rFonts w:ascii="Cambria Math" w:hAnsi="Cambria Math" w:eastAsiaTheme="minorEastAsia"/>
                      </w:rPr>
                      <m:rPr/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rPr>
                    <m:sty m:val="bi"/>
                  </m:rPr>
                  <m:t>(A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)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x+b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3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t xml:space="preserve">Since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symmetric and therefore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A=</m:t>
        </m:r>
        <m:sSup>
          <m:sSup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A</m:t>
            </m:r>
          </m:e>
          <m:sup>
            <m:r>
              <w:rPr>
                <w:rFonts w:ascii="Cambria Math" w:hAnsi="Cambria Math" w:eastAsiaTheme="minorEastAsia"/>
              </w:rPr>
              <m:rPr>
                <m:sty m:val="bi"/>
              </m:rPr>
              <m:t>T</m:t>
            </m:r>
          </m:sup>
        </m:sSup>
      </m:oMath>
      <w:r>
        <w:rPr>
          <w:rFonts w:eastAsiaTheme="minorEastAsia"/>
        </w:rPr>
        <w:t xml:space="preserve">, equation (3) can be rewritten as follows:</w:t>
      </w:r>
      <w:r>
        <w:rPr>
          <w:rFonts w:eastAsiaTheme="minorEastAsia"/>
        </w:rPr>
      </w:r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rPr>
                    <m:sty m:val="bi"/>
                  </m:rPr>
                  <m:t>=Ax+b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4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66"/>
        <w:pBdr/>
        <w:spacing/>
        <w:ind/>
        <w:rPr/>
      </w:pPr>
      <w:r>
        <w:t xml:space="preserve">b)</w:t>
      </w:r>
      <w:r/>
    </w:p>
    <w:p>
      <w:pPr>
        <w:pBdr/>
        <w:spacing/>
        <w:ind/>
        <w:rPr/>
      </w:pPr>
      <w:r/>
      <m:oMath>
        <m:r>
          <w:rPr>
            <w:rFonts w:ascii="Cambria Math" w:hAnsi="Cambria Math"/>
          </w:rPr>
          <m:rPr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/>
          </w:rPr>
          <m:rPr/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rPr>
                    <m:sty m:val="bi"/>
                  </m:rPr>
                  <m:t>x</m:t>
                </m:r>
              </m:e>
            </m:d>
          </m:e>
        </m:d>
      </m:oMath>
      <w:r>
        <w:rPr>
          <w:rFonts w:eastAsiaTheme="minorEastAsia"/>
        </w:rPr>
        <w:t xml:space="preserve">, Where</w:t>
      </w:r>
      <m:oMath>
        <m:r>
          <w:rPr>
            <w:rFonts w:ascii="Cambria Math" w:hAnsi="Cambria Math" w:eastAsiaTheme="minorEastAsia"/>
          </w:rPr>
          <m:rPr/>
          <m:t> g: </m:t>
        </m:r>
        <m:r>
          <w:rPr>
            <w:rFonts w:ascii="Cambria Math" w:hAnsi="Cambria Math" w:eastAsiaTheme="minorEastAsia"/>
          </w:rPr>
          <m:rPr>
            <m:scr m:val="double-struck"/>
          </m:rPr>
          <m:t>R</m:t>
        </m:r>
        <m:r>
          <w:rPr>
            <w:rFonts w:ascii="Cambria Math" w:hAnsi="Cambria Math" w:eastAsiaTheme="minorEastAsia"/>
          </w:rPr>
          <m:rPr/>
          <m:t>→</m:t>
        </m:r>
        <m:r>
          <w:rPr>
            <w:rFonts w:ascii="Cambria Math" w:hAnsi="Cambria Math" w:eastAsiaTheme="minorEastAsia"/>
          </w:rPr>
          <m:rPr>
            <m:scr m:val="double-struck"/>
          </m:rPr>
          <m:t>R</m:t>
        </m:r>
      </m:oMath>
      <w:r>
        <w:rPr>
          <w:rFonts w:eastAsiaTheme="minorEastAsia"/>
        </w:rPr>
        <w:t xml:space="preserve"> and</w:t>
      </w:r>
      <m:oMath>
        <m:r>
          <w:rPr>
            <w:rFonts w:ascii="Cambria Math" w:hAnsi="Cambria Math" w:eastAsiaTheme="minorEastAsia"/>
          </w:rPr>
          <m:rPr/>
          <m:t> f: 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cr m:val="double-struck"/>
              </m:rPr>
              <m:t>R</m:t>
            </m:r>
          </m:e>
          <m:sup>
            <m:r>
              <w:rPr>
                <w:rFonts w:ascii="Cambria Math" w:hAnsi="Cambria Math" w:eastAsiaTheme="minorEastAsia"/>
              </w:rPr>
              <m:rPr/>
              <m:t>2</m:t>
            </m:r>
          </m:sup>
        </m:sSup>
        <m:r>
          <w:rPr>
            <w:rFonts w:ascii="Cambria Math" w:hAnsi="Cambria Math" w:eastAsiaTheme="minorEastAsia"/>
          </w:rPr>
          <m:rPr>
            <m:scr m:val="double-struck"/>
          </m:rPr>
          <m:t>→R</m:t>
        </m:r>
      </m:oMath>
      <w:r/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n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h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h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n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∂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n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</m:d>
                        </m:e>
                      </m:mr>
                    </m:m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5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From equation (4), we get:</w:t>
      </w:r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eastAsiaTheme="minorEastAsia"/>
                      </w:rPr>
                      <m:rPr/>
                      <m:t>g</m:t>
                    </m:r>
                  </m:e>
                  <m:sup>
                    <m:r>
                      <w:rPr>
                        <w:rFonts w:ascii="Cambria Math" w:hAnsi="Cambria Math" w:eastAsiaTheme="minorEastAsia"/>
                      </w:rPr>
                      <m:rPr/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/>
                      <m:t>h</m:t>
                    </m:r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>
                            <m:sty m:val="bi"/>
                          </m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×</m:t>
                </m:r>
                <m:r>
                  <w:rPr>
                    <w:rFonts w:ascii="Cambria Math" w:hAnsi="Cambria Math" w:eastAsiaTheme="minorEastAsia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 w:eastAsiaTheme="minorEastAsia"/>
                  </w:rPr>
                  <m:rPr/>
                  <m:t>h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6</w:t>
              </w:r>
            </w:fldSimple>
            <w:r>
              <w:t xml:space="preserve">)</w:t>
            </w:r>
            <w:r/>
          </w:p>
        </w:tc>
      </w:tr>
    </w:tbl>
    <w:p>
      <w:pPr>
        <w:pStyle w:val="666"/>
        <w:pBdr/>
        <w:spacing/>
        <w:ind/>
        <w:rPr/>
      </w:pPr>
      <w:r>
        <w:t xml:space="preserve">c)</w:t>
      </w:r>
      <w:r/>
    </w:p>
    <w:p>
      <w:pPr>
        <w:pBdr/>
        <w:spacing/>
        <w:ind/>
        <w:rPr>
          <w:rFonts w:eastAsiaTheme="minorEastAsia"/>
        </w:rPr>
      </w:pPr>
      <w:r/>
      <m:oMath>
        <m:r>
          <w:rPr>
            <w:rFonts w:ascii="Cambria Math" w:hAnsi="Cambria Math" w:eastAsiaTheme="minorEastAsia"/>
          </w:rPr>
          <m:rPr>
            <m:sty m:val="p"/>
          </m:rPr>
          <m:t>∇</m:t>
        </m:r>
        <m:r>
          <w:rPr>
            <w:rFonts w:ascii="Cambria Math" w:hAnsi="Cambria Math" w:eastAsiaTheme="minorEastAsia"/>
          </w:rPr>
          <m:rPr/>
          <m:t>f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/>
          </w:rPr>
          <m:rPr>
            <m:sty m:val="bi"/>
          </m:rPr>
          <m:t>=Ax+b</m:t>
        </m:r>
      </m:oMath>
      <w:r>
        <w:rPr>
          <w:rFonts w:eastAsiaTheme="minorEastAsia"/>
        </w:rPr>
        <w:t xml:space="preserve">, Where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A∈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cr m:val="double-struck"/>
              </m:rPr>
              <m:t>R</m:t>
            </m:r>
          </m:e>
          <m:sup>
            <m:r>
              <w:rPr>
                <w:rFonts w:ascii="Cambria Math" w:hAnsi="Cambria Math" w:eastAsiaTheme="minorEastAsia"/>
              </w:rPr>
              <m:rPr/>
              <m:t>n×n</m:t>
            </m:r>
          </m:sup>
        </m:sSup>
      </m:oMath>
      <w:r>
        <w:rPr>
          <w:rFonts w:eastAsiaTheme="minorEastAsia"/>
        </w:rPr>
        <w:t xml:space="preserve"> is a symmetric matrix and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b∈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cr m:val="double-struck"/>
              </m:rPr>
              <m:t>R</m:t>
            </m:r>
          </m:e>
          <m:sup>
            <m:r>
              <w:rPr>
                <w:rFonts w:ascii="Cambria Math" w:hAnsi="Cambria Math" w:eastAsiaTheme="minorEastAsia"/>
              </w:rPr>
              <m:rPr/>
              <m:t>n</m:t>
            </m:r>
          </m:sup>
        </m:sSup>
      </m:oMath>
      <w:r/>
      <w:r>
        <w:rPr>
          <w:rFonts w:eastAsiaTheme="minorEastAsia"/>
        </w:rPr>
      </w:r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mP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grow m:val="off"/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1i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grow m:val="off"/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ni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7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Theme="minorEastAsia"/>
                      </w:rPr>
                    </m:ctrlPr>
                  </m:sSup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p"/>
                      </m:rPr>
                      <m:t>∇</m:t>
                    </m:r>
                  </m:e>
                  <m:sup>
                    <m:r>
                      <w:rPr>
                        <w:rFonts w:ascii="Cambria Math" w:hAnsi="Cambria Math" w:eastAsiaTheme="minorEastAsia"/>
                      </w:rPr>
                      <m:rPr>
                        <m:sty m:val="p"/>
                      </m:rPr>
                      <m:t>2</m:t>
                    </m:r>
                  </m:sup>
                </m:sSup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3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1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grow m:val="off"/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1i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⋯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1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grow m:val="off"/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ni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grow m:val="off"/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1i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⋯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grow m:val="off"/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/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ni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Theme="minorEastAsia"/>
                                        </w:rPr>
                                        <m:rPr/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8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Theme="minorEastAsia"/>
                      </w:rPr>
                    </m:ctrlPr>
                  </m:sSup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p"/>
                      </m:rPr>
                      <m:t>∇</m:t>
                    </m:r>
                  </m:e>
                  <m:sup>
                    <m:r>
                      <w:rPr>
                        <w:rFonts w:ascii="Cambria Math" w:hAnsi="Cambria Math" w:eastAsiaTheme="minorEastAsia"/>
                      </w:rPr>
                      <m:rPr>
                        <m:sty m:val="p"/>
                      </m:rPr>
                      <m:t>2</m:t>
                    </m:r>
                  </m:sup>
                </m:sSup>
                <m:r>
                  <w:rPr>
                    <w:rFonts w:ascii="Cambria Math" w:hAnsi="Cambria Math" w:eastAsiaTheme="minorEastAsia"/>
                  </w:rPr>
                  <m:rPr/>
                  <m:t>f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3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11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n1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1n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nn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A</m:t>
                    </m:r>
                  </m:e>
                  <m:sup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=A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9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t xml:space="preserve">Notice that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symmetric and hence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A=</m:t>
        </m:r>
        <m:sSup>
          <m:sSup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A</m:t>
            </m:r>
          </m:e>
          <m:sup>
            <m:r>
              <w:rPr>
                <w:rFonts w:ascii="Cambria Math" w:hAnsi="Cambria Math" w:eastAsiaTheme="minorEastAsia"/>
              </w:rPr>
              <m:rPr>
                <m:sty m:val="bi"/>
              </m:rPr>
              <m:t>T</m:t>
            </m:r>
          </m:sup>
        </m:sSup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666"/>
        <w:pBdr/>
        <w:spacing/>
        <w:ind/>
        <w:rPr/>
      </w:pPr>
      <w:r>
        <w:t xml:space="preserve">d)</w:t>
      </w:r>
      <w:r/>
    </w:p>
    <w:p>
      <w:pPr>
        <w:pBdr/>
        <w:spacing/>
        <w:ind/>
        <w:rPr/>
      </w:pPr>
      <w:r/>
      <m:oMath>
        <m:r>
          <w:rPr>
            <w:rFonts w:ascii="Cambria Math" w:hAnsi="Cambria Math"/>
          </w:rPr>
          <m:rPr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/>
          </w:rPr>
          <m:rPr/>
          <m:t>=g(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a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x)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Where</w:t>
      </w:r>
      <m:oMath>
        <m:r>
          <w:rPr>
            <w:rFonts w:ascii="Cambria Math" w:hAnsi="Cambria Math" w:eastAsiaTheme="minorEastAsia"/>
          </w:rPr>
          <m:rPr/>
          <m:t> g: </m:t>
        </m:r>
        <m:r>
          <w:rPr>
            <w:rFonts w:ascii="Cambria Math" w:hAnsi="Cambria Math" w:eastAsiaTheme="minorEastAsia"/>
          </w:rPr>
          <m:rPr>
            <m:scr m:val="double-struck"/>
          </m:rPr>
          <m:t>R→R</m:t>
        </m:r>
      </m:oMath>
      <w:r>
        <w:rPr>
          <w:rFonts w:eastAsiaTheme="minorEastAsia"/>
        </w:rPr>
        <w:t xml:space="preserve"> and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/>
          <m:t>a∈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cr m:val="double-struck"/>
              </m:rPr>
              <m:t>R</m:t>
            </m:r>
          </m:e>
          <m:sup>
            <m:r>
              <w:rPr>
                <w:rFonts w:ascii="Cambria Math" w:hAnsi="Cambria Math" w:eastAsiaTheme="minorEastAsia"/>
              </w:rPr>
              <m:rPr/>
              <m:t>n</m:t>
            </m:r>
          </m:sup>
        </m:sSup>
      </m:oMath>
      <w:r/>
      <w:r/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 Let</w:t>
      </w:r>
      <m:oMath>
        <m:r>
          <w:rPr>
            <w:rFonts w:ascii="Cambria Math" w:hAnsi="Cambria Math" w:eastAsiaTheme="minorEastAsia"/>
          </w:rPr>
          <m:rPr/>
          <m:t> h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 w:eastAsiaTheme="minorEastAsia"/>
          </w:rPr>
          <m:rPr/>
          <m:t>=</m:t>
        </m:r>
        <m:sSup>
          <m:sSup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a</m:t>
            </m:r>
          </m:e>
          <m:sup>
            <m:r>
              <w:rPr>
                <w:rFonts w:ascii="Cambria Math" w:hAnsi="Cambria Math" w:eastAsiaTheme="minorEastAsia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 w:eastAsiaTheme="minorEastAsia"/>
          </w:rPr>
          <m:rPr>
            <m:sty m:val="bi"/>
          </m:rPr>
          <m:t>x</m:t>
        </m:r>
      </m:oMath>
      <w:r>
        <w:rPr>
          <w:rFonts w:eastAsiaTheme="minorEastAsia"/>
        </w:rPr>
        <w:t xml:space="preserve">, hence</w:t>
      </w:r>
      <m:oMath>
        <m:r>
          <w:rPr>
            <w:rFonts w:ascii="Cambria Math" w:hAnsi="Cambria Math" w:eastAsiaTheme="minorEastAsia"/>
          </w:rPr>
          <m:rPr/>
          <m:t> g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eastAsiaTheme="minorEastAsia"/>
                    <w:b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a</m:t>
                </m:r>
              </m:e>
              <m:sup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T</m:t>
                </m:r>
              </m:sup>
            </m:sSup>
            <m:r>
              <w:rPr>
                <w:rFonts w:ascii="Cambria Math" w:hAnsi="Cambria Math" w:eastAsiaTheme="minorEastAsia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 w:eastAsiaTheme="minorEastAsia"/>
          </w:rPr>
          <m:rPr>
            <m:sty m:val="bi"/>
          </m:rPr>
          <m:t>=</m:t>
        </m:r>
        <m:r>
          <w:rPr>
            <w:rFonts w:ascii="Cambria Math" w:hAnsi="Cambria Math" w:eastAsiaTheme="minorEastAsia"/>
          </w:rPr>
          <m:rPr/>
          <m:t>g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h</m:t>
            </m:r>
            <m:d>
              <m:dPr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x</m:t>
                </m:r>
              </m:e>
            </m:d>
          </m:e>
        </m:d>
      </m:oMath>
      <w:r/>
      <w:r>
        <w:rPr>
          <w:rFonts w:eastAsiaTheme="minorEastAsia"/>
        </w:rPr>
      </w:r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/>
                  </w:rPr>
                  <m:rPr/>
                  <m:t>f=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∂h</m:t>
                    </m:r>
                  </m:den>
                </m:f>
                <m:r>
                  <w:rPr>
                    <w:rFonts w:ascii="Cambria Math" w:hAnsi="Cambria Math"/>
                  </w:rPr>
                  <m:rPr/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/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rPr/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∂x</m:t>
                    </m:r>
                  </m:den>
                </m:f>
                <m:r>
                  <w:rPr>
                    <w:rFonts w:ascii="Cambria Math" w:hAnsi="Cambria Math"/>
                  </w:rPr>
                  <m:rPr/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10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t xml:space="preserve">Notice that</w:t>
      </w:r>
      <m:oMath>
        <m:r>
          <w:rPr>
            <w:rFonts w:ascii="Cambria Math" w:hAnsi="Cambria Math"/>
          </w:rPr>
          <m:rPr/>
          <m:t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∂</m:t>
            </m:r>
          </m:num>
          <m:den>
            <m:r>
              <w:rPr>
                <w:rFonts w:ascii="Cambria Math" w:hAnsi="Cambria Math"/>
              </w:rPr>
              <m:rPr/>
              <m:t>∂h</m:t>
            </m:r>
          </m:den>
        </m:f>
        <m:r>
          <w:rPr>
            <w:rFonts w:ascii="Cambria Math" w:hAnsi="Cambria Math"/>
          </w:rPr>
          <m:rPr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rPr>
                    <m:sty m:val="bi"/>
                  </m:rPr>
                  <m:t>x</m:t>
                </m:r>
              </m:e>
            </m:d>
          </m:e>
        </m:d>
      </m:oMath>
      <w:r>
        <w:rPr>
          <w:rFonts w:eastAsiaTheme="minorEastAsia"/>
        </w:rPr>
        <w:t xml:space="preserve"> is simply</w:t>
      </w:r>
      <m:oMath>
        <m:r>
          <w:rPr>
            <w:rFonts w:ascii="Cambria Math" w:hAnsi="Cambria Math" w:eastAsiaTheme="minorEastAsia"/>
          </w:rPr>
          <m:rPr/>
          <m:t> </m:t>
        </m:r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/>
              <m:t>g</m:t>
            </m:r>
          </m:e>
          <m:sup>
            <m:r>
              <w:rPr>
                <w:rFonts w:ascii="Cambria Math" w:hAnsi="Cambria Math" w:eastAsiaTheme="minorEastAsia"/>
              </w:rPr>
              <m:rPr/>
              <m:t>'</m:t>
            </m:r>
          </m:sup>
        </m:sSup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h</m:t>
            </m:r>
            <m:d>
              <m:dPr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x</m:t>
                </m:r>
              </m:e>
            </m:d>
          </m:e>
        </m:d>
      </m:oMath>
      <w:r/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Form equation (10)</w:t>
      </w:r>
      <w:r>
        <w:rPr>
          <w:rFonts w:eastAsiaTheme="minorEastAsia"/>
        </w:rPr>
      </w:r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p"/>
                  </m:rPr>
                  <m:t>∇</m:t>
                </m:r>
                <m:r>
                  <w:rPr>
                    <w:rFonts w:ascii="Cambria Math" w:hAnsi="Cambria Math"/>
                  </w:rPr>
                  <m:rPr/>
                  <m:t>f=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/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/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rPr/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∂x</m:t>
                    </m:r>
                  </m:den>
                </m:f>
                <m:r>
                  <w:rPr>
                    <w:rFonts w:ascii="Cambria Math" w:hAnsi="Cambria Math"/>
                  </w:rPr>
                  <m:rPr/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/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/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rPr/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∂x</m:t>
                    </m:r>
                  </m:den>
                </m:f>
                <m:nary>
                  <m:naryPr>
                    <m:chr m:val="∑"/>
                    <m:grow m:val="off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rPr/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eastAsiaTheme="minorEastAsia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eastAsiaTheme="minorEastAsia"/>
                      </w:rPr>
                      <m:rPr/>
                      <m:t>g</m:t>
                    </m:r>
                  </m:e>
                  <m:sup>
                    <m:r>
                      <w:rPr>
                        <w:rFonts w:ascii="Cambria Math" w:hAnsi="Cambria Math" w:eastAsiaTheme="minorEastAsia"/>
                      </w:rPr>
                      <m:rPr/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</w:rPr>
                      <m:rPr/>
                      <m:t>h</m:t>
                    </m:r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>
                            <m:sty m:val="bi"/>
                          </m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a</m:t>
                </m:r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11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From equation (11):</w:t>
      </w:r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rPr/>
                  <m:t>f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3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1</m:t>
                                  </m:r>
                                </m:sub>
                              </m:sSub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⋯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1</m:t>
                                  </m:r>
                                </m:sub>
                              </m:sSub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n</m:t>
                                  </m:r>
                                </m:sub>
                              </m:sSub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⋯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rPr/>
                                    <m:t>n</m:t>
                                  </m:r>
                                </m:sub>
                              </m:sSub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12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From equation (12):</w:t>
      </w:r>
      <w:r/>
    </w:p>
    <w:tbl>
      <w:tblPr>
        <w:tblStyle w:val="67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rPr/>
                  <m:t>f=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3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″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>
                              <m:sty m:val="bi"/>
                            </m:rPr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rPr/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⋯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″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>
                              <m:sty m:val="bi"/>
                            </m:rPr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rPr/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⋮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″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>
                              <m:sty m:val="bi"/>
                            </m:rPr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rPr/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n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⋯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″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rPr/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Theme="minorEastAsia"/>
                                    </w:rPr>
                                    <m:rPr>
                                      <m:sty m:val="bi"/>
                                    </m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eastAsiaTheme="minorEastAsia"/>
                            </w:rPr>
                            <m:rPr>
                              <m:sty m:val="bi"/>
                            </m:rPr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rPr/>
                            <m:t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/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/>
                      <m:t>″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/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rPr>
                    <m:sty m:val="bi"/>
                  </m:rPr>
                  <m:t>×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</m:oMath>
            </m:oMathPara>
            <w:r/>
            <w:bookmarkStart w:id="0" w:name="_GoBack"/>
            <w:r/>
            <w:bookmarkEnd w:id="0"/>
            <w:r/>
            <w:r>
              <w:rPr>
                <w:b/>
                <w:bCs/>
              </w:rPr>
            </w:r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13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line="360" w:lineRule="auto"/>
      <w:ind/>
    </w:pPr>
    <w:rPr>
      <w:rFonts w:asciiTheme="majorBidi" w:hAnsiTheme="majorBidi"/>
      <w:sz w:val="24"/>
    </w:rPr>
  </w:style>
  <w:style w:type="paragraph" w:styleId="665">
    <w:name w:val="Heading 1"/>
    <w:basedOn w:val="664"/>
    <w:next w:val="664"/>
    <w:link w:val="67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sz w:val="32"/>
      <w:szCs w:val="32"/>
    </w:rPr>
  </w:style>
  <w:style w:type="paragraph" w:styleId="666">
    <w:name w:val="Heading 2"/>
    <w:basedOn w:val="664"/>
    <w:next w:val="664"/>
    <w:link w:val="672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szCs w:val="26"/>
    </w:rPr>
  </w:style>
  <w:style w:type="paragraph" w:styleId="667">
    <w:name w:val="Heading 3"/>
    <w:basedOn w:val="664"/>
    <w:next w:val="664"/>
    <w:link w:val="677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Cs w:val="24"/>
    </w:r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character" w:styleId="671" w:customStyle="1">
    <w:name w:val="Heading 1 Char"/>
    <w:basedOn w:val="668"/>
    <w:link w:val="665"/>
    <w:uiPriority w:val="9"/>
    <w:pPr>
      <w:pBdr/>
      <w:spacing/>
      <w:ind/>
    </w:pPr>
    <w:rPr>
      <w:rFonts w:asciiTheme="majorBidi" w:hAnsiTheme="majorBidi" w:eastAsiaTheme="majorEastAsia" w:cstheme="majorBidi"/>
      <w:b/>
      <w:sz w:val="32"/>
      <w:szCs w:val="32"/>
    </w:rPr>
  </w:style>
  <w:style w:type="character" w:styleId="672" w:customStyle="1">
    <w:name w:val="Heading 2 Char"/>
    <w:basedOn w:val="668"/>
    <w:link w:val="666"/>
    <w:uiPriority w:val="9"/>
    <w:pPr>
      <w:pBdr/>
      <w:spacing/>
      <w:ind/>
    </w:pPr>
    <w:rPr>
      <w:rFonts w:asciiTheme="majorBidi" w:hAnsiTheme="majorBidi" w:eastAsiaTheme="majorEastAsia" w:cstheme="majorBidi"/>
      <w:b/>
      <w:sz w:val="24"/>
      <w:szCs w:val="26"/>
    </w:rPr>
  </w:style>
  <w:style w:type="character" w:styleId="673" w:customStyle="1">
    <w:name w:val="katex-mathml"/>
    <w:basedOn w:val="668"/>
    <w:pPr>
      <w:pBdr/>
      <w:spacing/>
      <w:ind/>
    </w:pPr>
  </w:style>
  <w:style w:type="character" w:styleId="674" w:customStyle="1">
    <w:name w:val="mord"/>
    <w:basedOn w:val="668"/>
    <w:pPr>
      <w:pBdr/>
      <w:spacing/>
      <w:ind/>
    </w:pPr>
  </w:style>
  <w:style w:type="table" w:styleId="675">
    <w:name w:val="Table Grid"/>
    <w:basedOn w:val="6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6">
    <w:name w:val="Placeholder Text"/>
    <w:basedOn w:val="668"/>
    <w:uiPriority w:val="99"/>
    <w:semiHidden/>
    <w:pPr>
      <w:pBdr/>
      <w:spacing/>
      <w:ind/>
    </w:pPr>
    <w:rPr>
      <w:color w:val="808080"/>
    </w:rPr>
  </w:style>
  <w:style w:type="character" w:styleId="677" w:customStyle="1">
    <w:name w:val="Heading 3 Char"/>
    <w:basedOn w:val="668"/>
    <w:link w:val="6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Abu Raidah</dc:creator>
  <cp:keywords/>
  <dc:description/>
  <cp:revision>60</cp:revision>
  <dcterms:created xsi:type="dcterms:W3CDTF">2025-09-01T21:51:00Z</dcterms:created>
  <dcterms:modified xsi:type="dcterms:W3CDTF">2025-09-04T22:01:34Z</dcterms:modified>
</cp:coreProperties>
</file>