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3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Problem 4: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84"/>
        <w:pBdr/>
        <w:spacing/>
        <w:ind/>
        <w:rPr/>
      </w:pPr>
      <w:r>
        <w:t xml:space="preserve">a) </w:t>
      </w:r>
      <w:r/>
    </w:p>
    <w:p>
      <w:pPr>
        <w:pBdr/>
        <w:spacing/>
        <w:ind/>
        <w:rPr/>
      </w:pPr>
      <w:r/>
      <m:oMath>
        <m:r>
          <w:rPr>
            <w:rFonts w:ascii="Cambria Math" w:hAnsi="Cambria Math"/>
          </w:rPr>
          <m:rPr>
            <m:sty m:val="bi"/>
          </m:rPr>
          <m:t>A=z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z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 w:eastAsiaTheme="minorEastAsia"/>
          </w:rPr>
          <m:rPr/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n</m:t>
            </m:r>
          </m:sup>
        </m:sSup>
      </m:oMath>
      <w:r>
        <w:t xml:space="preserve"> </w:t>
      </w:r>
      <w:r/>
    </w:p>
    <w:p>
      <w:pPr>
        <w:pBdr/>
        <w:spacing/>
        <w:ind/>
        <w:rPr/>
      </w:pPr>
      <w:r>
        <w:t xml:space="preserve">To prove that </w:t>
      </w:r>
      <m:oMath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</w:rPr>
        <w:t xml:space="preserve"> is positive semidefinite, </w:t>
      </w:r>
      <m:oMath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eastAsiaTheme="minorEastAsia"/>
                    <w:b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x</m:t>
                </m:r>
              </m:e>
              <m:sup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T</m:t>
                </m:r>
              </m:sup>
            </m:sSup>
            <m:r>
              <w:rPr>
                <w:rFonts w:ascii="Cambria Math" w:hAnsi="Cambria Math" w:eastAsiaTheme="minorEastAsia"/>
              </w:rPr>
              <m:rPr>
                <m:sty m:val="bi"/>
              </m:rPr>
              <m:t>Ax</m:t>
            </m:r>
          </m:e>
        </m:d>
      </m:oMath>
      <w:r>
        <w:rPr>
          <w:rFonts w:eastAsiaTheme="minorEastAsia"/>
        </w:rPr>
        <w:t xml:space="preserve"> must</w:t>
      </w:r>
      <w:r>
        <w:rPr>
          <w:rFonts w:eastAsiaTheme="minorEastAsia"/>
        </w:rPr>
        <w:t xml:space="preserve"> be greater than or equal to zero.</w:t>
      </w:r>
      <w:r>
        <w:rPr>
          <w:rFonts w:eastAsiaTheme="minorEastAsia"/>
        </w:rPr>
        <w:t xml:space="preserve"> </w:t>
      </w:r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Ax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z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x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z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</m:d>
              </m:oMath>
            </m:oMathPara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 \* MERGEFORMAT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Since,</w:t>
      </w:r>
      <m:oMath>
        <m:r>
          <w:rPr>
            <w:rFonts w:ascii="Cambria Math" w:hAnsi="Cambria Math"/>
          </w:rPr>
          <m:rPr/>
          <m:t>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z</m:t>
        </m:r>
        <m:r>
          <w:rPr>
            <w:rFonts w:ascii="Cambria Math" w:hAnsi="Cambria Math"/>
          </w:rPr>
          <m:rPr/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z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x</m:t>
        </m:r>
        <m:r>
          <w:rPr>
            <w:rFonts w:ascii="Cambria Math" w:hAnsi="Cambria Math"/>
          </w:rPr>
          <m:rPr/>
          <m:t>=a</m:t>
        </m:r>
      </m:oMath>
      <w:r>
        <w:rPr>
          <w:rFonts w:eastAsiaTheme="minorEastAsia"/>
        </w:rPr>
        <w:t xml:space="preserve">,</w:t>
      </w:r>
      <w:r>
        <w:rPr>
          <w:rFonts w:eastAsiaTheme="minorEastAsia"/>
        </w:rPr>
        <w:t xml:space="preserve"> where </w:t>
      </w:r>
      <m:oMath>
        <m:r>
          <w:rPr>
            <w:rFonts w:ascii="Cambria Math" w:hAnsi="Cambria Math" w:eastAsiaTheme="minorEastAsia"/>
          </w:rPr>
          <m:rPr/>
          <m:t>a∈ </m:t>
        </m:r>
        <m:r>
          <w:rPr>
            <w:rFonts w:ascii="Cambria Math" w:hAnsi="Cambria Math"/>
          </w:rPr>
          <m:rPr>
            <m:scr m:val="double-struck"/>
            <m:sty m:val="p"/>
          </m:rPr>
          <m:t>R</m:t>
        </m:r>
        <m:r>
          <w:rPr>
            <w:rFonts w:ascii="Cambria Math" w:hAnsi="Cambria Math" w:eastAsiaTheme="minorEastAsia"/>
          </w:rPr>
          <m:rPr/>
          <m:t> </m:t>
        </m:r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Ax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/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/>
                      <m:t>2</m:t>
                    </m:r>
                  </m:sup>
                </m:sSup>
              </m:oMath>
            </m:oMathPara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 \* MERGEFORMAT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t xml:space="preserve">It can be seen that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x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Ax</m:t>
        </m:r>
      </m:oMath>
      <w:r>
        <w:rPr>
          <w:rFonts w:eastAsiaTheme="minorEastAsia"/>
        </w:rPr>
        <w:t xml:space="preserve"> is equal to the square of a scalar, hence,</w:t>
      </w:r>
      <w:r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x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 w:eastAsiaTheme="minorEastAsia"/>
          </w:rPr>
          <m:rPr>
            <m:sty m:val="bi"/>
          </m:rPr>
          <m:t>Ax</m:t>
        </m:r>
        <m:r>
          <w:rPr>
            <w:rFonts w:ascii="Cambria Math" w:hAnsi="Cambria Math" w:eastAsiaTheme="minorEastAsia"/>
          </w:rPr>
          <m:rPr/>
          <m:t>≥0</m:t>
        </m:r>
      </m:oMath>
      <w:r>
        <w:rPr>
          <w:rFonts w:eastAsiaTheme="minorEastAsia"/>
        </w:rPr>
        <w:t xml:space="preserve"> and therefore, </w:t>
      </w:r>
      <m:oMath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</w:rPr>
        <w:t xml:space="preserve"> is </w:t>
      </w:r>
      <w:r>
        <w:rPr>
          <w:rFonts w:eastAsiaTheme="minorEastAsia"/>
        </w:rPr>
        <w:t xml:space="preserve">positive semidefinite.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84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b) 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/>
      </w:pPr>
      <w:r/>
      <m:oMath>
        <m:r>
          <w:rPr>
            <w:rFonts w:ascii="Cambria Math" w:hAnsi="Cambria Math"/>
          </w:rPr>
          <m:rPr>
            <m:sty m:val="bi"/>
          </m:rPr>
          <m:t>A</m:t>
        </m:r>
        <m:r>
          <w:rPr>
            <w:rFonts w:ascii="Cambria Math" w:hAnsi="Cambria Math"/>
          </w:rPr>
          <m:rPr/>
          <m:t>=</m:t>
        </m:r>
        <m:r>
          <w:rPr>
            <w:rFonts w:ascii="Cambria Math" w:hAnsi="Cambria Math"/>
          </w:rPr>
          <m:rPr>
            <m:sty m:val="bi"/>
          </m:rPr>
          <m:t>z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z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 w:eastAsiaTheme="minorEastAsia"/>
          </w:rPr>
          <m:rPr/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n</m:t>
            </m:r>
          </m:sup>
        </m:sSup>
      </m:oMath>
      <w:r>
        <w:t xml:space="preserve"> </w:t>
      </w:r>
      <w:r/>
    </w:p>
    <w:p>
      <w:pPr>
        <w:pBdr/>
        <w:spacing/>
        <w:ind/>
        <w:rPr/>
      </w:pPr>
      <w:r>
        <w:t xml:space="preserve">To find the rank of</w:t>
      </w:r>
      <m:oMath>
        <m:r>
          <w:rPr>
            <w:rFonts w:ascii="Cambria Math" w:hAnsi="Cambria Math"/>
          </w:rPr>
          <m:rPr/>
          <m:t> </m:t>
        </m:r>
        <m:r>
          <w:rPr>
            <w:rFonts w:ascii="Cambria Math" w:hAnsi="Cambria Math"/>
          </w:rPr>
          <m:rPr>
            <m:sty m:val="bi"/>
          </m:rPr>
          <m:t>A</m:t>
        </m:r>
      </m:oMath>
      <w:r>
        <w:rPr>
          <w:rFonts w:eastAsiaTheme="minorEastAsia"/>
        </w:rPr>
        <w:t xml:space="preserve">:</w:t>
      </w:r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/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rPr/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rPr/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rPr/>
                  <m:t>×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z</m:t>
                </m:r>
              </m:oMath>
            </m:oMathPara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 \* MERGEFORMAT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Theme="minorEastAsia"/>
                  <w:b/>
                  <w:bCs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>
                  <m:sty m:val="bi"/>
                </m:rPr>
                <m:t>A</m:t>
              </m:r>
            </m:e>
            <m:sub>
              <m:r>
                <w:rPr>
                  <w:rFonts w:ascii="Cambria Math" w:hAnsi="Cambria Math" w:eastAsiaTheme="minorEastAsia"/>
                </w:rPr>
                <m:rPr>
                  <m:sty m:val="bi"/>
                </m:rPr>
                <m:t>i</m:t>
              </m:r>
            </m:sub>
          </m:sSub>
          <m:r>
            <w:rPr>
              <w:rFonts w:ascii="Cambria Math" w:hAnsi="Cambria Math" w:eastAsiaTheme="minorEastAsia"/>
            </w:rPr>
            <m:rPr/>
            <m:t>:the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i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th</m:t>
              </m:r>
            </m:sub>
          </m:sSub>
          <m:r>
            <w:rPr>
              <w:rFonts w:ascii="Cambria Math" w:hAnsi="Cambria Math" w:eastAsiaTheme="minorEastAsia"/>
            </w:rPr>
            <m:rPr/>
            <m:t> column of </m:t>
          </m:r>
          <m:r>
            <w:rPr>
              <w:rFonts w:ascii="Cambria Math" w:hAnsi="Cambria Math" w:eastAsiaTheme="minorEastAsia"/>
            </w:rPr>
            <m:rPr>
              <m:sty m:val="bi"/>
            </m:rPr>
            <m:t>A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z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i</m:t>
              </m:r>
            </m:sub>
          </m:sSub>
          <m:r>
            <w:rPr>
              <w:rFonts w:ascii="Cambria Math" w:hAnsi="Cambria Math" w:eastAsiaTheme="minorEastAsia"/>
            </w:rPr>
            <m:rPr/>
            <m:t>:the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i</m:t>
              </m:r>
            </m:e>
            <m:sub>
              <m:r>
                <w:rPr>
                  <w:rFonts w:ascii="Cambria Math" w:hAnsi="Cambria Math" w:eastAsiaTheme="minorEastAsia"/>
                </w:rPr>
                <m:rPr/>
                <m:t>th</m:t>
              </m:r>
            </m:sub>
          </m:sSub>
          <m:r>
            <w:rPr>
              <w:rFonts w:ascii="Cambria Math" w:hAnsi="Cambria Math" w:eastAsiaTheme="minorEastAsia"/>
            </w:rPr>
            <m:rPr/>
            <m:t>element of </m:t>
          </m:r>
          <m:r>
            <w:rPr>
              <w:rFonts w:ascii="Cambria Math" w:hAnsi="Cambria Math" w:eastAsiaTheme="minorEastAsia"/>
            </w:rPr>
            <m:rPr>
              <m:sty m:val="bi"/>
            </m:rPr>
            <m:t>z</m:t>
          </m:r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It can be shown from equation (3) that the columns of A are all scalar multiples of the same vector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z</m:t>
        </m:r>
      </m:oMath>
      <w:r>
        <w:rPr>
          <w:rFonts w:eastAsiaTheme="minorEastAsia"/>
        </w:rPr>
        <w:t xml:space="preserve">, therefore, the columns of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</w:rPr>
        <w:t xml:space="preserve"> are all dependent and the </w:t>
      </w:r>
      <w:r>
        <w:rPr>
          <w:rFonts w:eastAsiaTheme="minorEastAsia"/>
          <w:b/>
          <w:bCs/>
        </w:rPr>
        <w:t xml:space="preserve">rank of </w:t>
      </w:r>
      <m:oMath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is equal to one</w:t>
      </w:r>
      <w:r>
        <w:rPr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To find the null space of</w:t>
      </w:r>
      <m:oMath>
        <m:r>
          <w:rPr>
            <w:rFonts w:ascii="Cambria Math" w:hAnsi="Cambria Math" w:eastAsiaTheme="minorEastAsia"/>
          </w:rPr>
          <m:rPr>
            <m:sty m:val="bi"/>
          </m:rPr>
          <m:t> A</m:t>
        </m:r>
      </m:oMath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r>
                  <w:rPr>
                    <w:rFonts w:ascii="Cambria Math" w:hAnsi="Cambria Math"/>
                  </w:rPr>
                  <m:rPr>
                    <m:sty m:val="bi"/>
                  </m:rPr>
                  <m:t>Ax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z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x</m:t>
                </m:r>
                <m:r>
                  <w:rPr>
                    <w:rFonts w:ascii="Cambria Math" w:hAnsi="Cambria Math"/>
                  </w:rPr>
                  <m:rPr/>
                  <m:t>=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0</m:t>
                </m:r>
              </m:oMath>
            </m:oMathPara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 \* MERGEFORMAT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rPr>
                    <m:sty m:val="bi"/>
                  </m:rPr>
                  <m:t>z=0</m:t>
                </m:r>
              </m:oMath>
            </m:oMathPara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r>
              <w:fldChar w:fldCharType="begin"/>
            </w:r>
            <w:r>
              <w:instrText xml:space="preserve"> SEQ Equation \* MERGEFORMAT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Since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z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not a zero vector and</w:t>
      </w:r>
      <m:oMath>
        <m:r>
          <w:rPr>
            <w:rFonts w:ascii="Cambria Math" w:hAnsi="Cambria Math" w:eastAsiaTheme="minorEastAsia"/>
          </w:rPr>
          <m:rPr/>
          <m:t> (</m:t>
        </m:r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z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 w:eastAsiaTheme="minorEastAsia"/>
          </w:rPr>
          <m:rPr>
            <m:sty m:val="bi"/>
          </m:rPr>
          <m:t>x)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 scalar: 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rPr>
                            <m:sty m:val="bi"/>
                          </m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rPr/>
                  <m:t>=0</m:t>
                </m:r>
              </m:oMath>
            </m:oMathPara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 \* MERGEFORMAT ">
              <w:r>
                <w:t xml:space="preserve">6</w:t>
              </w:r>
            </w:fldSimple>
            <w:r>
              <w:t xml:space="preserve">)</w:t>
            </w:r>
            <w:r/>
          </w:p>
        </w:tc>
      </w:tr>
    </w:tbl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This is an inner product between the vector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z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and the vector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x</m:t>
        </m:r>
      </m:oMath>
      <w:r>
        <w:rPr>
          <w:rFonts w:eastAsiaTheme="minorEastAsia"/>
        </w:rPr>
        <w:t xml:space="preserve">, for the inner product to be zero,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x</m:t>
        </m:r>
      </m:oMath>
      <w:r>
        <w:rPr>
          <w:rFonts w:eastAsiaTheme="minorEastAsia"/>
        </w:rPr>
        <w:t xml:space="preserve"> must be orthogonal to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z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  <w:b/>
          <w:bCs/>
        </w:rPr>
        <w:t xml:space="preserve">hence, the null space of</w:t>
      </w:r>
      <m:oMath>
        <m:r>
          <w:rPr>
            <w:rFonts w:ascii="Cambria Math" w:hAnsi="Cambria Math" w:eastAsiaTheme="minorEastAsia"/>
          </w:rPr>
          <m:rPr>
            <m:sty m:val="bi"/>
          </m:rPr>
          <m:t> A</m:t>
        </m:r>
      </m:oMath>
      <w:r>
        <w:rPr>
          <w:rFonts w:eastAsiaTheme="minorEastAsia"/>
          <w:b/>
          <w:bCs/>
        </w:rPr>
        <w:t xml:space="preserve"> is the set of all vectors orthogonal to</w:t>
      </w:r>
      <m:oMath>
        <m:r>
          <w:rPr>
            <w:rFonts w:ascii="Cambria Math" w:hAnsi="Cambria Math" w:eastAsiaTheme="minorEastAsia"/>
          </w:rPr>
          <m:rPr>
            <m:sty m:val="bi"/>
          </m:rPr>
          <m:t> span(z)</m:t>
        </m:r>
      </m:oMath>
      <w:r>
        <w:rPr>
          <w:rFonts w:eastAsiaTheme="minorEastAsia"/>
          <w:b/>
          <w:bCs/>
        </w:rPr>
        <w:t xml:space="preserve">, in other words, the null space of</w:t>
      </w:r>
      <m:oMath>
        <m:r>
          <w:rPr>
            <w:rFonts w:ascii="Cambria Math" w:hAnsi="Cambria Math" w:eastAsiaTheme="minorEastAsia"/>
          </w:rPr>
          <m:rPr>
            <m:sty m:val="bi"/>
          </m:rPr>
          <m:t> A</m:t>
        </m:r>
      </m:oMath>
      <w:r>
        <w:rPr>
          <w:rFonts w:eastAsiaTheme="minorEastAsia"/>
          <w:b/>
          <w:bCs/>
        </w:rPr>
        <w:t xml:space="preserve"> equals to</w:t>
      </w:r>
      <m:oMath>
        <m:r>
          <w:rPr>
            <w:rFonts w:ascii="Cambria Math" w:hAnsi="Cambria Math" w:eastAsiaTheme="minorEastAsia"/>
          </w:rPr>
          <m:rPr>
            <m:sty m:val="bi"/>
          </m:rPr>
          <m:t> </m:t>
        </m:r>
        <m:r>
          <w:rPr>
            <w:rStyle w:val="893"/>
            <w:rFonts w:ascii="Cambria Math" w:hAnsi="Cambria Math"/>
          </w:rPr>
          <m:rPr>
            <m:sty m:val="bi"/>
          </m:rPr>
          <m:t>span</m:t>
        </m:r>
        <m:r>
          <w:rPr>
            <w:rStyle w:val="894"/>
            <w:rFonts w:ascii="Cambria Math" w:hAnsi="Cambria Math"/>
          </w:rPr>
          <m:rPr>
            <m:sty m:val="bi"/>
          </m:rPr>
          <m:t>(z)</m:t>
        </m:r>
        <m:r>
          <w:rPr>
            <w:rStyle w:val="896"/>
            <w:rFonts w:ascii="Cambria Math" w:hAnsi="Cambria Math" w:cs="Cambria Math"/>
          </w:rPr>
          <m:rPr>
            <m:sty m:val="bi"/>
          </m:rPr>
          <m:t>⊥</m:t>
        </m:r>
      </m:oMath>
      <w:r>
        <w:rPr>
          <w:rStyle w:val="896"/>
          <w:rFonts w:eastAsiaTheme="minorEastAsia"/>
        </w:rPr>
        <w:t xml:space="preserve">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Style w:val="884"/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c)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/>
      <m:oMath>
        <m:r>
          <w:rPr>
            <w:rFonts w:ascii="Cambria Math" w:hAnsi="Cambria Math" w:eastAsiaTheme="minorEastAsia"/>
          </w:rPr>
          <m:rPr>
            <m:sty m:val="bi"/>
          </m:rPr>
          <m:t>A</m:t>
        </m:r>
        <m:r>
          <w:rPr>
            <w:rFonts w:ascii="Cambria Math" w:hAnsi="Cambria Math" w:eastAsiaTheme="minorEastAsia"/>
          </w:rPr>
          <m:rPr/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n</m:t>
            </m:r>
            <m:r>
              <w:rPr>
                <w:rFonts w:ascii="Cambria Math" w:hAnsi="Cambria Math"/>
              </w:rPr>
              <m:rPr>
                <m:sty m:val="p"/>
              </m:rPr>
              <m:t>×n</m:t>
            </m:r>
          </m:sup>
        </m:sSup>
      </m:oMath>
      <w:r>
        <w:rPr>
          <w:rFonts w:eastAsiaTheme="minorEastAsia"/>
        </w:rPr>
        <w:t xml:space="preserve"> Is positive semidefinite,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B∈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m</m:t>
            </m:r>
            <m:r>
              <w:rPr>
                <w:rFonts w:ascii="Cambria Math" w:hAnsi="Cambria Math"/>
              </w:rPr>
              <m:rPr>
                <m:sty m:val="p"/>
              </m:rPr>
              <m:t>×n</m:t>
            </m:r>
          </m:sup>
        </m:sSup>
      </m:oMath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/>
        <w:ind/>
        <w:rPr>
          <w:rFonts w:eastAsiaTheme="minorEastAsia"/>
        </w:rPr>
      </w:pPr>
      <w:r>
        <w:rPr>
          <w:rFonts w:eastAsiaTheme="minorEastAsia"/>
        </w:rPr>
        <w:t xml:space="preserve">Since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A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PSD: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Ax</m:t>
                </m:r>
                <m:r>
                  <w:rPr>
                    <w:rFonts w:ascii="Cambria Math" w:hAnsi="Cambria Math"/>
                  </w:rPr>
                  <m:rPr>
                    <m:sty m:val="bi"/>
                  </m:rPr>
                  <m:t>≥</m:t>
                </m:r>
                <m:r>
                  <w:rPr>
                    <w:rFonts w:ascii="Cambria Math" w:hAnsi="Cambria Math"/>
                  </w:rPr>
                  <m:rPr/>
                  <m:t>0</m:t>
                </m:r>
              </m:oMath>
            </m:oMathPara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 \* MERGEFORMAT ">
              <w:r>
                <w:t xml:space="preserve">7</w:t>
              </w:r>
            </w:fldSimple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Para>
        <m:oMathParaPr>
          <m:jc m:val="left"/>
        </m:oMathParaPr>
        <m:oMath>
          <m:r>
            <w:rPr>
              <w:rFonts w:ascii="Cambria Math" w:hAnsi="Cambria Math" w:eastAsiaTheme="minorEastAsia"/>
            </w:rPr>
            <m:rPr>
              <m:sty m:val="bi"/>
            </m:rPr>
            <m:t>x</m:t>
          </m:r>
          <m:r>
            <w:rPr>
              <w:rFonts w:ascii="Cambria Math" w:hAnsi="Cambria Math" w:eastAsiaTheme="minorEastAsia"/>
            </w:rPr>
            <m:rPr/>
            <m:t>∈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rPr>
                  <m:scr m:val="double-struck"/>
                  <m:sty m:val="p"/>
                </m:rPr>
                <m:t>R</m:t>
              </m:r>
            </m:e>
            <m:sup>
              <m:r>
                <w:rPr>
                  <w:rFonts w:ascii="Cambria Math" w:hAnsi="Cambria Math"/>
                </w:rPr>
                <m:rPr>
                  <m:sty m:val="p"/>
                </m:rPr>
                <m:t>n</m:t>
              </m:r>
            </m:sup>
          </m:sSup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To prove that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BA</m:t>
        </m:r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B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PSD</w:t>
      </w:r>
      <w:r>
        <w:rPr>
          <w:rFonts w:eastAsiaTheme="minorEastAsia"/>
        </w:rPr>
        <w:t xml:space="preserve">, equation (8) must be true</w:t>
      </w:r>
      <w:r>
        <w:rPr>
          <w:rFonts w:eastAsiaTheme="minorEastAsia"/>
        </w:rPr>
        <w:t xml:space="preserve">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BA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u≥</m:t>
                </m:r>
                <m:r>
                  <w:rPr>
                    <w:rFonts w:ascii="Cambria Math" w:hAnsi="Cambria Math"/>
                  </w:rPr>
                  <m:rPr/>
                  <m:t>0</m:t>
                </m:r>
              </m:oMath>
            </m:oMathPara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 \* MERGEFORMAT ">
              <w:r>
                <w:t xml:space="preserve">8</w:t>
              </w:r>
            </w:fldSimple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Where: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/>
      <m:oMathPara>
        <m:oMathParaPr>
          <m:jc m:val="left"/>
        </m:oMathParaPr>
        <m:oMath>
          <m:r>
            <w:rPr>
              <w:rFonts w:ascii="Cambria Math" w:hAnsi="Cambria Math" w:eastAsiaTheme="minorEastAsia"/>
            </w:rPr>
            <m:rPr>
              <m:sty m:val="bi"/>
            </m:rPr>
            <m:t>u</m:t>
          </m:r>
          <m:r>
            <w:rPr>
              <w:rFonts w:ascii="Cambria Math" w:hAnsi="Cambria Math" w:eastAsiaTheme="minorEastAsia"/>
            </w:rPr>
            <m:rPr/>
            <m:t>∈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rPr>
                  <m:scr m:val="double-struck"/>
                  <m:sty m:val="p"/>
                </m:rPr>
                <m:t>R</m:t>
              </m:r>
            </m:e>
            <m:sup>
              <m:r>
                <w:rPr>
                  <w:rFonts w:ascii="Cambria Math" w:hAnsi="Cambria Math"/>
                </w:rPr>
                <m:rPr>
                  <m:sty m:val="p"/>
                </m:rPr>
                <m:t>m</m:t>
              </m:r>
            </m:sup>
          </m:sSup>
        </m:oMath>
      </m:oMathPara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Let: </w:t>
      </w:r>
      <m:oMath>
        <m:r>
          <w:rPr>
            <w:rFonts w:ascii="Cambria Math" w:hAnsi="Cambria Math" w:eastAsiaTheme="minorEastAsia"/>
          </w:rPr>
          <m:rPr>
            <m:sty m:val="bi"/>
          </m:rPr>
          <m:t>v</m:t>
        </m:r>
        <m:r>
          <w:rPr>
            <w:rFonts w:ascii="Cambria Math" w:hAnsi="Cambria Math" w:eastAsiaTheme="minorEastAsia"/>
          </w:rPr>
          <m:rPr>
            <m:sty m:val="bi"/>
          </m:rPr>
          <m:t>=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rPr>
                <m:sty m:val="bi"/>
              </m:rPr>
              <m:t>B</m:t>
            </m:r>
          </m:e>
          <m:sup>
            <m:r>
              <w:rPr>
                <w:rFonts w:ascii="Cambria Math" w:hAnsi="Cambria Math"/>
              </w:rPr>
              <m:rPr>
                <m:sty m:val="bi"/>
              </m:rPr>
              <m:t>T</m:t>
            </m:r>
          </m:sup>
        </m:sSup>
        <m:r>
          <w:rPr>
            <w:rFonts w:ascii="Cambria Math" w:hAnsi="Cambria Math"/>
          </w:rPr>
          <m:rPr>
            <m:sty m:val="bi"/>
          </m:rPr>
          <m:t>u</m:t>
        </m:r>
        <m:r>
          <w:rPr>
            <w:rFonts w:ascii="Cambria Math" w:hAnsi="Cambria Math" w:eastAsiaTheme="minorEastAsia"/>
          </w:rPr>
          <m:rPr>
            <m:sty m:val="bi"/>
          </m:rPr>
          <m:t>,  v</m:t>
        </m:r>
        <m:r>
          <w:rPr>
            <w:rFonts w:ascii="Cambria Math" w:hAnsi="Cambria Math" w:eastAsiaTheme="minorEastAsia"/>
          </w:rPr>
          <m:rPr/>
          <m:t>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n</m:t>
            </m:r>
          </m:sup>
        </m:sSup>
      </m:oMath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eastAsiaTheme="minorEastAsia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BA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u=</m:t>
                </m:r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vA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v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T</m:t>
                    </m:r>
                  </m:sup>
                </m:sSup>
              </m:oMath>
            </m:oMathPara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 \* MERGEFORMAT ">
              <w:r>
                <w:t xml:space="preserve">9</w:t>
              </w:r>
            </w:fldSimple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  <w:r>
        <w:rPr>
          <w:rFonts w:eastAsiaTheme="minorEastAsia"/>
          <w:b/>
          <w:bCs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Since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v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an arbitrary vector in</w:t>
      </w:r>
      <m:oMath>
        <m:r>
          <w:rPr>
            <w:rFonts w:ascii="Cambria Math" w:hAnsi="Cambria Math" w:eastAsiaTheme="minorEastAsia"/>
          </w:rPr>
          <m:rPr/>
          <m:t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rPr>
                <m:scr m:val="double-struck"/>
                <m:sty m:val="p"/>
              </m:rPr>
              <m:t>R</m:t>
            </m:r>
          </m:e>
          <m:sup>
            <m:r>
              <w:rPr>
                <w:rFonts w:ascii="Cambria Math" w:hAnsi="Cambria Math"/>
              </w:rPr>
              <m:rPr>
                <m:sty m:val="p"/>
              </m:rPr>
              <m:t>n</m:t>
            </m:r>
          </m:sup>
        </m:sSup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from</w:t>
      </w:r>
      <w:r>
        <w:rPr>
          <w:rFonts w:eastAsiaTheme="minorEastAsia"/>
        </w:rPr>
        <w:t xml:space="preserve"> equation (7):</w:t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eastAsiaTheme="minorEastAsia"/>
              </w:rPr>
            </w:pPr>
            <w:r/>
            <m:oMathPara>
              <m:oMathParaPr/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BA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rPr>
                    <m:sty m:val="bi"/>
                  </m:rPr>
                  <m:t>u=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b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v</m:t>
                    </m:r>
                  </m:e>
                  <m:sup>
                    <m:r>
                      <w:rPr>
                        <w:rFonts w:ascii="Cambria Math" w:hAnsi="Cambria Math" w:eastAsiaTheme="minorEastAsia"/>
                      </w:rPr>
                      <m:rPr>
                        <m:sty m:val="bi"/>
                      </m:rPr>
                      <m:t>T</m:t>
                    </m:r>
                  </m:sup>
                </m:sSup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A</m:t>
                </m:r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v</m:t>
                </m:r>
                <m:r>
                  <w:rPr>
                    <w:rFonts w:ascii="Cambria Math" w:hAnsi="Cambria Math" w:eastAsiaTheme="minorEastAsia"/>
                  </w:rPr>
                  <m:rPr>
                    <m:sty m:val="bi"/>
                  </m:rPr>
                  <m:t>≥</m:t>
                </m:r>
                <m:r>
                  <w:rPr>
                    <w:rFonts w:ascii="Cambria Math" w:hAnsi="Cambria Math" w:eastAsiaTheme="minorEastAsia"/>
                  </w:rPr>
                  <m:rPr/>
                  <m:t>0</m:t>
                </m:r>
              </m:oMath>
            </m:oMathPara>
            <w:r/>
            <w:bookmarkStart w:id="0" w:name="_GoBack"/>
            <w:r/>
            <w:bookmarkEnd w:id="0"/>
            <w:r>
              <w:rPr>
                <w:rFonts w:eastAsiaTheme="minorEastAsia"/>
              </w:rPr>
            </w:r>
            <w:r>
              <w:rPr>
                <w:rFonts w:eastAsiaTheme="minorEastAsia"/>
              </w:rPr>
            </w:r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(</w:t>
            </w:r>
            <w:fldSimple w:instr="SEQ Equation \* MERGEFORMAT ">
              <w:r>
                <w:t xml:space="preserve">10</w:t>
              </w:r>
            </w:fldSimple>
            <w:r>
              <w:t xml:space="preserve">)</w:t>
            </w:r>
            <w:r/>
          </w:p>
        </w:tc>
      </w:tr>
    </w:tbl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  <w:t xml:space="preserve">Hence, form equation (10),</w:t>
      </w:r>
      <m:oMath>
        <m:r>
          <w:rPr>
            <w:rFonts w:ascii="Cambria Math" w:hAnsi="Cambria Math" w:eastAsiaTheme="minorEastAsia"/>
          </w:rPr>
          <m:rPr/>
          <m:t> </m:t>
        </m:r>
        <m:r>
          <w:rPr>
            <w:rFonts w:ascii="Cambria Math" w:hAnsi="Cambria Math" w:eastAsiaTheme="minorEastAsia"/>
          </w:rPr>
          <m:rPr>
            <m:sty m:val="bi"/>
          </m:rPr>
          <m:t>BA</m:t>
        </m:r>
        <m:sSup>
          <m:sSupPr>
            <m:ctrlPr>
              <w:rPr>
                <w:rFonts w:ascii="Cambria Math" w:hAnsi="Cambria Math" w:eastAsiaTheme="minorEastAsia"/>
                <w:b/>
                <w:bCs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rPr>
                <m:sty m:val="bi"/>
              </m:rPr>
              <m:t>B</m:t>
            </m:r>
          </m:e>
          <m:sup>
            <m:r>
              <w:rPr>
                <w:rFonts w:ascii="Cambria Math" w:hAnsi="Cambria Math" w:eastAsiaTheme="minorEastAsia"/>
              </w:rPr>
              <m:rPr>
                <m:sty m:val="bi"/>
              </m:rPr>
              <m:t>T</m:t>
            </m:r>
          </m:sup>
        </m:sSup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is PSD.</w:t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spacing w:line="240" w:lineRule="auto"/>
        <w:ind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</w:r>
      <w:r>
        <w:rPr>
          <w:rFonts w:eastAsiaTheme="minorEastAsia"/>
        </w:rPr>
      </w:r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5"/>
        <w:gridCol w:w="7560"/>
        <w:gridCol w:w="895"/>
      </w:tblGrid>
      <w:tr>
        <w:trPr/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8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02FFD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3"/>
    <w:basedOn w:val="882"/>
    <w:next w:val="882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2"/>
    <w:next w:val="882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2"/>
    <w:next w:val="882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2"/>
    <w:next w:val="882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2"/>
    <w:next w:val="882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2"/>
    <w:next w:val="882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2"/>
    <w:next w:val="882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3 Char"/>
    <w:basedOn w:val="88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5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5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5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5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5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2"/>
    <w:next w:val="882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85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2"/>
    <w:next w:val="882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85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2"/>
    <w:next w:val="882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85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2"/>
    <w:next w:val="882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85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8">
    <w:name w:val="Header"/>
    <w:basedOn w:val="882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85"/>
    <w:link w:val="858"/>
    <w:uiPriority w:val="99"/>
    <w:pPr>
      <w:pBdr/>
      <w:spacing/>
      <w:ind/>
    </w:pPr>
  </w:style>
  <w:style w:type="paragraph" w:styleId="860">
    <w:name w:val="Footer"/>
    <w:basedOn w:val="882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85"/>
    <w:link w:val="860"/>
    <w:uiPriority w:val="99"/>
    <w:pPr>
      <w:pBdr/>
      <w:spacing/>
      <w:ind/>
    </w:pPr>
  </w:style>
  <w:style w:type="paragraph" w:styleId="862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5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5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 w:line="360" w:lineRule="auto"/>
      <w:ind/>
    </w:pPr>
    <w:rPr>
      <w:rFonts w:asciiTheme="majorBidi" w:hAnsiTheme="majorBidi"/>
      <w:sz w:val="24"/>
    </w:rPr>
  </w:style>
  <w:style w:type="paragraph" w:styleId="883">
    <w:name w:val="Heading 1"/>
    <w:basedOn w:val="882"/>
    <w:next w:val="882"/>
    <w:link w:val="888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eastAsiaTheme="majorEastAsia" w:cstheme="majorBidi"/>
      <w:b/>
      <w:sz w:val="32"/>
      <w:szCs w:val="32"/>
    </w:rPr>
  </w:style>
  <w:style w:type="paragraph" w:styleId="884">
    <w:name w:val="Heading 2"/>
    <w:basedOn w:val="882"/>
    <w:next w:val="882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Cs w:val="26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 w:customStyle="1">
    <w:name w:val="Heading 1 Char"/>
    <w:basedOn w:val="885"/>
    <w:link w:val="883"/>
    <w:uiPriority w:val="9"/>
    <w:pPr>
      <w:pBdr/>
      <w:spacing/>
      <w:ind/>
    </w:pPr>
    <w:rPr>
      <w:rFonts w:asciiTheme="majorBidi" w:hAnsiTheme="majorBidi" w:eastAsiaTheme="majorEastAsia" w:cstheme="majorBidi"/>
      <w:b/>
      <w:sz w:val="32"/>
      <w:szCs w:val="32"/>
    </w:rPr>
  </w:style>
  <w:style w:type="character" w:styleId="889">
    <w:name w:val="Placeholder Text"/>
    <w:basedOn w:val="885"/>
    <w:uiPriority w:val="99"/>
    <w:semiHidden/>
    <w:pPr>
      <w:pBdr/>
      <w:spacing/>
      <w:ind/>
    </w:pPr>
    <w:rPr>
      <w:color w:val="808080"/>
    </w:rPr>
  </w:style>
  <w:style w:type="table" w:styleId="890">
    <w:name w:val="Table Grid"/>
    <w:basedOn w:val="88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92" w:customStyle="1">
    <w:name w:val="Heading 2 Char"/>
    <w:basedOn w:val="885"/>
    <w:link w:val="884"/>
    <w:uiPriority w:val="9"/>
    <w:pPr>
      <w:pBdr/>
      <w:spacing/>
      <w:ind/>
    </w:pPr>
    <w:rPr>
      <w:rFonts w:asciiTheme="majorBidi" w:hAnsiTheme="majorBidi" w:eastAsiaTheme="majorEastAsia" w:cstheme="majorBidi"/>
      <w:b/>
      <w:sz w:val="24"/>
      <w:szCs w:val="26"/>
    </w:rPr>
  </w:style>
  <w:style w:type="character" w:styleId="893" w:customStyle="1">
    <w:name w:val="mord"/>
    <w:basedOn w:val="885"/>
    <w:pPr>
      <w:pBdr/>
      <w:spacing/>
      <w:ind/>
    </w:pPr>
  </w:style>
  <w:style w:type="character" w:styleId="894" w:customStyle="1">
    <w:name w:val="mopen"/>
    <w:basedOn w:val="885"/>
    <w:pPr>
      <w:pBdr/>
      <w:spacing/>
      <w:ind/>
    </w:pPr>
  </w:style>
  <w:style w:type="character" w:styleId="895" w:customStyle="1">
    <w:name w:val="mclose"/>
    <w:basedOn w:val="885"/>
    <w:pPr>
      <w:pBdr/>
      <w:spacing/>
      <w:ind/>
    </w:pPr>
  </w:style>
  <w:style w:type="character" w:styleId="896" w:customStyle="1">
    <w:name w:val="mrel"/>
    <w:basedOn w:val="88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33CC5-3816-4AD7-8F76-8FC0334BC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Abu Raidah</dc:creator>
  <cp:keywords/>
  <dc:description/>
  <cp:revision>15</cp:revision>
  <dcterms:created xsi:type="dcterms:W3CDTF">2025-09-01T16:55:00Z</dcterms:created>
  <dcterms:modified xsi:type="dcterms:W3CDTF">2025-09-04T21:18:08Z</dcterms:modified>
</cp:coreProperties>
</file>