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المحور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المحور]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المحور [رقمُه] من دورة [اسمُ الدورة]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الدورة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الدورة]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الشعبة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الشعبة]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الموعد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أو أكثر.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إن جمعت في هذه الكرّاسة محورين متجاورين فانسخ أقسامَ المحور كاملةً — من «المحور» إلى «مصادرُ للاستزادة» — والصقها بعدها للمحور الثاني، واكتب على الغلاف «المحوران [١ و٢]».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bidi/>
        <w:spacing w:after="240" w:before="0"/>
      </w:pP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bidi/>
      </w:pPr>
      <w:r>
        <w:br w:type="page"/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2e766feb-eb03-e2ad-849f-7577208a2bef}"/>
    <w:embedBold r:id="rIdWzBold" w:fontKey="{9DDB4296-DADA-43CB-A7B5-E0C6A44A445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المحور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b w:val="false"/>
        <w:bCs w:val="false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المحور — أكاديمية وجيز</dc:title>
  <dc:creator>أكاديمية وجيز</dc:creator>
  <dc:description>قالبُ كرّاسة أكاديمية وجيز — يُملأ ثمّ يُحفظ PDF ويُرفع في مساحة الشعبة.</dc:description>
  <cp:lastModifiedBy>Un-named</cp:lastModifiedBy>
  <cp:revision>1</cp:revision>
  <dcterms:created xsi:type="dcterms:W3CDTF">2026-10-06T18:42:14.712Z</dcterms:created>
  <dcterms:modified xsi:type="dcterms:W3CDTF">2026-10-06T18:42:14.712Z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