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Language Detective</w:t>
      </w:r>
    </w:p>
    <w:p>
      <w:pPr>
        <w:spacing w:after="400"/>
        <w:jc w:val="center"/>
      </w:pPr>
      <w:r>
        <w:t xml:space="preserve">Identifying Languages from Text Using NLP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The goal of this project is to build a system that identifies which language a given piece of text is written in, across 10 languages, and to compare two different NLP techniques for solving this task. Rather than treating the classifier as a black box, the system also reports the specific evidence (character sequences) it used to reach its conclusion -- similar to a detective presenting clues.</w:t>
      </w:r>
    </w:p>
    <w:p>
      <w:pPr>
        <w:pStyle w:val="Heading1"/>
        <w:spacing w:after="150" w:before="300"/>
      </w:pPr>
      <w:r>
        <w:t xml:space="preserve">2. Dataset</w:t>
      </w:r>
    </w:p>
    <w:p>
      <w:pPr>
        <w:spacing w:after="150"/>
      </w:pPr>
      <w:r>
        <w:t xml:space="preserve">A parallel dataset of 300 sentences (30 per language) was created across 10 languages: English, French, Spanish, German, Italian, Portuguese, Dutch, Swedish, Turkish, and Indonesian. Each language covers the same 30 everyday topics (greetings, weather, family, hobbies, etc.), so the classifier must rely on genuine linguistic signal rather than topic differences.</w:t>
      </w:r>
    </w:p>
    <w:p>
      <w:pPr>
        <w:pStyle w:val="Heading1"/>
        <w:spacing w:after="150" w:before="300"/>
      </w:pPr>
      <w:r>
        <w:t xml:space="preserve">3. Methodology: Two Competing Approaches</w:t>
      </w:r>
    </w:p>
    <w:p>
      <w:pPr>
        <w:pStyle w:val="Heading2"/>
        <w:spacing w:after="100" w:before="200"/>
      </w:pPr>
      <w:r>
        <w:t xml:space="preserve">3.1 Approach A - Character N-gram Fingerprinting + Naive Bayes</w:t>
      </w:r>
    </w:p>
    <w:p>
      <w:pPr>
        <w:spacing w:after="150"/>
      </w:pPr>
      <w:r>
        <w:t xml:space="preserve">Every language has distinctive short letter sequences: German frequently uses "sch" and "ch", French and English share "tion", Turkish has unique characters like "s-cedilla" and "g-breve". This approach extracts overlapping sequences of 1 to 3 characters from each sentence and trains a Multinomial Naive Bayes classifier on their frequency patterns. This is a classic technique used in real-world language identification tools.</w:t>
      </w:r>
    </w:p>
    <w:p>
      <w:pPr>
        <w:pStyle w:val="Heading2"/>
        <w:spacing w:after="100" w:before="200"/>
      </w:pPr>
      <w:r>
        <w:t xml:space="preserve">3.2 Approach B - Word-level TF-IDF + Logistic Regression</w:t>
      </w:r>
    </w:p>
    <w:p>
      <w:pPr>
        <w:spacing w:after="150"/>
      </w:pPr>
      <w:r>
        <w:t xml:space="preserve">This approach instead looks at whole words and weighs them by TF-IDF (how distinctive a word is), then trains a Logistic Regression classifier. This mirrors the technique used in typical text classification projects (e.g. sentiment analysis).</w:t>
      </w:r>
    </w:p>
    <w:p>
      <w:pPr>
        <w:pStyle w:val="Heading1"/>
        <w:spacing w:after="150" w:before="300"/>
      </w:pPr>
      <w:r>
        <w:t xml:space="preserve">4. Results: Head-to-Head Comparison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000"/>
      </w:tblGrid>
      <w:tr>
        <w:tc>
          <w:tcPr>
            <w:tcW w:type="dxa" w:w="4000"/>
            <w:shd w:fill="4B2E83" w:val="clear"/>
          </w:tcPr>
          <w:p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tcW w:type="dxa" w:w="3000"/>
            <w:shd w:fill="4B2E83" w:val="clear"/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3000"/>
            <w:shd w:fill="4B2E83" w:val="clear"/>
          </w:tcPr>
          <w:p>
            <w:r>
              <w:rPr>
                <w:b/>
                <w:bCs/>
                <w:color w:val="FFFFFF"/>
              </w:rPr>
              <w:t xml:space="preserve">Macro F1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Character n-grams + Naive Bayes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0.947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0.946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Word TF-IDF + Logistic Regression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0.893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0.892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The character n-gram approach outperformed the word-level approach. This makes sense: with short sentences and only 30 examples per language, many test-set words were never seen during training, so a word-based model has little to work with. Character n-grams, however, generalize well because letter patterns repeat constantly within a language even when exact words differ.</w:t>
      </w:r>
    </w:p>
    <w:p>
      <w:pPr>
        <w:pStyle w:val="Heading2"/>
        <w:spacing w:after="100" w:before="200"/>
      </w:pPr>
      <w:r>
        <w:t xml:space="preserve">4.1 Confusion Matrix (Character N-gram Model)</w:t>
      </w:r>
    </w:p>
    <w:p>
      <w:pPr>
        <w:jc w:val="center"/>
      </w:pPr>
      <w:r>
        <w:drawing>
          <wp:inline distT="0" distB="0" distL="0" distR="0">
            <wp:extent cx="40957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Nearly all misclassifications occurred between closely related Romance languages (Italian mistaken for Spanish, Portuguese mistaken for French). This is a meaningful finding rather than a flaw: these languages genuinely share many character sequences, and even human readers can sometimes confuse short sentences in these languages.</w:t>
      </w:r>
    </w:p>
    <w:p>
      <w:pPr>
        <w:pStyle w:val="Heading1"/>
        <w:spacing w:after="150" w:before="300"/>
      </w:pPr>
      <w:r>
        <w:t xml:space="preserve">5. Case Files: Solving New Sentences</w:t>
      </w:r>
    </w:p>
    <w:p>
      <w:pPr>
        <w:spacing w:after="150"/>
      </w:pPr>
      <w:r>
        <w:t xml:space="preserve">The system was tested on five brand-new sentences (not in the training data) and asked to name the language plus its top supporting clues: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"I really love traveling to new countries." -&gt; English (100%) - clues: "ing", "tion"-family patterns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"Der Himmel ist heute wunderschoen blau." -&gt; German (100%) - clues: "sch", "und"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"Buongiorno, oggi voglio andare al mare." -&gt; Italian (100%) - clues: "ggi", "og"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"Estoy muy feliz de verte otra vez." -&gt; French (79.8%), Spanish (19.3%) runner-up</w:t>
      </w:r>
    </w:p>
    <w:p>
      <w:pPr>
        <w:spacing w:after="150"/>
      </w:pPr>
      <w:r>
        <w:t xml:space="preserve">The last example is a genuine misclassification and is worth discussing in a presentation: it demonstrates the model's honest confidence scoring (79.8% instead of 100%) and shows how closely related languages remain genuinely hard to separate from short text -- a well-known limitation in real language identification systems.</w:t>
      </w: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50"/>
      </w:pPr>
      <w:r>
        <w:t xml:space="preserve">This project shows that simple character-level statistical patterns can identify languages with high accuracy (94.7%) even from short sentences, outperforming word-based methods on this dataset. Comparing two techniques side by side, rather than building just one model, highlights an important NLP lesson: the right feature representation often matters more than the choice of algorithm.</w:t>
      </w:r>
    </w:p>
    <w:p>
      <w:pPr>
        <w:pStyle w:val="Heading1"/>
        <w:spacing w:after="150" w:before="300"/>
      </w:pPr>
      <w:r>
        <w:t xml:space="preserve">7. Future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more languages, including non-Latin scripts (Arabic, Russian, Hindi, Chinese)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on longer, real-world text (news articles, tweets) rather than short sentences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 against production libraries like langdetect or fastText's language identifier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live web demo where users can paste text and see the clues in real time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8327f1e665da7b193ec2c0cd96b50a4c244b5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2026-08-16T11:51:35.011Z</dcterms:created>
  <dcterms:modified xsi:type="dcterms:W3CDTF">2026-08-16T11:51:35.021Z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