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Proposed Solution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4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58109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tcW w:w="4335" w:type="dxa"/>
            <w:vAlign w:val="top"/>
          </w:tcPr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18</w:t>
            </w:r>
            <w:r>
              <w:rPr>
                <w:rtl w:val="0"/>
              </w:rPr>
              <w:t xml:space="preserve"> J</w:t>
            </w:r>
            <w:r>
              <w:rPr>
                <w:rFonts w:hint="default"/>
                <w:rtl w:val="0"/>
                <w:lang w:val="en-US"/>
              </w:rPr>
              <w:t>une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56B7A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shd w:val="clear" w:color="auto" w:fill="auto"/>
            <w:vAlign w:val="top"/>
          </w:tcPr>
          <w:p w14:paraId="00000007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hint="default"/>
                <w:lang w:val="en-US"/>
              </w:rPr>
              <w:t>Individual</w:t>
            </w:r>
          </w:p>
        </w:tc>
      </w:tr>
      <w:tr w14:paraId="45525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eastAsia="Calibri" w:cs="Calibr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Style w:val="10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ShopEZ: E-commerce Application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704C9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3668111D">
      <w:pPr>
        <w:rPr>
          <w:b/>
          <w:bCs/>
        </w:rPr>
      </w:pPr>
    </w:p>
    <w:p w14:paraId="233BAF84">
      <w:pPr>
        <w:rPr>
          <w:b/>
          <w:bCs/>
        </w:rPr>
      </w:pPr>
    </w:p>
    <w:p w14:paraId="0000000D">
      <w:pPr>
        <w:rPr>
          <w:b/>
          <w:bCs/>
        </w:rPr>
      </w:pPr>
      <w:r>
        <w:rPr>
          <w:b/>
          <w:bCs/>
          <w:rtl w:val="0"/>
        </w:rPr>
        <w:t>Proposed Solution Template:</w:t>
      </w:r>
      <w:bookmarkStart w:id="0" w:name="_GoBack"/>
      <w:bookmarkEnd w:id="0"/>
    </w:p>
    <w:p w14:paraId="0F7ABF8E">
      <w:pPr>
        <w:rPr>
          <w:rtl w:val="0"/>
        </w:rPr>
      </w:pPr>
    </w:p>
    <w:tbl>
      <w:tblPr>
        <w:tblStyle w:val="15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3F752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bCs/>
                <w:sz w:val="22"/>
                <w:szCs w:val="22"/>
                <w:rtl w:val="0"/>
              </w:rPr>
              <w:t>Description</w:t>
            </w:r>
          </w:p>
        </w:tc>
      </w:tr>
      <w:tr w14:paraId="1AD8B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1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>Problem Statement (Problem to be solved)</w:t>
            </w:r>
          </w:p>
        </w:tc>
        <w:tc>
          <w:p w14:paraId="0000001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Existing e-commerce platforms may have complicated interfaces, inefficient product management, and limited transparency in order tracking, reducing user satisfaction.</w:t>
            </w:r>
          </w:p>
        </w:tc>
      </w:tr>
      <w:tr w14:paraId="38DD5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1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>Idea / Solution description</w:t>
            </w:r>
          </w:p>
        </w:tc>
        <w:tc>
          <w:p w14:paraId="0000001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ShopEZ is a MERN-stack based e-commerce application that enables users to browse products, manage carts, place orders, and allows administrators to manage products and orders efficiently.</w:t>
            </w:r>
          </w:p>
        </w:tc>
      </w:tr>
      <w:tr w14:paraId="43569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1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 xml:space="preserve">Novelty / Uniqueness </w:t>
            </w:r>
          </w:p>
        </w:tc>
        <w:tc>
          <w:p w14:paraId="0000001A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Combines customer and admin functionalities within a single platform using a clean and responsive interface designed for simplicity and ease of use.</w:t>
            </w:r>
          </w:p>
        </w:tc>
      </w:tr>
      <w:tr w14:paraId="5C456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>Social Impact / Customer Satisfaction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Improves accessibility to online shopping, enhances customer convenience, and reduces administrative workload while increasing customer trust.</w:t>
            </w:r>
          </w:p>
        </w:tc>
      </w:tr>
      <w:tr w14:paraId="646E1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>Business Model (Revenue Model)</w:t>
            </w: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Revenue can be generated through product sales, commission from sellers, premium memberships, featured product listings, and advertisements.</w:t>
            </w:r>
          </w:p>
        </w:tc>
      </w:tr>
      <w:tr w14:paraId="67572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hint="default" w:ascii="Calibri" w:hAnsi="Calibri" w:cs="Calibri"/>
                <w:color w:val="222222"/>
                <w:sz w:val="22"/>
                <w:szCs w:val="22"/>
                <w:rtl w:val="0"/>
              </w:rPr>
              <w:t>Scalability of the Solution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MERN architecture supports future enhancements such as payment gateway integration, recommendation systems, multi-vendor support, and mobile applications.</w:t>
            </w:r>
          </w:p>
        </w:tc>
      </w:tr>
    </w:tbl>
    <w:p w14:paraId="0000002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6F1287A-88C3-4B0B-B0D6-0DA7EB12AE1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E62C592-EA8D-47B5-9336-C26BE94EC48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41AC26E-0143-47DE-B764-7A63C67734C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55E2EF9-F234-464F-A6BE-94F595F975F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E13CA6C6-92C9-45EC-B66E-B5CA8851203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A70FFD4-5F36-48EC-90C6-EECFEF023F8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0A49C4B3-F4BD-49F7-ACCE-6116E33E8AF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F4B1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6"/>
    <w:basedOn w:val="1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379</Characters>
  <TotalTime>0</TotalTime>
  <ScaleCrop>false</ScaleCrop>
  <LinksUpToDate>false</LinksUpToDate>
  <CharactersWithSpaces>423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2026-06-18T12:14:39Z</dcterms:created>
  <dc:creator>Suhana Sadh</dc:creator>
  <cp:lastModifiedBy>`suhana</cp:lastModifiedBy>
  <dcterms:modified xsi:type="dcterms:W3CDTF">2026-06-18T12:33:27Z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4F9EC783B3E34206872F021FF9D1244E_13</vt:lpwstr>
  </property>
</Properties>
</file>