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1F1C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>
      <w:pPr>
        <w:spacing w:after="0"/>
        <w:jc w:val="center"/>
        <w:rPr>
          <w:b/>
        </w:rPr>
      </w:pPr>
    </w:p>
    <w:tbl>
      <w:tblPr>
        <w:tblStyle w:val="19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6C9A7D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52051F0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  <w:vAlign w:val="top"/>
          </w:tcPr>
          <w:p w14:paraId="23F44226">
            <w:pPr>
              <w:spacing w:after="0" w:line="240" w:lineRule="auto"/>
            </w:pPr>
            <w:r>
              <w:rPr>
                <w:rFonts w:hint="default"/>
                <w:rtl w:val="0"/>
                <w:lang w:val="en-US"/>
              </w:rPr>
              <w:t>18</w:t>
            </w:r>
            <w:r>
              <w:rPr>
                <w:rtl w:val="0"/>
              </w:rPr>
              <w:t xml:space="preserve"> J</w:t>
            </w:r>
            <w:r>
              <w:rPr>
                <w:rFonts w:hint="default"/>
                <w:rtl w:val="0"/>
                <w:lang w:val="en-US"/>
              </w:rPr>
              <w:t>une</w:t>
            </w:r>
            <w:r>
              <w:rPr>
                <w:rtl w:val="0"/>
              </w:rPr>
              <w:t xml:space="preserve"> 202</w:t>
            </w:r>
            <w:r>
              <w:rPr>
                <w:rFonts w:hint="default"/>
                <w:rtl w:val="0"/>
                <w:lang w:val="en-US"/>
              </w:rPr>
              <w:t>6</w:t>
            </w:r>
          </w:p>
        </w:tc>
      </w:tr>
      <w:tr w14:paraId="189E08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DBE2B5A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  <w:vAlign w:val="top"/>
          </w:tcPr>
          <w:p w14:paraId="039224E5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Individual</w:t>
            </w:r>
          </w:p>
        </w:tc>
      </w:tr>
      <w:tr w14:paraId="7247E3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1C3C537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  <w:vAlign w:val="top"/>
          </w:tcPr>
          <w:p w14:paraId="4E717950">
            <w:pPr>
              <w:keepNext w:val="0"/>
              <w:keepLines w:val="0"/>
              <w:widowControl/>
              <w:suppressLineNumbers w:val="0"/>
            </w:pPr>
            <w:r>
              <w:rPr>
                <w:rStyle w:val="13"/>
                <w:rFonts w:hint="default" w:ascii="Calibri" w:hAnsi="Calibri" w:cs="Calibri"/>
                <w:b w:val="0"/>
                <w:bCs w:val="0"/>
                <w:sz w:val="22"/>
                <w:szCs w:val="22"/>
              </w:rPr>
              <w:t>ShopEZ: E-commerce Application</w:t>
            </w:r>
            <w:r>
              <w:rPr>
                <w:rFonts w:hint="default" w:ascii="Calibri" w:hAnsi="Calibri" w:cs="Calibri"/>
                <w:b w:val="0"/>
                <w:bCs w:val="0"/>
                <w:sz w:val="22"/>
                <w:szCs w:val="22"/>
              </w:rPr>
              <w:t xml:space="preserve"> </w:t>
            </w:r>
          </w:p>
        </w:tc>
      </w:tr>
      <w:tr w14:paraId="6D6CFC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B00FC14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7FD36F9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58D3D469">
      <w:pPr>
        <w:rPr>
          <w:b/>
        </w:rPr>
      </w:pPr>
    </w:p>
    <w:p w14:paraId="634DE954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>Solution Architecture:</w:t>
      </w:r>
    </w:p>
    <w:p w14:paraId="3EFD320D">
      <w:pPr>
        <w:shd w:val="clear" w:color="auto" w:fill="FFFFFF"/>
        <w:spacing w:after="375" w:line="240" w:lineRule="auto"/>
        <w:rPr>
          <w:rFonts w:ascii="Arial" w:hAnsi="Arial" w:eastAsia="Arial" w:cs="Arial"/>
          <w:color w:val="000000"/>
          <w:sz w:val="21"/>
          <w:szCs w:val="21"/>
        </w:rPr>
      </w:pPr>
      <w:r>
        <w:rPr>
          <w:rFonts w:ascii="Arial" w:hAnsi="Arial" w:eastAsia="Arial" w:cs="Arial"/>
          <w:color w:val="000000"/>
          <w:sz w:val="21"/>
          <w:szCs w:val="21"/>
        </w:rPr>
        <w:t>Solution architecture is a complex process – with many sub-processes – that bridges the gap between business problems and technology solutions. Its goals are to:</w:t>
      </w:r>
    </w:p>
    <w:p w14:paraId="12760434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hAnsi="Arial" w:eastAsia="Arial" w:cs="Arial"/>
          <w:color w:val="000000"/>
          <w:sz w:val="21"/>
          <w:szCs w:val="21"/>
        </w:rPr>
      </w:pPr>
      <w:r>
        <w:rPr>
          <w:rFonts w:ascii="Arial" w:hAnsi="Arial" w:eastAsia="Arial" w:cs="Arial"/>
          <w:color w:val="000000"/>
          <w:sz w:val="21"/>
          <w:szCs w:val="21"/>
        </w:rPr>
        <w:t>Find the best tech solution to solve existing business problems.</w:t>
      </w:r>
    </w:p>
    <w:p w14:paraId="548BEC72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eastAsia="Arial" w:cs="Arial"/>
          <w:color w:val="000000"/>
          <w:sz w:val="21"/>
          <w:szCs w:val="21"/>
        </w:rPr>
      </w:pPr>
      <w:r>
        <w:rPr>
          <w:rFonts w:ascii="Arial" w:hAnsi="Arial" w:eastAsia="Arial" w:cs="Arial"/>
          <w:color w:val="000000"/>
          <w:sz w:val="21"/>
          <w:szCs w:val="21"/>
        </w:rPr>
        <w:t>Describe the structure, characteristics, behavior, and other aspects of the software to project stakeholders.</w:t>
      </w:r>
    </w:p>
    <w:p w14:paraId="16FABC0A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eastAsia="Arial" w:cs="Arial"/>
          <w:color w:val="000000"/>
          <w:sz w:val="21"/>
          <w:szCs w:val="21"/>
        </w:rPr>
      </w:pPr>
      <w:r>
        <w:rPr>
          <w:rFonts w:ascii="Arial" w:hAnsi="Arial" w:eastAsia="Arial" w:cs="Arial"/>
          <w:color w:val="000000"/>
          <w:sz w:val="21"/>
          <w:szCs w:val="21"/>
        </w:rPr>
        <w:t>Define features, development phases, and solution requirements.</w:t>
      </w:r>
    </w:p>
    <w:p w14:paraId="2C0C9151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eastAsia="Arial" w:cs="Arial"/>
          <w:color w:val="000000"/>
          <w:sz w:val="21"/>
          <w:szCs w:val="21"/>
        </w:rPr>
      </w:pPr>
      <w:r>
        <w:rPr>
          <w:rFonts w:ascii="Arial" w:hAnsi="Arial" w:eastAsia="Arial" w:cs="Arial"/>
          <w:color w:val="000000"/>
          <w:sz w:val="21"/>
          <w:szCs w:val="21"/>
        </w:rPr>
        <w:t>Provide specifications according to which the solution is defined, managed, and delivered.</w:t>
      </w:r>
    </w:p>
    <w:p w14:paraId="792FA76A">
      <w:pPr>
        <w:rPr>
          <w:b/>
        </w:rPr>
      </w:pPr>
    </w:p>
    <w:p w14:paraId="79D8C738">
      <w:pPr>
        <w:tabs>
          <w:tab w:val="left" w:pos="5529"/>
        </w:tabs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drawing>
          <wp:inline distT="0" distB="0" distL="114300" distR="114300">
            <wp:extent cx="5364480" cy="4756785"/>
            <wp:effectExtent l="0" t="0" r="635" b="3810"/>
            <wp:docPr id="1" name="Picture 1" descr="Screenshot 2026-06-18 180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6-18 1802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C5FB432">
      <w:pPr>
        <w:rPr>
          <w:b/>
        </w:rPr>
      </w:pPr>
      <w:r>
        <w:rPr>
          <w:rFonts w:ascii="Helvetica Neue" w:hAnsi="Helvetica Neue" w:eastAsia="Helvetica Neue" w:cs="Helvetica Neue"/>
          <w:i/>
          <w:color w:val="333333"/>
          <w:sz w:val="21"/>
          <w:szCs w:val="21"/>
        </w:rPr>
        <w:t xml:space="preserve">Figure 1: Architecture and data flow </w:t>
      </w:r>
      <w:r>
        <w:rPr>
          <w:rFonts w:hint="default" w:ascii="Helvetica Neue" w:hAnsi="Helvetica Neue" w:eastAsia="Helvetica Neue" w:cs="Helvetica Neue"/>
          <w:i/>
          <w:color w:val="333333"/>
          <w:sz w:val="21"/>
          <w:szCs w:val="21"/>
          <w:lang w:val="en-US"/>
        </w:rPr>
        <w:t xml:space="preserve">ShopEZ </w:t>
      </w:r>
      <w:r>
        <w:rPr>
          <w:rFonts w:ascii="Helvetica Neue" w:hAnsi="Helvetica Neue" w:eastAsia="Helvetica Neue" w:cs="Helvetica Neue"/>
          <w:i/>
          <w:color w:val="333333"/>
          <w:sz w:val="21"/>
          <w:szCs w:val="21"/>
        </w:rPr>
        <w:t>application</w:t>
      </w:r>
    </w:p>
    <w:p w14:paraId="1C1442E4">
      <w:pPr>
        <w:rPr>
          <w:b/>
        </w:rPr>
      </w:pPr>
    </w:p>
    <w:p w14:paraId="5056DFCC">
      <w:pPr>
        <w:rPr>
          <w:b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1A1449C8-BA34-40A0-A366-CC35F180AB5C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9A0A53FD-7036-490A-8B31-1DF3E221893A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A4E0547D-B614-404F-B995-7E1C56D88785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36FA3221-7A33-43DC-BAAC-34AD0BDE5D03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3E8538E2-A523-4E77-9F68-C4EC912E8E8E}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B5BE55AF-3F2C-4AC3-B330-3D26B4D54A03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CB0890"/>
    <w:multiLevelType w:val="multilevel"/>
    <w:tmpl w:val="0FCB0890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0AF"/>
    <w:rsid w:val="00267921"/>
    <w:rsid w:val="00862077"/>
    <w:rsid w:val="00E370AF"/>
    <w:rsid w:val="45482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character" w:styleId="11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3">
    <w:name w:val="Strong"/>
    <w:basedOn w:val="8"/>
    <w:qFormat/>
    <w:uiPriority w:val="0"/>
    <w:rPr>
      <w:b/>
      <w:bCs/>
    </w:rPr>
  </w:style>
  <w:style w:type="paragraph" w:styleId="14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5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7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table" w:customStyle="1" w:styleId="19">
    <w:name w:val="_Style 17"/>
    <w:basedOn w:val="9"/>
    <w:qFormat/>
    <w:uiPriority w:val="0"/>
    <w:pPr>
      <w:spacing w:after="0" w:line="240" w:lineRule="auto"/>
    </w:pPr>
  </w:style>
  <w:style w:type="table" w:customStyle="1" w:styleId="20">
    <w:name w:val="_Style 10"/>
    <w:basedOn w:val="21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107</Words>
  <Characters>799</Characters>
  <Lines>7</Lines>
  <Paragraphs>2</Paragraphs>
  <TotalTime>4</TotalTime>
  <ScaleCrop>false</ScaleCrop>
  <LinksUpToDate>false</LinksUpToDate>
  <CharactersWithSpaces>890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  <cp:lastModifiedBy>`suhana</cp:lastModifiedBy>
  <dcterms:modified xsi:type="dcterms:W3CDTF">2026-06-18T12:35:26Z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eyJoZGlkIjoiZjVhNGJiMWVmZTg4ZjFhYWZhYWFiMzBkODkwYWRkZmUiLCJ1c2VySWQiOiI1Njc1Nzg2MTIxMjkifQ==</vt:lpwstr>
  </property>
  <property fmtid="{D5CDD505-2E9C-101B-9397-08002B2CF9AE}" pid="3" name="KSOProductBuildVer">
    <vt:lpwstr>1033-12.1.0.26880</vt:lpwstr>
  </property>
  <property fmtid="{D5CDD505-2E9C-101B-9397-08002B2CF9AE}" pid="4" name="ICV">
    <vt:lpwstr>49D971C7A4BF453196EADF119273D1F1_13</vt:lpwstr>
  </property>
</Properties>
</file>