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DAC135" w14:textId="6C98E8E7" w:rsidR="004069EB" w:rsidRPr="0015465C" w:rsidRDefault="00DA294A" w:rsidP="00DA294A">
      <w:pPr>
        <w:jc w:val="center"/>
      </w:pPr>
      <w:r>
        <w:rPr>
          <w:b/>
          <w:bCs/>
        </w:rPr>
        <w:t>Assignment (20 Marks)</w:t>
      </w:r>
    </w:p>
    <w:p w14:paraId="192D8E9D" w14:textId="77777777" w:rsidR="004069EB" w:rsidRDefault="004069EB" w:rsidP="004069EB">
      <w:pPr>
        <w:pBdr>
          <w:top w:val="single" w:sz="4" w:space="1" w:color="auto"/>
        </w:pBdr>
        <w:jc w:val="both"/>
        <w:rPr>
          <w:b/>
          <w:color w:val="0070C0"/>
        </w:rPr>
      </w:pPr>
    </w:p>
    <w:p w14:paraId="625C596C" w14:textId="4867F034" w:rsidR="005A214D" w:rsidRDefault="004069EB" w:rsidP="00B369AB">
      <w:pPr>
        <w:pBdr>
          <w:top w:val="single" w:sz="4" w:space="1" w:color="auto"/>
        </w:pBdr>
        <w:jc w:val="both"/>
      </w:pPr>
      <w:r w:rsidRPr="007F3BA8">
        <w:t>Q.1                                                                                                                             Marks</w:t>
      </w:r>
      <w:r>
        <w:t xml:space="preserve"> </w:t>
      </w:r>
      <w:r w:rsidR="00DA294A">
        <w:t>4</w:t>
      </w:r>
    </w:p>
    <w:p w14:paraId="65BB3C49" w14:textId="37C1B480" w:rsidR="00B165D4" w:rsidRDefault="00E904D8" w:rsidP="00E904D8">
      <w:pPr>
        <w:pStyle w:val="ListParagraph"/>
        <w:spacing w:after="0" w:line="240" w:lineRule="auto"/>
        <w:jc w:val="both"/>
        <w:rPr>
          <w:rFonts w:eastAsiaTheme="minorEastAsia"/>
        </w:rPr>
      </w:pPr>
      <w:r w:rsidRPr="00E904D8">
        <w:rPr>
          <w:rFonts w:eastAsiaTheme="minorEastAsia"/>
        </w:rPr>
        <w:t>In the context of machine learning, eigenvalues and eigenvectors are crucial concepts, particularly in methods like Principal Component Analysis (PCA), Singular Value Decomposition (SVD), and various linear transformations in feature space. These mathematical tools help in understanding and reducing dimensionality, improving algorithm performance, and extracting meaningful patterns from the data.</w:t>
      </w:r>
    </w:p>
    <w:p w14:paraId="63418401" w14:textId="77777777" w:rsidR="00B369AB" w:rsidRDefault="00B369AB" w:rsidP="00E904D8">
      <w:pPr>
        <w:pStyle w:val="ListParagraph"/>
        <w:spacing w:after="0" w:line="240" w:lineRule="auto"/>
        <w:jc w:val="both"/>
        <w:rPr>
          <w:rFonts w:eastAsiaTheme="minorEastAsia"/>
        </w:rPr>
      </w:pPr>
    </w:p>
    <w:p w14:paraId="20FCBB9B" w14:textId="77777777" w:rsidR="00E904D8" w:rsidRPr="00E904D8" w:rsidRDefault="00E904D8" w:rsidP="00E904D8">
      <w:pPr>
        <w:pStyle w:val="ListParagraph"/>
        <w:jc w:val="both"/>
        <w:rPr>
          <w:rFonts w:eastAsiaTheme="minorEastAsia"/>
        </w:rPr>
      </w:pPr>
      <w:r w:rsidRPr="00E904D8">
        <w:rPr>
          <w:rFonts w:eastAsiaTheme="minorEastAsia"/>
        </w:rPr>
        <w:t xml:space="preserve">Consider a scenario where a data scientist is working on a large dataset to predict customer churn. To simplify the predictive </w:t>
      </w:r>
      <w:proofErr w:type="spellStart"/>
      <w:r w:rsidRPr="00E904D8">
        <w:rPr>
          <w:rFonts w:eastAsiaTheme="minorEastAsia"/>
        </w:rPr>
        <w:t>modeling</w:t>
      </w:r>
      <w:proofErr w:type="spellEnd"/>
      <w:r w:rsidRPr="00E904D8">
        <w:rPr>
          <w:rFonts w:eastAsiaTheme="minorEastAsia"/>
        </w:rPr>
        <w:t>, the scientist wants to reduce the dataset's dimensionality without losing significant information. This is often achieved through PCA, which requires computation of eigenvalues and eigenvectors.</w:t>
      </w:r>
    </w:p>
    <w:p w14:paraId="1AB5F49D" w14:textId="77777777" w:rsidR="00E904D8" w:rsidRPr="00E904D8" w:rsidRDefault="00E904D8" w:rsidP="00E904D8">
      <w:pPr>
        <w:pStyle w:val="ListParagraph"/>
        <w:jc w:val="both"/>
        <w:rPr>
          <w:rFonts w:eastAsiaTheme="minorEastAsia"/>
        </w:rPr>
      </w:pPr>
    </w:p>
    <w:p w14:paraId="1A40F355" w14:textId="4F2F78DD" w:rsidR="00E904D8" w:rsidRDefault="00E904D8" w:rsidP="00E904D8">
      <w:pPr>
        <w:pStyle w:val="ListParagraph"/>
        <w:spacing w:after="0" w:line="240" w:lineRule="auto"/>
        <w:jc w:val="both"/>
        <w:rPr>
          <w:rFonts w:eastAsiaTheme="minorEastAsia"/>
        </w:rPr>
      </w:pPr>
      <w:r w:rsidRPr="00E904D8">
        <w:rPr>
          <w:rFonts w:eastAsiaTheme="minorEastAsia"/>
        </w:rPr>
        <w:t>To grasp the underlying concepts, the scientist starts with a simpler problem — computing the eigenvalues of a smaller matrix. This matrix could represent a simplified transformation in a reduced feature space. Here is the matrix in question:</w:t>
      </w:r>
    </w:p>
    <w:p w14:paraId="2B5C3DC4" w14:textId="77777777" w:rsidR="00E904D8" w:rsidRDefault="00E904D8" w:rsidP="00E904D8">
      <w:pPr>
        <w:pStyle w:val="ListParagraph"/>
        <w:spacing w:after="0" w:line="240" w:lineRule="auto"/>
        <w:jc w:val="both"/>
        <w:rPr>
          <w:rFonts w:eastAsiaTheme="minorEastAsia"/>
        </w:rPr>
      </w:pPr>
    </w:p>
    <w:p w14:paraId="5F4B594C" w14:textId="337BF7C0" w:rsidR="00E904D8" w:rsidRPr="00B369AB" w:rsidRDefault="00E904D8" w:rsidP="00E904D8">
      <w:pPr>
        <w:pStyle w:val="ListParagraph"/>
        <w:spacing w:after="0" w:line="240" w:lineRule="auto"/>
        <w:jc w:val="both"/>
        <w:rPr>
          <w:rFonts w:eastAsiaTheme="minorEastAsia"/>
        </w:rPr>
      </w:pPr>
      <m:oMathPara>
        <m:oMath>
          <m:r>
            <w:rPr>
              <w:rFonts w:ascii="Cambria Math" w:eastAsiaTheme="minorEastAsia" w:hAnsi="Cambria Math"/>
            </w:rPr>
            <m:t xml:space="preserve">A= </m:t>
          </m:r>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-1</m:t>
                    </m:r>
                  </m:e>
                  <m:e>
                    <m:r>
                      <w:rPr>
                        <w:rFonts w:ascii="Cambria Math" w:eastAsiaTheme="minorEastAsia" w:hAnsi="Cambria Math"/>
                      </w:rPr>
                      <m:t>2</m:t>
                    </m:r>
                  </m:e>
                  <m:e>
                    <m:r>
                      <w:rPr>
                        <w:rFonts w:ascii="Cambria Math" w:eastAsiaTheme="minorEastAsia" w:hAnsi="Cambria Math"/>
                      </w:rPr>
                      <m:t>1</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eastAsiaTheme="minorEastAsia" w:hAnsi="Cambria Math"/>
                      </w:rPr>
                      <m:t>1</m:t>
                    </m:r>
                    <m:ctrlPr>
                      <w:rPr>
                        <w:rFonts w:ascii="Cambria Math" w:eastAsia="Cambria Math" w:hAnsi="Cambria Math" w:cs="Cambria Math"/>
                        <w:i/>
                      </w:rPr>
                    </m:ctrlPr>
                  </m:e>
                  <m:e>
                    <m:r>
                      <w:rPr>
                        <w:rFonts w:ascii="Cambria Math" w:eastAsia="Cambria Math" w:hAnsi="Cambria Math" w:cs="Cambria Math"/>
                      </w:rPr>
                      <m:t>1</m:t>
                    </m:r>
                  </m:e>
                </m:mr>
              </m:m>
              <m:r>
                <w:rPr>
                  <w:rFonts w:ascii="Cambria Math" w:eastAsiaTheme="minorEastAsia" w:hAnsi="Cambria Math"/>
                </w:rPr>
                <m:t xml:space="preserve"> </m:t>
              </m:r>
            </m:e>
          </m:d>
        </m:oMath>
      </m:oMathPara>
    </w:p>
    <w:p w14:paraId="498032EA" w14:textId="77777777" w:rsidR="00B369AB" w:rsidRPr="00B369AB" w:rsidRDefault="00B369AB" w:rsidP="00E904D8">
      <w:pPr>
        <w:pStyle w:val="ListParagraph"/>
        <w:spacing w:after="0" w:line="240" w:lineRule="auto"/>
        <w:jc w:val="both"/>
        <w:rPr>
          <w:rFonts w:eastAsiaTheme="minorEastAsia"/>
        </w:rPr>
      </w:pPr>
    </w:p>
    <w:p w14:paraId="6D88E76B" w14:textId="3AC0AA92" w:rsidR="00B369AB" w:rsidRDefault="00B369AB" w:rsidP="00B369AB">
      <w:pPr>
        <w:pStyle w:val="ListParagraph"/>
        <w:numPr>
          <w:ilvl w:val="0"/>
          <w:numId w:val="2"/>
        </w:numPr>
        <w:ind w:left="924" w:hanging="357"/>
        <w:jc w:val="both"/>
        <w:rPr>
          <w:rFonts w:eastAsiaTheme="minorEastAsia"/>
          <w:bCs/>
          <w:iCs/>
        </w:rPr>
      </w:pPr>
      <w:r w:rsidRPr="00B369AB">
        <w:rPr>
          <w:rFonts w:eastAsiaTheme="minorEastAsia"/>
          <w:b/>
          <w:iCs/>
        </w:rPr>
        <w:t>Calculate Eigenvalues</w:t>
      </w:r>
      <w:r w:rsidRPr="00B369AB">
        <w:rPr>
          <w:rFonts w:eastAsiaTheme="minorEastAsia"/>
          <w:bCs/>
          <w:iCs/>
        </w:rPr>
        <w:t xml:space="preserve">: The objective is to compute eigenvalues of matrix </w:t>
      </w:r>
      <w:r>
        <w:rPr>
          <w:rFonts w:eastAsiaTheme="minorEastAsia"/>
          <w:bCs/>
          <w:iCs/>
        </w:rPr>
        <w:t xml:space="preserve">A. </w:t>
      </w:r>
      <w:r w:rsidRPr="00B369AB">
        <w:rPr>
          <w:rFonts w:eastAsiaTheme="minorEastAsia"/>
          <w:bCs/>
          <w:iCs/>
        </w:rPr>
        <w:t xml:space="preserve">This will provide insights into the variance explained by the components when matrix </w:t>
      </w:r>
      <w:r>
        <w:rPr>
          <w:rFonts w:eastAsiaTheme="minorEastAsia"/>
          <w:bCs/>
          <w:iCs/>
        </w:rPr>
        <w:t xml:space="preserve">A </w:t>
      </w:r>
      <w:r w:rsidRPr="00B369AB">
        <w:rPr>
          <w:rFonts w:eastAsiaTheme="minorEastAsia"/>
          <w:bCs/>
          <w:iCs/>
        </w:rPr>
        <w:t>is used in PCA.</w:t>
      </w:r>
    </w:p>
    <w:p w14:paraId="54158B10" w14:textId="77777777" w:rsidR="00B369AB" w:rsidRDefault="00B369AB" w:rsidP="00B369AB">
      <w:pPr>
        <w:pStyle w:val="ListParagraph"/>
        <w:ind w:left="924"/>
        <w:jc w:val="both"/>
        <w:rPr>
          <w:rFonts w:eastAsiaTheme="minorEastAsia"/>
          <w:bCs/>
          <w:iCs/>
        </w:rPr>
      </w:pPr>
    </w:p>
    <w:p w14:paraId="0803A008" w14:textId="7A06AF88" w:rsidR="00E904D8" w:rsidRPr="00B369AB" w:rsidRDefault="00B369AB" w:rsidP="00B369AB">
      <w:pPr>
        <w:pStyle w:val="ListParagraph"/>
        <w:numPr>
          <w:ilvl w:val="0"/>
          <w:numId w:val="2"/>
        </w:numPr>
        <w:ind w:left="924" w:hanging="357"/>
        <w:jc w:val="both"/>
        <w:rPr>
          <w:rFonts w:eastAsiaTheme="minorEastAsia"/>
          <w:bCs/>
          <w:iCs/>
        </w:rPr>
      </w:pPr>
      <w:r w:rsidRPr="00B369AB">
        <w:rPr>
          <w:rFonts w:eastAsiaTheme="minorEastAsia"/>
          <w:b/>
          <w:iCs/>
        </w:rPr>
        <w:t>Interpret Results</w:t>
      </w:r>
      <w:r w:rsidRPr="00B369AB">
        <w:rPr>
          <w:rFonts w:eastAsiaTheme="minorEastAsia"/>
          <w:bCs/>
          <w:iCs/>
        </w:rPr>
        <w:t>: Understanding the eigenvalues helps in determining the importance of each principal component. What is the relation between the sum of the Eigenvalues with matrix A? What is the relation between product of the Eigenvalues with matrix A?</w:t>
      </w:r>
    </w:p>
    <w:p w14:paraId="1A746C2B" w14:textId="2813B860" w:rsidR="00E904D8" w:rsidRDefault="00E904D8" w:rsidP="009F7804">
      <w:pPr>
        <w:pBdr>
          <w:top w:val="single" w:sz="4" w:space="1" w:color="auto"/>
        </w:pBdr>
        <w:jc w:val="both"/>
      </w:pPr>
      <w:r w:rsidRPr="007F3BA8">
        <w:t>Q.</w:t>
      </w:r>
      <w:r w:rsidR="009F7804">
        <w:t>2</w:t>
      </w:r>
      <w:r w:rsidRPr="007F3BA8">
        <w:t xml:space="preserve">                                                                                                                             Marks</w:t>
      </w:r>
      <w:r>
        <w:t xml:space="preserve"> </w:t>
      </w:r>
      <w:r w:rsidR="00DA294A">
        <w:t>4</w:t>
      </w:r>
    </w:p>
    <w:p w14:paraId="6956F7F5" w14:textId="0C941CFE" w:rsidR="009F7804" w:rsidRDefault="009F7804" w:rsidP="009F7804">
      <w:pPr>
        <w:pStyle w:val="ListParagraph"/>
        <w:jc w:val="both"/>
        <w:rPr>
          <w:rFonts w:eastAsiaTheme="minorEastAsia"/>
        </w:rPr>
      </w:pPr>
      <w:r w:rsidRPr="009F7804">
        <w:rPr>
          <w:rFonts w:eastAsiaTheme="minorEastAsia"/>
        </w:rPr>
        <w:t>As a senior data analyst at XYZ Corp, a leader in retail, you've been tasked with evaluating the efficacy of a recently concluded, multifaceted campaign. This campaign, aimed at boosting the sales of a high-profile product, spanned multiple channels including digital (emails and social media), traditional media (TV and print), and various experimental platforms.</w:t>
      </w:r>
    </w:p>
    <w:p w14:paraId="031EA2D4" w14:textId="77777777" w:rsidR="009F7804" w:rsidRPr="009F7804" w:rsidRDefault="009F7804" w:rsidP="009F7804">
      <w:pPr>
        <w:pStyle w:val="ListParagraph"/>
        <w:jc w:val="both"/>
        <w:rPr>
          <w:rFonts w:eastAsiaTheme="minorEastAsia"/>
        </w:rPr>
      </w:pPr>
    </w:p>
    <w:p w14:paraId="7348CB84" w14:textId="4E4AAB55" w:rsidR="009F7804" w:rsidRDefault="009F7804" w:rsidP="009F7804">
      <w:pPr>
        <w:pStyle w:val="ListParagraph"/>
        <w:jc w:val="both"/>
        <w:rPr>
          <w:rFonts w:eastAsiaTheme="minorEastAsia"/>
        </w:rPr>
      </w:pPr>
      <w:r w:rsidRPr="009F7804">
        <w:rPr>
          <w:rFonts w:eastAsiaTheme="minorEastAsia"/>
        </w:rPr>
        <w:t>The primary objective is to assess the performance of a predictive model designed to identify potential buyers among those exposed to the campaign. This assessment is crucial, as its outcomes will guide the strategic planning for upcoming marketing efforts.</w:t>
      </w:r>
    </w:p>
    <w:p w14:paraId="575D3FB3" w14:textId="77777777" w:rsidR="009F7804" w:rsidRPr="009F7804" w:rsidRDefault="009F7804" w:rsidP="009F7804">
      <w:pPr>
        <w:pStyle w:val="ListParagraph"/>
        <w:jc w:val="both"/>
        <w:rPr>
          <w:rFonts w:eastAsiaTheme="minorEastAsia"/>
        </w:rPr>
      </w:pPr>
    </w:p>
    <w:p w14:paraId="09F7039D" w14:textId="2A2871ED" w:rsidR="009F7804" w:rsidRPr="00B04479" w:rsidRDefault="009F7804" w:rsidP="00B04479">
      <w:pPr>
        <w:pStyle w:val="ListParagraph"/>
        <w:jc w:val="both"/>
        <w:rPr>
          <w:rFonts w:eastAsiaTheme="minorEastAsia"/>
        </w:rPr>
      </w:pPr>
      <w:r w:rsidRPr="009F7804">
        <w:rPr>
          <w:rFonts w:eastAsiaTheme="minorEastAsia"/>
        </w:rPr>
        <w:t>The dataset collected is extensive, including:</w:t>
      </w:r>
    </w:p>
    <w:p w14:paraId="1FDBD3C8" w14:textId="7CAF2E89" w:rsidR="009F7804" w:rsidRDefault="009F7804" w:rsidP="00621B69">
      <w:pPr>
        <w:pStyle w:val="ListParagraph"/>
        <w:numPr>
          <w:ilvl w:val="0"/>
          <w:numId w:val="4"/>
        </w:numPr>
        <w:ind w:left="1434" w:hanging="357"/>
        <w:jc w:val="both"/>
        <w:rPr>
          <w:rFonts w:eastAsiaTheme="minorEastAsia"/>
        </w:rPr>
      </w:pPr>
      <w:r w:rsidRPr="009F7804">
        <w:rPr>
          <w:rFonts w:eastAsiaTheme="minorEastAsia"/>
        </w:rPr>
        <w:t>Engagement metrics such as number of ad impressions, clicks, and time spent on product pages.</w:t>
      </w:r>
    </w:p>
    <w:p w14:paraId="184F8490" w14:textId="77777777" w:rsidR="009F7804" w:rsidRDefault="009F7804" w:rsidP="009F7804">
      <w:pPr>
        <w:pStyle w:val="ListParagraph"/>
        <w:numPr>
          <w:ilvl w:val="0"/>
          <w:numId w:val="4"/>
        </w:numPr>
        <w:jc w:val="both"/>
        <w:rPr>
          <w:rFonts w:eastAsiaTheme="minorEastAsia"/>
        </w:rPr>
      </w:pPr>
      <w:r w:rsidRPr="009F7804">
        <w:rPr>
          <w:rFonts w:eastAsiaTheme="minorEastAsia"/>
        </w:rPr>
        <w:t>Viewer demographics including age, location, and previous purchase history.</w:t>
      </w:r>
    </w:p>
    <w:p w14:paraId="570C77FF" w14:textId="77777777" w:rsidR="009F7804" w:rsidRDefault="009F7804" w:rsidP="009F7804">
      <w:pPr>
        <w:pStyle w:val="ListParagraph"/>
        <w:numPr>
          <w:ilvl w:val="0"/>
          <w:numId w:val="4"/>
        </w:numPr>
        <w:jc w:val="both"/>
        <w:rPr>
          <w:rFonts w:eastAsiaTheme="minorEastAsia"/>
        </w:rPr>
      </w:pPr>
      <w:r w:rsidRPr="009F7804">
        <w:rPr>
          <w:rFonts w:eastAsiaTheme="minorEastAsia"/>
        </w:rPr>
        <w:t>Follow-up actions, specifically whether viewers purchased the product post-ad exposure.</w:t>
      </w:r>
    </w:p>
    <w:p w14:paraId="3CF7781E" w14:textId="5E9A0DB3" w:rsidR="009F7804" w:rsidRDefault="009F7804" w:rsidP="009F7804">
      <w:pPr>
        <w:pStyle w:val="ListParagraph"/>
        <w:numPr>
          <w:ilvl w:val="0"/>
          <w:numId w:val="4"/>
        </w:numPr>
        <w:jc w:val="both"/>
        <w:rPr>
          <w:rFonts w:eastAsiaTheme="minorEastAsia"/>
        </w:rPr>
      </w:pPr>
      <w:r w:rsidRPr="009F7804">
        <w:rPr>
          <w:rFonts w:eastAsiaTheme="minorEastAsia"/>
        </w:rPr>
        <w:t>Additional engagement metrics unrelated to the campaign, like overall website traffic and user interaction across non-campaign content.</w:t>
      </w:r>
    </w:p>
    <w:p w14:paraId="310F8CF0" w14:textId="77777777" w:rsidR="00621B69" w:rsidRPr="009F7804" w:rsidRDefault="00621B69" w:rsidP="00621B69">
      <w:pPr>
        <w:pStyle w:val="ListParagraph"/>
        <w:ind w:left="1440"/>
        <w:jc w:val="both"/>
        <w:rPr>
          <w:rFonts w:eastAsiaTheme="minorEastAsia"/>
        </w:rPr>
      </w:pPr>
    </w:p>
    <w:p w14:paraId="1D79B3B0" w14:textId="7699DA37" w:rsidR="009F7804" w:rsidRPr="00B04479" w:rsidRDefault="009F7804" w:rsidP="00B04479">
      <w:pPr>
        <w:pStyle w:val="ListParagraph"/>
        <w:jc w:val="both"/>
        <w:rPr>
          <w:rFonts w:eastAsiaTheme="minorEastAsia"/>
        </w:rPr>
      </w:pPr>
      <w:r w:rsidRPr="009F7804">
        <w:rPr>
          <w:rFonts w:eastAsiaTheme="minorEastAsia"/>
        </w:rPr>
        <w:t>Extended Data Description:</w:t>
      </w:r>
    </w:p>
    <w:p w14:paraId="1D451D3B" w14:textId="77777777" w:rsidR="00621B69" w:rsidRDefault="009F7804" w:rsidP="00621B69">
      <w:pPr>
        <w:pStyle w:val="ListParagraph"/>
        <w:numPr>
          <w:ilvl w:val="0"/>
          <w:numId w:val="5"/>
        </w:numPr>
        <w:jc w:val="both"/>
        <w:rPr>
          <w:rFonts w:eastAsiaTheme="minorEastAsia"/>
        </w:rPr>
      </w:pPr>
      <w:r w:rsidRPr="009F7804">
        <w:rPr>
          <w:rFonts w:eastAsiaTheme="minorEastAsia"/>
        </w:rPr>
        <w:lastRenderedPageBreak/>
        <w:t>From the campaign, 1,000 viewers who clicked on the ads were randomly selected for detailed tracking.</w:t>
      </w:r>
    </w:p>
    <w:p w14:paraId="49811D57" w14:textId="77777777" w:rsidR="00621B69" w:rsidRDefault="009F7804" w:rsidP="00621B69">
      <w:pPr>
        <w:pStyle w:val="ListParagraph"/>
        <w:numPr>
          <w:ilvl w:val="0"/>
          <w:numId w:val="5"/>
        </w:numPr>
        <w:jc w:val="both"/>
        <w:rPr>
          <w:rFonts w:eastAsiaTheme="minorEastAsia"/>
        </w:rPr>
      </w:pPr>
      <w:r w:rsidRPr="00621B69">
        <w:rPr>
          <w:rFonts w:eastAsiaTheme="minorEastAsia"/>
        </w:rPr>
        <w:t>The predictive model used in the campaign anticipated that 350 of these tracked viewers would purchase the product.</w:t>
      </w:r>
    </w:p>
    <w:p w14:paraId="2A85010D" w14:textId="77777777" w:rsidR="00621B69" w:rsidRDefault="009F7804" w:rsidP="00621B69">
      <w:pPr>
        <w:pStyle w:val="ListParagraph"/>
        <w:numPr>
          <w:ilvl w:val="0"/>
          <w:numId w:val="5"/>
        </w:numPr>
        <w:jc w:val="both"/>
        <w:rPr>
          <w:rFonts w:eastAsiaTheme="minorEastAsia"/>
        </w:rPr>
      </w:pPr>
      <w:r w:rsidRPr="00621B69">
        <w:rPr>
          <w:rFonts w:eastAsiaTheme="minorEastAsia"/>
        </w:rPr>
        <w:t>Post-campaign analysis confirmed that 200 of these viewers actually purchased the product, suggesting a need to evaluate the predictive accuracy of the model.</w:t>
      </w:r>
    </w:p>
    <w:p w14:paraId="695A1A3B" w14:textId="77777777" w:rsidR="00621B69" w:rsidRDefault="009F7804" w:rsidP="00621B69">
      <w:pPr>
        <w:pStyle w:val="ListParagraph"/>
        <w:numPr>
          <w:ilvl w:val="0"/>
          <w:numId w:val="5"/>
        </w:numPr>
        <w:jc w:val="both"/>
        <w:rPr>
          <w:rFonts w:eastAsiaTheme="minorEastAsia"/>
        </w:rPr>
      </w:pPr>
      <w:r w:rsidRPr="00621B69">
        <w:rPr>
          <w:rFonts w:eastAsiaTheme="minorEastAsia"/>
        </w:rPr>
        <w:t xml:space="preserve">The model's specific predictions indicated that out of the 350 viewers it identified as likely purchasers, only 200 completed a purchase. This indicates potential overfitting or misalignment with actual consumer </w:t>
      </w:r>
      <w:proofErr w:type="spellStart"/>
      <w:r w:rsidRPr="00621B69">
        <w:rPr>
          <w:rFonts w:eastAsiaTheme="minorEastAsia"/>
        </w:rPr>
        <w:t>behavior</w:t>
      </w:r>
      <w:proofErr w:type="spellEnd"/>
      <w:r w:rsidRPr="00621B69">
        <w:rPr>
          <w:rFonts w:eastAsiaTheme="minorEastAsia"/>
        </w:rPr>
        <w:t>.</w:t>
      </w:r>
    </w:p>
    <w:p w14:paraId="7489B8DC" w14:textId="77777777" w:rsidR="00621B69" w:rsidRDefault="009F7804" w:rsidP="00621B69">
      <w:pPr>
        <w:pStyle w:val="ListParagraph"/>
        <w:numPr>
          <w:ilvl w:val="0"/>
          <w:numId w:val="5"/>
        </w:numPr>
        <w:jc w:val="both"/>
        <w:rPr>
          <w:rFonts w:eastAsiaTheme="minorEastAsia"/>
        </w:rPr>
      </w:pPr>
      <w:r w:rsidRPr="00621B69">
        <w:rPr>
          <w:rFonts w:eastAsiaTheme="minorEastAsia"/>
        </w:rPr>
        <w:t>Furthermore, the model identified 500 viewers who would not purchase the product, and this was accurately confirmed post-campaign.</w:t>
      </w:r>
    </w:p>
    <w:p w14:paraId="0727BD62" w14:textId="77777777" w:rsidR="00621B69" w:rsidRDefault="009F7804" w:rsidP="00621B69">
      <w:pPr>
        <w:pStyle w:val="ListParagraph"/>
        <w:numPr>
          <w:ilvl w:val="0"/>
          <w:numId w:val="5"/>
        </w:numPr>
        <w:jc w:val="both"/>
        <w:rPr>
          <w:rFonts w:eastAsiaTheme="minorEastAsia"/>
        </w:rPr>
      </w:pPr>
      <w:r w:rsidRPr="00621B69">
        <w:rPr>
          <w:rFonts w:eastAsiaTheme="minorEastAsia"/>
        </w:rPr>
        <w:t>Ancillary data noted include increased general web traffic from non-targeted geographic areas during the campaign period, possibly indicating broader market penetration or incidental traffic increases.</w:t>
      </w:r>
    </w:p>
    <w:p w14:paraId="4BE8C443" w14:textId="3962B73B" w:rsidR="009F7804" w:rsidRDefault="009F7804" w:rsidP="0094288B">
      <w:pPr>
        <w:pStyle w:val="ListParagraph"/>
        <w:numPr>
          <w:ilvl w:val="0"/>
          <w:numId w:val="5"/>
        </w:numPr>
        <w:jc w:val="both"/>
        <w:rPr>
          <w:rFonts w:eastAsiaTheme="minorEastAsia"/>
        </w:rPr>
      </w:pPr>
      <w:r w:rsidRPr="00621B69">
        <w:rPr>
          <w:rFonts w:eastAsiaTheme="minorEastAsia"/>
        </w:rPr>
        <w:t>Other observed metrics included a 10-second average increase in site visit duration compared to the previous period, a 7% increase in social media followers, and a 5% improvement in brand recognition according to post-campaign surveys.</w:t>
      </w:r>
    </w:p>
    <w:p w14:paraId="201DEAA9" w14:textId="77777777" w:rsidR="0094288B" w:rsidRPr="0094288B" w:rsidRDefault="0094288B" w:rsidP="0094288B">
      <w:pPr>
        <w:pStyle w:val="ListParagraph"/>
        <w:ind w:left="1440"/>
        <w:jc w:val="both"/>
        <w:rPr>
          <w:rFonts w:eastAsiaTheme="minorEastAsia"/>
        </w:rPr>
      </w:pPr>
    </w:p>
    <w:p w14:paraId="0689F78B" w14:textId="17546818" w:rsidR="00E904D8" w:rsidRDefault="009F7804" w:rsidP="009F7804">
      <w:pPr>
        <w:pStyle w:val="ListParagraph"/>
        <w:spacing w:after="0" w:line="240" w:lineRule="auto"/>
        <w:jc w:val="both"/>
        <w:rPr>
          <w:rFonts w:eastAsiaTheme="minorEastAsia"/>
        </w:rPr>
      </w:pPr>
      <w:r w:rsidRPr="009F7804">
        <w:rPr>
          <w:rFonts w:eastAsiaTheme="minorEastAsia"/>
        </w:rPr>
        <w:t>From the complex array of data provided, task is to calculate Precision, Recall, and Accuracy of marketing campaign’s predictive model. Begin by dissecting the narrative to extract and categorize the true positives (TP), true negatives (TN), false positives (FP), and false negatives (FN) from the described outcomes. Evaluate effectiveness of the model in terms of these metrics, considering broad spectrum of collected data and the viewer behavior analysis.</w:t>
      </w:r>
    </w:p>
    <w:p w14:paraId="6B19EA9E" w14:textId="77777777" w:rsidR="00B04479" w:rsidRPr="00B04479" w:rsidRDefault="00B04479" w:rsidP="00B04479">
      <w:pPr>
        <w:rPr>
          <w:rFonts w:eastAsiaTheme="minorEastAsia"/>
        </w:rPr>
      </w:pPr>
    </w:p>
    <w:p w14:paraId="36510EF0" w14:textId="49465052" w:rsidR="00B04479" w:rsidRDefault="00B04479" w:rsidP="00B04479">
      <w:pPr>
        <w:pBdr>
          <w:top w:val="single" w:sz="4" w:space="1" w:color="auto"/>
        </w:pBdr>
        <w:jc w:val="both"/>
      </w:pPr>
      <w:r>
        <w:t>Q.3</w:t>
      </w:r>
      <w:r w:rsidRPr="007F3BA8">
        <w:t xml:space="preserve">                                                                                                                             Marks</w:t>
      </w:r>
      <w:r>
        <w:t xml:space="preserve"> </w:t>
      </w:r>
      <w:r w:rsidR="00DA294A">
        <w:t>4</w:t>
      </w:r>
    </w:p>
    <w:p w14:paraId="5EB6D977" w14:textId="77777777" w:rsidR="00B04479" w:rsidRPr="00B04479" w:rsidRDefault="00B04479" w:rsidP="00B04479">
      <w:pPr>
        <w:pStyle w:val="ListParagraph"/>
        <w:rPr>
          <w:rFonts w:asciiTheme="minorHAnsi" w:hAnsiTheme="minorHAnsi" w:cstheme="minorHAnsi"/>
          <w:color w:val="303030"/>
          <w:shd w:val="clear" w:color="auto" w:fill="FFFFFF"/>
        </w:rPr>
      </w:pPr>
      <w:r w:rsidRPr="00B04479">
        <w:rPr>
          <w:rFonts w:asciiTheme="minorHAnsi" w:hAnsiTheme="minorHAnsi" w:cstheme="minorHAnsi"/>
          <w:color w:val="303030"/>
          <w:shd w:val="clear" w:color="auto" w:fill="FFFFFF"/>
        </w:rPr>
        <w:t>Cluster the following twelve points (with (x, y) representing locations) into four clusters:</w:t>
      </w:r>
    </w:p>
    <w:p w14:paraId="27C180A0" w14:textId="77777777" w:rsidR="00B04479" w:rsidRPr="00B04479" w:rsidRDefault="00B04479" w:rsidP="00B04479">
      <w:pPr>
        <w:pStyle w:val="ListParagraph"/>
        <w:rPr>
          <w:rFonts w:asciiTheme="minorHAnsi" w:hAnsiTheme="minorHAnsi" w:cstheme="minorHAnsi"/>
          <w:color w:val="303030"/>
          <w:shd w:val="clear" w:color="auto" w:fill="FFFFFF"/>
        </w:rPr>
      </w:pPr>
    </w:p>
    <w:p w14:paraId="45703E29" w14:textId="77777777" w:rsidR="00B04479" w:rsidRPr="00B04479" w:rsidRDefault="00B04479" w:rsidP="00B04479">
      <w:pPr>
        <w:pStyle w:val="ListParagraph"/>
        <w:rPr>
          <w:rFonts w:asciiTheme="minorHAnsi" w:hAnsiTheme="minorHAnsi" w:cstheme="minorHAnsi"/>
          <w:color w:val="303030"/>
          <w:shd w:val="clear" w:color="auto" w:fill="FFFFFF"/>
        </w:rPr>
      </w:pPr>
      <w:r w:rsidRPr="00B04479">
        <w:rPr>
          <w:rFonts w:asciiTheme="minorHAnsi" w:hAnsiTheme="minorHAnsi" w:cstheme="minorHAnsi"/>
          <w:color w:val="303030"/>
          <w:shd w:val="clear" w:color="auto" w:fill="FFFFFF"/>
        </w:rPr>
        <w:t>(3,10), (3,6), (10,5), (6,8), (8,6), (7,5), (2,3), (5,9), (9,7), (11,4), (3,7), (4,10)</w:t>
      </w:r>
    </w:p>
    <w:p w14:paraId="7E0D8208" w14:textId="77777777" w:rsidR="00B04479" w:rsidRPr="00B04479" w:rsidRDefault="00B04479" w:rsidP="00B04479">
      <w:pPr>
        <w:pStyle w:val="ListParagraph"/>
        <w:rPr>
          <w:rFonts w:asciiTheme="minorHAnsi" w:hAnsiTheme="minorHAnsi" w:cstheme="minorHAnsi"/>
          <w:color w:val="303030"/>
          <w:shd w:val="clear" w:color="auto" w:fill="FFFFFF"/>
        </w:rPr>
      </w:pPr>
    </w:p>
    <w:p w14:paraId="6742769F" w14:textId="02778E0C" w:rsidR="00B04479" w:rsidRPr="008C4819" w:rsidRDefault="00B04479" w:rsidP="00B04479">
      <w:pPr>
        <w:pStyle w:val="ListParagraph"/>
        <w:rPr>
          <w:rFonts w:asciiTheme="minorHAnsi" w:eastAsiaTheme="minorEastAsia" w:hAnsiTheme="minorHAnsi" w:cstheme="minorHAnsi"/>
        </w:rPr>
      </w:pPr>
      <w:r w:rsidRPr="00B04479">
        <w:rPr>
          <w:rFonts w:asciiTheme="minorHAnsi" w:hAnsiTheme="minorHAnsi" w:cstheme="minorHAnsi"/>
          <w:color w:val="303030"/>
          <w:shd w:val="clear" w:color="auto" w:fill="FFFFFF"/>
        </w:rPr>
        <w:t xml:space="preserve">Take initial cluster </w:t>
      </w:r>
      <w:proofErr w:type="spellStart"/>
      <w:r w:rsidRPr="00B04479">
        <w:rPr>
          <w:rFonts w:asciiTheme="minorHAnsi" w:hAnsiTheme="minorHAnsi" w:cstheme="minorHAnsi"/>
          <w:color w:val="303030"/>
          <w:shd w:val="clear" w:color="auto" w:fill="FFFFFF"/>
        </w:rPr>
        <w:t>centers</w:t>
      </w:r>
      <w:proofErr w:type="spellEnd"/>
      <w:r w:rsidRPr="00B04479">
        <w:rPr>
          <w:rFonts w:asciiTheme="minorHAnsi" w:hAnsiTheme="minorHAnsi" w:cstheme="minorHAnsi"/>
          <w:color w:val="303030"/>
          <w:shd w:val="clear" w:color="auto" w:fill="FFFFFF"/>
        </w:rPr>
        <w:t xml:space="preserve"> as (3,10), (6,8), (2,3), and (10,5). Provide the final clusters after clustering</w:t>
      </w:r>
      <w:r w:rsidR="004F4135">
        <w:rPr>
          <w:rFonts w:asciiTheme="minorHAnsi" w:hAnsiTheme="minorHAnsi" w:cstheme="minorHAnsi"/>
          <w:color w:val="303030"/>
          <w:shd w:val="clear" w:color="auto" w:fill="FFFFFF"/>
        </w:rPr>
        <w:t xml:space="preserve"> with K-means clustering.</w:t>
      </w:r>
      <w:r w:rsidRPr="00B04479">
        <w:rPr>
          <w:rFonts w:asciiTheme="minorHAnsi" w:hAnsiTheme="minorHAnsi" w:cstheme="minorHAnsi"/>
          <w:color w:val="303030"/>
          <w:shd w:val="clear" w:color="auto" w:fill="FFFFFF"/>
        </w:rPr>
        <w:t xml:space="preserve"> ​</w:t>
      </w:r>
    </w:p>
    <w:p w14:paraId="54736C98" w14:textId="77777777" w:rsidR="00B04479" w:rsidRDefault="00B04479" w:rsidP="00E904D8">
      <w:pPr>
        <w:pBdr>
          <w:top w:val="single" w:sz="4" w:space="1" w:color="auto"/>
        </w:pBdr>
        <w:jc w:val="both"/>
      </w:pPr>
    </w:p>
    <w:p w14:paraId="26BADE2E" w14:textId="51AEC2C9" w:rsidR="009F7804" w:rsidRDefault="009F7804" w:rsidP="009F7804">
      <w:pPr>
        <w:pBdr>
          <w:top w:val="single" w:sz="4" w:space="1" w:color="auto"/>
        </w:pBdr>
        <w:jc w:val="both"/>
      </w:pPr>
      <w:r w:rsidRPr="007F3BA8">
        <w:t>Q.</w:t>
      </w:r>
      <w:r w:rsidR="00D76A2E">
        <w:t>4</w:t>
      </w:r>
      <w:r w:rsidRPr="007F3BA8">
        <w:t xml:space="preserve">                                                                                                                             Marks</w:t>
      </w:r>
      <w:r>
        <w:t xml:space="preserve"> </w:t>
      </w:r>
      <w:r w:rsidR="00DA294A">
        <w:t>4</w:t>
      </w:r>
    </w:p>
    <w:p w14:paraId="69EA423B" w14:textId="77777777" w:rsidR="009F7804" w:rsidRDefault="009F7804" w:rsidP="009F7804"/>
    <w:p w14:paraId="1BFEDD7D" w14:textId="34067D47" w:rsidR="009F7804" w:rsidRPr="008C4819" w:rsidRDefault="00D76A2E" w:rsidP="009F7804">
      <w:pPr>
        <w:pStyle w:val="ListParagraph"/>
        <w:rPr>
          <w:rFonts w:eastAsiaTheme="minorEastAsia"/>
        </w:rPr>
      </w:pPr>
      <w:r w:rsidRPr="00D76A2E">
        <w:rPr>
          <w:rFonts w:eastAsiaTheme="minorEastAsia"/>
        </w:rPr>
        <w:t>Consider the following two-dimensional data points: (1,4), (2,3), (3,6), (4,4), (5,7), (6,5). Find the first principal component using PCA.</w:t>
      </w:r>
    </w:p>
    <w:p w14:paraId="6C82BE2B" w14:textId="77777777" w:rsidR="007476E4" w:rsidRDefault="007476E4" w:rsidP="007476E4">
      <w:pPr>
        <w:pBdr>
          <w:top w:val="single" w:sz="4" w:space="1" w:color="auto"/>
        </w:pBdr>
        <w:jc w:val="both"/>
      </w:pPr>
    </w:p>
    <w:p w14:paraId="6EC67B6B" w14:textId="49EBC893" w:rsidR="007476E4" w:rsidRDefault="007476E4" w:rsidP="007476E4">
      <w:pPr>
        <w:pBdr>
          <w:top w:val="single" w:sz="4" w:space="1" w:color="auto"/>
        </w:pBdr>
        <w:jc w:val="both"/>
      </w:pPr>
      <w:r w:rsidRPr="007F3BA8">
        <w:t>Q.</w:t>
      </w:r>
      <w:r w:rsidR="00DA294A">
        <w:t>5</w:t>
      </w:r>
      <w:r w:rsidRPr="007F3BA8">
        <w:t xml:space="preserve">                                                                                                                             Marks</w:t>
      </w:r>
      <w:r>
        <w:t xml:space="preserve"> </w:t>
      </w:r>
      <w:r w:rsidR="00DA294A">
        <w:t>4</w:t>
      </w:r>
    </w:p>
    <w:p w14:paraId="4F79A531" w14:textId="77777777" w:rsidR="007476E4" w:rsidRDefault="007476E4" w:rsidP="007476E4"/>
    <w:p w14:paraId="25F18FB6" w14:textId="535C9006" w:rsidR="006B1B70" w:rsidRPr="006B1B70" w:rsidRDefault="006B1B70" w:rsidP="006B1B70">
      <w:pPr>
        <w:pStyle w:val="ListParagraph"/>
        <w:rPr>
          <w:rFonts w:eastAsiaTheme="minorEastAsia"/>
        </w:rPr>
      </w:pPr>
      <w:r w:rsidRPr="006B1B70">
        <w:rPr>
          <w:rFonts w:eastAsiaTheme="minorEastAsia"/>
        </w:rPr>
        <w:t xml:space="preserve">A university conducted a study to understand the relationship between the number of practice tests completed and the probability of passing the final exam. A logistic regression model was fitted, and the parameters obtained were </w:t>
      </w:r>
    </w:p>
    <w:p w14:paraId="105E623E" w14:textId="196BEFC3" w:rsidR="006B1B70" w:rsidRPr="00016C67" w:rsidRDefault="006B1B70" w:rsidP="00016C67">
      <w:pPr>
        <w:pStyle w:val="ListParagraph"/>
        <w:rPr>
          <w:rFonts w:eastAsiaTheme="minorEastAsia"/>
        </w:rPr>
      </w:pPr>
      <w:r w:rsidRPr="006B1B70">
        <w:rPr>
          <w:rFonts w:eastAsiaTheme="minorEastAsia"/>
        </w:rPr>
        <w:t>β</w:t>
      </w:r>
      <w:r w:rsidRPr="00016C67">
        <w:rPr>
          <w:rFonts w:eastAsiaTheme="minorEastAsia"/>
          <w:vertAlign w:val="subscript"/>
        </w:rPr>
        <w:t>0</w:t>
      </w:r>
      <w:r w:rsidR="00016C67">
        <w:rPr>
          <w:rFonts w:eastAsiaTheme="minorEastAsia"/>
          <w:vertAlign w:val="subscript"/>
        </w:rPr>
        <w:t xml:space="preserve"> </w:t>
      </w:r>
      <w:r w:rsidRPr="00016C67">
        <w:rPr>
          <w:rFonts w:eastAsiaTheme="minorEastAsia"/>
        </w:rPr>
        <w:t>=</w:t>
      </w:r>
      <w:r w:rsidR="00016C67">
        <w:rPr>
          <w:rFonts w:eastAsiaTheme="minorEastAsia"/>
        </w:rPr>
        <w:t xml:space="preserve"> </w:t>
      </w:r>
      <w:r w:rsidRPr="00016C67">
        <w:rPr>
          <w:rFonts w:eastAsiaTheme="minorEastAsia"/>
        </w:rPr>
        <w:t>−5</w:t>
      </w:r>
      <w:r w:rsidR="00016C67">
        <w:rPr>
          <w:rFonts w:eastAsiaTheme="minorEastAsia"/>
        </w:rPr>
        <w:t xml:space="preserve"> </w:t>
      </w:r>
      <w:r w:rsidRPr="00016C67">
        <w:rPr>
          <w:rFonts w:eastAsiaTheme="minorEastAsia"/>
        </w:rPr>
        <w:t>and β</w:t>
      </w:r>
      <w:r w:rsidRPr="00016C67">
        <w:rPr>
          <w:rFonts w:eastAsiaTheme="minorEastAsia"/>
          <w:vertAlign w:val="subscript"/>
        </w:rPr>
        <w:t>1</w:t>
      </w:r>
      <w:r w:rsidR="00016C67" w:rsidRPr="00016C67">
        <w:rPr>
          <w:rFonts w:eastAsiaTheme="minorEastAsia"/>
          <w:vertAlign w:val="subscript"/>
        </w:rPr>
        <w:t xml:space="preserve"> </w:t>
      </w:r>
      <w:r w:rsidRPr="00016C67">
        <w:rPr>
          <w:rFonts w:eastAsiaTheme="minorEastAsia"/>
        </w:rPr>
        <w:t>=</w:t>
      </w:r>
      <w:r w:rsidR="00016C67" w:rsidRPr="00016C67">
        <w:rPr>
          <w:rFonts w:eastAsiaTheme="minorEastAsia"/>
        </w:rPr>
        <w:t xml:space="preserve"> </w:t>
      </w:r>
      <w:r w:rsidRPr="00016C67">
        <w:rPr>
          <w:rFonts w:eastAsiaTheme="minorEastAsia"/>
        </w:rPr>
        <w:t>0.8</w:t>
      </w:r>
      <w:r w:rsidR="00016C67" w:rsidRPr="00016C67">
        <w:rPr>
          <w:rFonts w:eastAsiaTheme="minorEastAsia"/>
        </w:rPr>
        <w:t>.</w:t>
      </w:r>
      <w:r w:rsidRPr="00016C67">
        <w:rPr>
          <w:rFonts w:eastAsiaTheme="minorEastAsia"/>
        </w:rPr>
        <w:t xml:space="preserve"> Calculate the probability that a student will pass the final exam if they complete:</w:t>
      </w:r>
    </w:p>
    <w:p w14:paraId="404B1376" w14:textId="77777777" w:rsidR="00016C67" w:rsidRDefault="006B1B70" w:rsidP="00016C67">
      <w:pPr>
        <w:pStyle w:val="ListParagraph"/>
        <w:numPr>
          <w:ilvl w:val="0"/>
          <w:numId w:val="7"/>
        </w:numPr>
        <w:rPr>
          <w:rFonts w:eastAsiaTheme="minorEastAsia"/>
        </w:rPr>
      </w:pPr>
      <w:r w:rsidRPr="006B1B70">
        <w:rPr>
          <w:rFonts w:eastAsiaTheme="minorEastAsia"/>
        </w:rPr>
        <w:t>3 practice tests</w:t>
      </w:r>
    </w:p>
    <w:p w14:paraId="08C3233E" w14:textId="4787D033" w:rsidR="007476E4" w:rsidRPr="00016C67" w:rsidRDefault="006B1B70" w:rsidP="00016C67">
      <w:pPr>
        <w:pStyle w:val="ListParagraph"/>
        <w:numPr>
          <w:ilvl w:val="0"/>
          <w:numId w:val="7"/>
        </w:numPr>
        <w:rPr>
          <w:rFonts w:eastAsiaTheme="minorEastAsia"/>
        </w:rPr>
      </w:pPr>
      <w:r w:rsidRPr="00016C67">
        <w:rPr>
          <w:rFonts w:eastAsiaTheme="minorEastAsia"/>
        </w:rPr>
        <w:t>8 practice tests</w:t>
      </w:r>
    </w:p>
    <w:p w14:paraId="0A5EA8EA" w14:textId="77777777" w:rsidR="007476E4" w:rsidRPr="007476E4" w:rsidRDefault="007476E4" w:rsidP="007476E4">
      <w:pPr>
        <w:pStyle w:val="ListParagraph"/>
        <w:ind w:left="1800"/>
        <w:rPr>
          <w:rFonts w:eastAsiaTheme="minorEastAsia"/>
        </w:rPr>
      </w:pPr>
    </w:p>
    <w:sectPr w:rsidR="007476E4" w:rsidRPr="007476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A54C24"/>
    <w:multiLevelType w:val="hybridMultilevel"/>
    <w:tmpl w:val="812610F4"/>
    <w:lvl w:ilvl="0" w:tplc="0409000F">
      <w:start w:val="1"/>
      <w:numFmt w:val="decimal"/>
      <w:lvlText w:val="%1."/>
      <w:lvlJc w:val="left"/>
      <w:pPr>
        <w:tabs>
          <w:tab w:val="num" w:pos="360"/>
        </w:tabs>
        <w:ind w:left="360" w:hanging="360"/>
      </w:pPr>
      <w:rPr>
        <w:rFonts w:hint="default"/>
      </w:rPr>
    </w:lvl>
    <w:lvl w:ilvl="1" w:tplc="31C82F9C">
      <w:start w:val="1"/>
      <w:numFmt w:val="decimal"/>
      <w:lvlText w:val="1.%2"/>
      <w:lvlJc w:val="left"/>
      <w:pPr>
        <w:tabs>
          <w:tab w:val="num" w:pos="1368"/>
        </w:tabs>
        <w:ind w:left="1368" w:hanging="648"/>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15:restartNumberingAfterBreak="0">
    <w:nsid w:val="1FA64BD5"/>
    <w:multiLevelType w:val="hybridMultilevel"/>
    <w:tmpl w:val="EAEA95E0"/>
    <w:lvl w:ilvl="0" w:tplc="D51AE078">
      <w:start w:val="1"/>
      <w:numFmt w:val="upp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20AC0F10"/>
    <w:multiLevelType w:val="hybridMultilevel"/>
    <w:tmpl w:val="831ADC9A"/>
    <w:lvl w:ilvl="0" w:tplc="08090017">
      <w:start w:val="1"/>
      <w:numFmt w:val="lowerLetter"/>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 w15:restartNumberingAfterBreak="0">
    <w:nsid w:val="3A6D39D8"/>
    <w:multiLevelType w:val="hybridMultilevel"/>
    <w:tmpl w:val="92682090"/>
    <w:lvl w:ilvl="0" w:tplc="D51AE078">
      <w:start w:val="1"/>
      <w:numFmt w:val="upperLetter"/>
      <w:lvlText w:val="%1."/>
      <w:lvlJc w:val="left"/>
      <w:pPr>
        <w:ind w:left="180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 w15:restartNumberingAfterBreak="0">
    <w:nsid w:val="41DD7647"/>
    <w:multiLevelType w:val="hybridMultilevel"/>
    <w:tmpl w:val="B762C61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45E80A53"/>
    <w:multiLevelType w:val="hybridMultilevel"/>
    <w:tmpl w:val="9EF0D08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48830E24"/>
    <w:multiLevelType w:val="hybridMultilevel"/>
    <w:tmpl w:val="3EF25D78"/>
    <w:lvl w:ilvl="0" w:tplc="08090017">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16cid:durableId="1660111227">
    <w:abstractNumId w:val="0"/>
  </w:num>
  <w:num w:numId="2" w16cid:durableId="586500195">
    <w:abstractNumId w:val="6"/>
  </w:num>
  <w:num w:numId="3" w16cid:durableId="1918394149">
    <w:abstractNumId w:val="1"/>
  </w:num>
  <w:num w:numId="4" w16cid:durableId="1020356876">
    <w:abstractNumId w:val="5"/>
  </w:num>
  <w:num w:numId="5" w16cid:durableId="162161828">
    <w:abstractNumId w:val="4"/>
  </w:num>
  <w:num w:numId="6" w16cid:durableId="1087845550">
    <w:abstractNumId w:val="3"/>
  </w:num>
  <w:num w:numId="7" w16cid:durableId="81325977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53"/>
  <w:proofState w:spelling="clean" w:grammar="clean"/>
  <w:defaultTabStop w:val="15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69EB"/>
    <w:rsid w:val="00001AA4"/>
    <w:rsid w:val="00016C67"/>
    <w:rsid w:val="00024DDB"/>
    <w:rsid w:val="00040A80"/>
    <w:rsid w:val="0005599F"/>
    <w:rsid w:val="000A4618"/>
    <w:rsid w:val="000D28F9"/>
    <w:rsid w:val="00122966"/>
    <w:rsid w:val="002A3A93"/>
    <w:rsid w:val="00314137"/>
    <w:rsid w:val="003402EF"/>
    <w:rsid w:val="003C48BE"/>
    <w:rsid w:val="003D2D73"/>
    <w:rsid w:val="003D5B35"/>
    <w:rsid w:val="004069EB"/>
    <w:rsid w:val="004A031E"/>
    <w:rsid w:val="004F4135"/>
    <w:rsid w:val="004F589F"/>
    <w:rsid w:val="004F68F9"/>
    <w:rsid w:val="0054041C"/>
    <w:rsid w:val="005734A3"/>
    <w:rsid w:val="005A214D"/>
    <w:rsid w:val="00600FD7"/>
    <w:rsid w:val="00621B69"/>
    <w:rsid w:val="006248C9"/>
    <w:rsid w:val="006B1B70"/>
    <w:rsid w:val="006C3EED"/>
    <w:rsid w:val="006D65FF"/>
    <w:rsid w:val="00715691"/>
    <w:rsid w:val="0072460C"/>
    <w:rsid w:val="007476E4"/>
    <w:rsid w:val="007A12F9"/>
    <w:rsid w:val="00812CCE"/>
    <w:rsid w:val="0081779C"/>
    <w:rsid w:val="008C037C"/>
    <w:rsid w:val="008C4819"/>
    <w:rsid w:val="008E1826"/>
    <w:rsid w:val="00901F00"/>
    <w:rsid w:val="00934D5A"/>
    <w:rsid w:val="0094288B"/>
    <w:rsid w:val="00942FE2"/>
    <w:rsid w:val="009730D4"/>
    <w:rsid w:val="009877D6"/>
    <w:rsid w:val="009D6768"/>
    <w:rsid w:val="009F7804"/>
    <w:rsid w:val="00AA2926"/>
    <w:rsid w:val="00B04479"/>
    <w:rsid w:val="00B165D4"/>
    <w:rsid w:val="00B369AB"/>
    <w:rsid w:val="00B45C52"/>
    <w:rsid w:val="00B66785"/>
    <w:rsid w:val="00BF7572"/>
    <w:rsid w:val="00C235B4"/>
    <w:rsid w:val="00C335CA"/>
    <w:rsid w:val="00C55419"/>
    <w:rsid w:val="00D15401"/>
    <w:rsid w:val="00D3669A"/>
    <w:rsid w:val="00D47FE4"/>
    <w:rsid w:val="00D76A2E"/>
    <w:rsid w:val="00DA294A"/>
    <w:rsid w:val="00E71AD6"/>
    <w:rsid w:val="00E904D8"/>
    <w:rsid w:val="00EB365C"/>
    <w:rsid w:val="00EE5E8C"/>
    <w:rsid w:val="00F8210D"/>
    <w:rsid w:val="00FA3A19"/>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5FE482"/>
  <w15:chartTrackingRefBased/>
  <w15:docId w15:val="{C4235DC2-C56F-D14D-8CDA-111F906325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69EB"/>
    <w:rPr>
      <w:rFonts w:ascii="Times New Roman" w:eastAsia="Times New Roman" w:hAnsi="Times New Roman" w:cs="Times New Roman"/>
      <w:lang w:val="en-US"/>
    </w:rPr>
  </w:style>
  <w:style w:type="paragraph" w:styleId="Heading1">
    <w:name w:val="heading 1"/>
    <w:basedOn w:val="Normal"/>
    <w:next w:val="Normal"/>
    <w:link w:val="Heading1Char"/>
    <w:qFormat/>
    <w:rsid w:val="004069EB"/>
    <w:pPr>
      <w:keepNext/>
      <w:outlineLvl w:val="0"/>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069EB"/>
    <w:rPr>
      <w:rFonts w:ascii="Times New Roman" w:eastAsia="Times New Roman" w:hAnsi="Times New Roman" w:cs="Times New Roman"/>
      <w:b/>
      <w:bCs/>
      <w:i/>
      <w:iCs/>
      <w:lang w:val="en-US"/>
    </w:rPr>
  </w:style>
  <w:style w:type="paragraph" w:styleId="ListParagraph">
    <w:name w:val="List Paragraph"/>
    <w:basedOn w:val="Normal"/>
    <w:uiPriority w:val="34"/>
    <w:qFormat/>
    <w:rsid w:val="004069EB"/>
    <w:pPr>
      <w:spacing w:after="160" w:line="259" w:lineRule="auto"/>
      <w:ind w:left="720"/>
      <w:contextualSpacing/>
    </w:pPr>
    <w:rPr>
      <w:rFonts w:ascii="Calibri" w:eastAsia="Calibri" w:hAnsi="Calibri" w:cs="Gautami"/>
      <w:sz w:val="22"/>
      <w:szCs w:val="22"/>
      <w:lang w:val="en-IN"/>
    </w:rPr>
  </w:style>
  <w:style w:type="character" w:styleId="PlaceholderText">
    <w:name w:val="Placeholder Text"/>
    <w:basedOn w:val="DefaultParagraphFont"/>
    <w:uiPriority w:val="99"/>
    <w:semiHidden/>
    <w:rsid w:val="00901F00"/>
    <w:rPr>
      <w:color w:val="808080"/>
    </w:rPr>
  </w:style>
  <w:style w:type="table" w:styleId="TableGrid">
    <w:name w:val="Table Grid"/>
    <w:basedOn w:val="TableNormal"/>
    <w:uiPriority w:val="39"/>
    <w:rsid w:val="004F5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4674127">
      <w:bodyDiv w:val="1"/>
      <w:marLeft w:val="0"/>
      <w:marRight w:val="0"/>
      <w:marTop w:val="0"/>
      <w:marBottom w:val="0"/>
      <w:divBdr>
        <w:top w:val="none" w:sz="0" w:space="0" w:color="auto"/>
        <w:left w:val="none" w:sz="0" w:space="0" w:color="auto"/>
        <w:bottom w:val="none" w:sz="0" w:space="0" w:color="auto"/>
        <w:right w:val="none" w:sz="0" w:space="0" w:color="auto"/>
      </w:divBdr>
    </w:div>
    <w:div w:id="181938104">
      <w:bodyDiv w:val="1"/>
      <w:marLeft w:val="0"/>
      <w:marRight w:val="0"/>
      <w:marTop w:val="0"/>
      <w:marBottom w:val="0"/>
      <w:divBdr>
        <w:top w:val="none" w:sz="0" w:space="0" w:color="auto"/>
        <w:left w:val="none" w:sz="0" w:space="0" w:color="auto"/>
        <w:bottom w:val="none" w:sz="0" w:space="0" w:color="auto"/>
        <w:right w:val="none" w:sz="0" w:space="0" w:color="auto"/>
      </w:divBdr>
    </w:div>
    <w:div w:id="316426018">
      <w:bodyDiv w:val="1"/>
      <w:marLeft w:val="0"/>
      <w:marRight w:val="0"/>
      <w:marTop w:val="0"/>
      <w:marBottom w:val="0"/>
      <w:divBdr>
        <w:top w:val="none" w:sz="0" w:space="0" w:color="auto"/>
        <w:left w:val="none" w:sz="0" w:space="0" w:color="auto"/>
        <w:bottom w:val="none" w:sz="0" w:space="0" w:color="auto"/>
        <w:right w:val="none" w:sz="0" w:space="0" w:color="auto"/>
      </w:divBdr>
    </w:div>
    <w:div w:id="329260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TotalTime>
  <Pages>2</Pages>
  <Words>851</Words>
  <Characters>4854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Suneesh Jacob</dc:creator>
  <cp:keywords/>
  <dc:description/>
  <cp:lastModifiedBy>Datta, Rituparna</cp:lastModifiedBy>
  <cp:revision>41</cp:revision>
  <dcterms:created xsi:type="dcterms:W3CDTF">2022-12-14T08:39:00Z</dcterms:created>
  <dcterms:modified xsi:type="dcterms:W3CDTF">2025-04-21T01:04:00Z</dcterms:modified>
</cp:coreProperties>
</file>