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Vivekanand Education Society’s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Department of AI&amp;DS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504950" cy="1504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Subject:  Reinforcement Learning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Class: D16AD</w:t>
      </w: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00.0" w:type="dxa"/>
        <w:tblLayout w:type="fixed"/>
        <w:tblLook w:val="0600"/>
      </w:tblPr>
      <w:tblGrid>
        <w:gridCol w:w="2371"/>
        <w:gridCol w:w="2114"/>
        <w:gridCol w:w="2011"/>
        <w:gridCol w:w="3404"/>
        <w:tblGridChange w:id="0">
          <w:tblGrid>
            <w:gridCol w:w="2371"/>
            <w:gridCol w:w="2114"/>
            <w:gridCol w:w="2011"/>
            <w:gridCol w:w="3404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ee"/>
                  <w:sz w:val="28"/>
                  <w:szCs w:val="28"/>
                  <w:u w:val="single"/>
                  <w:rtl w:val="0"/>
                </w:rPr>
                <w:t xml:space="preserve">SUHANEE KANDALKAR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 NO: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TITLE: Understanding Epsilon Value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DOP: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08/02/25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GRADES: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MAPPED: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SIGNATURE: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240" w:before="240" w:lineRule="auto"/>
        <w:rPr>
          <w:b w:val="1"/>
        </w:rPr>
      </w:pPr>
      <w:bookmarkStart w:colFirst="0" w:colLast="0" w:name="_m4788952dukk" w:id="0"/>
      <w:bookmarkEnd w:id="0"/>
      <w:r w:rsidDel="00000000" w:rsidR="00000000" w:rsidRPr="00000000">
        <w:rPr>
          <w:sz w:val="40"/>
          <w:szCs w:val="40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Epsilon Value</w:t>
      </w:r>
    </w:p>
    <w:p w:rsidR="00000000" w:rsidDel="00000000" w:rsidP="00000000" w:rsidRDefault="00000000" w:rsidRPr="00000000" w14:paraId="00000027">
      <w:pPr>
        <w:pStyle w:val="Heading2"/>
        <w:spacing w:after="240" w:befor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9tr9rlv2g7y" w:id="1"/>
      <w:bookmarkEnd w:id="1"/>
      <w:r w:rsidDel="00000000" w:rsidR="00000000" w:rsidRPr="00000000">
        <w:rPr>
          <w:sz w:val="40"/>
          <w:szCs w:val="40"/>
          <w:rtl w:val="0"/>
        </w:rPr>
        <w:t xml:space="preserve">Theory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ind w:left="72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2achm69snek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Introduction to Multi-Armed Bandit Problem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Multi-Armed Bandit (MAB) problem is a fundamental reinforcement learning problem that models decision-making under uncertainty. It consists of multiple actions (or arms), each providing a reward drawn from an unknown probability distribution. The goal is to maximize the cumulative reward over a sequence of actions.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ind w:left="72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xoktkiihhepf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Exploration vs. Exploitation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of the key challenges in reinforcement learning is balancing exploration (trying new actions to discover better rewards) and exploitation (choosing the best-known action to maximize immediate rewards). The epsilon-greedy strategy is a simple but effective method to achieve this balance.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ind w:left="72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bt2x4k75pxlt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Epsilon-Greedy Algorithm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https://medium.com/analytics-vidhya/the-epsilon-greedy-algorithm-for-reinforcement-learning-5fe6f96dc870#:~:text=Usually%2C%20epsilon%20is%20set%20to,that%20it's%20not%20missing%20anything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epsilon-greedy algorithm introduces randomness into decision-making by selecting the best-known action most of the time while occasionally exploring other options. It operates as follows: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probability , choose the action with the highest estimated reward (greedy choice).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probability , choose an action at random (exploration).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ind w:left="72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5abf5gg9c16r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Impact of Different Epsilon Values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ε = 0 (Greedy Strategy): The algorithm always selects the best-known action, which may lead to suboptimal results if the initial estimates are incorrect.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Small ε (e.g., 0.01): Allows limited exploration, improving learning while still mostly exploiting known information.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Higher ε (e.g., 0.1): Ensures better exploration, allowing the algorithm to discover better actions over time, but may reduce short-term rewards.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ind w:left="72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mcpnl7z409w0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Applications of the Epsilon-Greedy Algorithm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Online advertising (choosing the best-performing ads).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Recommendation systems (selecting personalized content).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Clinical trials (optimizing treatment selection).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240" w:line="240" w:lineRule="auto"/>
        <w:rPr>
          <w:b w:val="1"/>
        </w:rPr>
      </w:pPr>
      <w:r w:rsidDel="00000000" w:rsidR="00000000" w:rsidRPr="00000000">
        <w:rPr>
          <w:sz w:val="40"/>
          <w:szCs w:val="40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widowControl w:val="0"/>
        <w:spacing w:before="240" w:line="240" w:lineRule="auto"/>
        <w:rPr/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0000ee"/>
            <w:sz w:val="21"/>
            <w:szCs w:val="21"/>
            <w:u w:val="single"/>
            <w:rtl w:val="0"/>
          </w:rPr>
          <w:t xml:space="preserve">RL_exp3_30.ipynb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143500" cy="71342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13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81650" cy="35147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72150" cy="6524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10250" cy="3314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62475" cy="6362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14975" cy="69437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94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81675" cy="33718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40"/>
          <w:szCs w:val="40"/>
          <w:rtl w:val="0"/>
        </w:rPr>
        <w:t xml:space="preserve">Conclusion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The experiment demonstrated the impact of different epsilon values on the performance of the 10-armed bandit problem.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ε = 0 (Greedy) converges quickly but may get stuck in suboptimal choices.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ε = 0.01 allows minimal exploration, leading to slight improvements.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ε = 0.1 provides the best balance, enabling better long-term performance.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Therefore, selecting an appropriate ε is crucial for optimizing exploration-exploitation trade-offs.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W9JcCeiU1l5QoaqdfzFESgVNY_eyUEbY?authuser=0#scrollTo=8osZhZ4YSMyt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2021.suhanee.kandalkar@ves.ac.in" TargetMode="External"/><Relationship Id="rId8" Type="http://schemas.openxmlformats.org/officeDocument/2006/relationships/hyperlink" Target="https://medium.com/analytics-vidhya/the-epsilon-greedy-algorithm-for-reinforcement-learning-5fe6f96dc870#:~:text=Usually%2C%20epsilon%20is%20set%20to,that%20it's%20not%20missing%20anyt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